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101" w:rsidRDefault="00516101">
      <w:pPr>
        <w:pStyle w:val="Corpodetexto"/>
        <w:spacing w:before="5"/>
        <w:rPr>
          <w:rFonts w:ascii="Times New Roman"/>
          <w:sz w:val="10"/>
        </w:rPr>
      </w:pPr>
    </w:p>
    <w:tbl>
      <w:tblPr>
        <w:tblStyle w:val="TableNormal"/>
        <w:tblW w:w="9840" w:type="dxa"/>
        <w:tblInd w:w="-41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0"/>
        <w:gridCol w:w="3280"/>
        <w:gridCol w:w="120"/>
        <w:gridCol w:w="880"/>
        <w:gridCol w:w="1880"/>
        <w:gridCol w:w="2360"/>
      </w:tblGrid>
      <w:tr w:rsidR="00516101" w:rsidTr="00D873FE">
        <w:trPr>
          <w:trHeight w:val="390"/>
        </w:trPr>
        <w:tc>
          <w:tcPr>
            <w:tcW w:w="1320" w:type="dxa"/>
            <w:vMerge w:val="restart"/>
          </w:tcPr>
          <w:p w:rsidR="00516101" w:rsidRDefault="00516101">
            <w:pPr>
              <w:pStyle w:val="TableParagraph"/>
              <w:rPr>
                <w:rFonts w:ascii="Times New Roman"/>
                <w:sz w:val="20"/>
              </w:rPr>
            </w:pPr>
          </w:p>
          <w:p w:rsidR="00516101" w:rsidRDefault="00516101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:rsidR="00516101" w:rsidRDefault="006F2B11">
            <w:pPr>
              <w:pStyle w:val="TableParagraph"/>
              <w:ind w:left="17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pt-BR" w:eastAsia="pt-BR"/>
              </w:rPr>
              <w:drawing>
                <wp:inline distT="0" distB="0" distL="0" distR="0">
                  <wp:extent cx="564265" cy="182879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265" cy="18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0" w:type="dxa"/>
            <w:gridSpan w:val="4"/>
            <w:shd w:val="clear" w:color="auto" w:fill="DAE4F1"/>
          </w:tcPr>
          <w:p w:rsidR="00516101" w:rsidRDefault="006F2B11">
            <w:pPr>
              <w:pStyle w:val="TableParagraph"/>
              <w:spacing w:before="121"/>
              <w:ind w:left="2289" w:right="226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Carta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do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projeto</w:t>
            </w:r>
          </w:p>
        </w:tc>
        <w:tc>
          <w:tcPr>
            <w:tcW w:w="2360" w:type="dxa"/>
            <w:shd w:val="clear" w:color="auto" w:fill="DAE4F1"/>
          </w:tcPr>
          <w:p w:rsidR="00516101" w:rsidRDefault="006F2B11" w:rsidP="009A5035">
            <w:pPr>
              <w:pStyle w:val="TableParagraph"/>
              <w:spacing w:before="2" w:line="180" w:lineRule="atLeast"/>
              <w:ind w:left="75" w:right="92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Estabelecido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em: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 w:rsidR="009A5035">
              <w:rPr>
                <w:rFonts w:ascii="Arial"/>
                <w:b/>
                <w:sz w:val="16"/>
              </w:rPr>
              <w:t>22</w:t>
            </w:r>
            <w:r>
              <w:rPr>
                <w:rFonts w:ascii="Arial"/>
                <w:b/>
                <w:sz w:val="16"/>
              </w:rPr>
              <w:t>/0</w:t>
            </w:r>
            <w:r w:rsidR="009A5035">
              <w:rPr>
                <w:rFonts w:ascii="Arial"/>
                <w:b/>
                <w:sz w:val="16"/>
              </w:rPr>
              <w:t>2</w:t>
            </w:r>
            <w:r>
              <w:rPr>
                <w:rFonts w:ascii="Arial"/>
                <w:b/>
                <w:sz w:val="16"/>
              </w:rPr>
              <w:t>/2024</w:t>
            </w:r>
          </w:p>
        </w:tc>
      </w:tr>
      <w:tr w:rsidR="00516101" w:rsidTr="00D873FE">
        <w:trPr>
          <w:trHeight w:val="829"/>
        </w:trPr>
        <w:tc>
          <w:tcPr>
            <w:tcW w:w="1320" w:type="dxa"/>
            <w:vMerge/>
            <w:tcBorders>
              <w:top w:val="nil"/>
            </w:tcBorders>
          </w:tcPr>
          <w:p w:rsidR="00516101" w:rsidRDefault="00516101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  <w:gridSpan w:val="2"/>
            <w:shd w:val="clear" w:color="auto" w:fill="DAE4F1"/>
          </w:tcPr>
          <w:p w:rsidR="00516101" w:rsidRDefault="006F2B11">
            <w:pPr>
              <w:pStyle w:val="TableParagraph"/>
              <w:spacing w:before="145"/>
              <w:ind w:left="70" w:right="262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1"/>
                <w:sz w:val="16"/>
              </w:rPr>
              <w:t>Número:</w:t>
            </w:r>
            <w:r>
              <w:rPr>
                <w:rFonts w:ascii="Arial" w:hAns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001</w:t>
            </w:r>
          </w:p>
        </w:tc>
        <w:tc>
          <w:tcPr>
            <w:tcW w:w="880" w:type="dxa"/>
            <w:shd w:val="clear" w:color="auto" w:fill="DAE4F1"/>
          </w:tcPr>
          <w:p w:rsidR="00516101" w:rsidRDefault="00516101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:rsidR="00516101" w:rsidRDefault="006F2B11">
            <w:pPr>
              <w:pStyle w:val="TableParagraph"/>
              <w:ind w:left="390" w:right="97" w:hanging="316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1"/>
                <w:sz w:val="16"/>
              </w:rPr>
              <w:t>Revisão:</w:t>
            </w:r>
            <w:r>
              <w:rPr>
                <w:rFonts w:ascii="Arial" w:hAns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1</w:t>
            </w:r>
          </w:p>
        </w:tc>
        <w:tc>
          <w:tcPr>
            <w:tcW w:w="1880" w:type="dxa"/>
            <w:shd w:val="clear" w:color="auto" w:fill="DAE4F1"/>
          </w:tcPr>
          <w:p w:rsidR="00516101" w:rsidRDefault="00516101">
            <w:pPr>
              <w:pStyle w:val="TableParagraph"/>
              <w:rPr>
                <w:rFonts w:ascii="Times New Roman"/>
                <w:sz w:val="16"/>
              </w:rPr>
            </w:pPr>
          </w:p>
          <w:p w:rsidR="00516101" w:rsidRDefault="006F2B11">
            <w:pPr>
              <w:pStyle w:val="TableParagraph"/>
              <w:spacing w:before="1"/>
              <w:ind w:left="46" w:right="128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Folha:</w:t>
            </w:r>
          </w:p>
          <w:p w:rsidR="00516101" w:rsidRDefault="006F2B11">
            <w:pPr>
              <w:pStyle w:val="TableParagraph"/>
              <w:ind w:left="46" w:right="2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1/1</w:t>
            </w:r>
          </w:p>
        </w:tc>
        <w:tc>
          <w:tcPr>
            <w:tcW w:w="2360" w:type="dxa"/>
            <w:shd w:val="clear" w:color="auto" w:fill="DAE4F1"/>
          </w:tcPr>
          <w:p w:rsidR="00516101" w:rsidRDefault="00516101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:rsidR="00516101" w:rsidRDefault="006F2B11" w:rsidP="009A5035">
            <w:pPr>
              <w:pStyle w:val="TableParagraph"/>
              <w:ind w:left="75" w:right="120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Revisado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em:</w:t>
            </w:r>
            <w:r>
              <w:rPr>
                <w:rFonts w:ascii="Arial"/>
                <w:b/>
                <w:spacing w:val="-41"/>
                <w:sz w:val="16"/>
              </w:rPr>
              <w:t xml:space="preserve"> </w:t>
            </w:r>
            <w:r w:rsidR="009A5035">
              <w:rPr>
                <w:rFonts w:ascii="Arial"/>
                <w:b/>
                <w:sz w:val="16"/>
              </w:rPr>
              <w:t>10</w:t>
            </w:r>
            <w:r>
              <w:rPr>
                <w:rFonts w:ascii="Arial"/>
                <w:b/>
                <w:sz w:val="16"/>
              </w:rPr>
              <w:t>/03/2024</w:t>
            </w:r>
          </w:p>
        </w:tc>
      </w:tr>
      <w:tr w:rsidR="00516101" w:rsidTr="00D873FE">
        <w:trPr>
          <w:trHeight w:val="530"/>
        </w:trPr>
        <w:tc>
          <w:tcPr>
            <w:tcW w:w="4600" w:type="dxa"/>
            <w:gridSpan w:val="2"/>
          </w:tcPr>
          <w:p w:rsidR="00516101" w:rsidRDefault="006F2B11">
            <w:pPr>
              <w:pStyle w:val="TableParagraph"/>
              <w:spacing w:line="182" w:lineRule="exact"/>
              <w:ind w:left="10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Elaboradores:</w:t>
            </w:r>
          </w:p>
          <w:p w:rsidR="00516101" w:rsidRDefault="009A5035">
            <w:pPr>
              <w:pStyle w:val="TableParagraph"/>
              <w:spacing w:line="180" w:lineRule="atLeast"/>
              <w:ind w:left="100" w:right="159"/>
              <w:rPr>
                <w:sz w:val="16"/>
              </w:rPr>
            </w:pPr>
            <w:r>
              <w:rPr>
                <w:sz w:val="16"/>
              </w:rPr>
              <w:t>Cassiano Rangel da Silva</w:t>
            </w:r>
            <w:r w:rsidR="006F2B11">
              <w:rPr>
                <w:sz w:val="16"/>
              </w:rPr>
              <w:t>.</w:t>
            </w:r>
          </w:p>
        </w:tc>
        <w:tc>
          <w:tcPr>
            <w:tcW w:w="5240" w:type="dxa"/>
            <w:gridSpan w:val="4"/>
          </w:tcPr>
          <w:p w:rsidR="00516101" w:rsidRDefault="006F2B11">
            <w:pPr>
              <w:pStyle w:val="TableParagraph"/>
              <w:spacing w:before="89"/>
              <w:ind w:left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Palavras-chave:</w:t>
            </w:r>
          </w:p>
          <w:p w:rsidR="00516101" w:rsidRDefault="006F2B11"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Projeto,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Gerenciamento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projetos.</w:t>
            </w:r>
          </w:p>
        </w:tc>
      </w:tr>
    </w:tbl>
    <w:p w:rsidR="00516101" w:rsidRDefault="00516101">
      <w:pPr>
        <w:pStyle w:val="Corpodetexto"/>
        <w:rPr>
          <w:rFonts w:ascii="Times New Roman"/>
        </w:rPr>
      </w:pPr>
    </w:p>
    <w:p w:rsidR="00516101" w:rsidRDefault="00516101">
      <w:pPr>
        <w:pStyle w:val="Corpodetexto"/>
        <w:rPr>
          <w:rFonts w:ascii="Times New Roman"/>
        </w:rPr>
      </w:pPr>
    </w:p>
    <w:p w:rsidR="00516101" w:rsidRDefault="00516101">
      <w:pPr>
        <w:pStyle w:val="Corpodetexto"/>
        <w:spacing w:before="8"/>
        <w:rPr>
          <w:rFonts w:ascii="Times New Roman"/>
          <w:sz w:val="16"/>
        </w:rPr>
      </w:pPr>
    </w:p>
    <w:p w:rsidR="00D873FE" w:rsidRDefault="00D873FE" w:rsidP="007D2037">
      <w:pPr>
        <w:pStyle w:val="Ttulo"/>
        <w:ind w:left="0" w:right="35"/>
        <w:rPr>
          <w:sz w:val="22"/>
          <w:szCs w:val="22"/>
        </w:rPr>
      </w:pPr>
    </w:p>
    <w:p w:rsidR="00516101" w:rsidRPr="00D873FE" w:rsidRDefault="007D2037" w:rsidP="007D2037">
      <w:pPr>
        <w:pStyle w:val="Ttulo"/>
        <w:ind w:left="0" w:right="35"/>
        <w:rPr>
          <w:sz w:val="22"/>
          <w:szCs w:val="22"/>
        </w:rPr>
      </w:pPr>
      <w:r w:rsidRPr="00D873FE">
        <w:rPr>
          <w:sz w:val="22"/>
          <w:szCs w:val="22"/>
        </w:rPr>
        <w:t>SISTEMA DE MONITORAMENTO DE ÁGUA SUBTERRÂNEAS DO SINCLINAL MOEDA</w:t>
      </w:r>
    </w:p>
    <w:p w:rsidR="00516101" w:rsidRDefault="00516101">
      <w:pPr>
        <w:pStyle w:val="Corpodetexto"/>
        <w:rPr>
          <w:rFonts w:ascii="Arial"/>
          <w:b/>
          <w:sz w:val="22"/>
        </w:rPr>
      </w:pPr>
    </w:p>
    <w:p w:rsidR="00516101" w:rsidRDefault="00516101">
      <w:pPr>
        <w:pStyle w:val="Corpodetexto"/>
        <w:rPr>
          <w:rFonts w:ascii="Arial"/>
          <w:b/>
          <w:sz w:val="18"/>
        </w:rPr>
      </w:pPr>
    </w:p>
    <w:p w:rsidR="00D873FE" w:rsidRDefault="00D873FE">
      <w:pPr>
        <w:pStyle w:val="Corpodetexto"/>
        <w:rPr>
          <w:rFonts w:ascii="Arial"/>
          <w:b/>
          <w:sz w:val="18"/>
        </w:rPr>
      </w:pPr>
    </w:p>
    <w:p w:rsidR="003C6FED" w:rsidRDefault="006F2B11" w:rsidP="00D873FE">
      <w:pPr>
        <w:pStyle w:val="Corpodetexto"/>
        <w:spacing w:line="360" w:lineRule="auto"/>
        <w:ind w:right="35"/>
        <w:jc w:val="both"/>
        <w:rPr>
          <w:rFonts w:ascii="Arial" w:hAnsi="Arial" w:cs="Arial"/>
          <w:sz w:val="24"/>
          <w:szCs w:val="24"/>
        </w:rPr>
      </w:pPr>
      <w:r w:rsidRPr="00D873FE">
        <w:rPr>
          <w:rFonts w:ascii="Arial" w:hAnsi="Arial" w:cs="Arial"/>
          <w:sz w:val="24"/>
          <w:szCs w:val="24"/>
        </w:rPr>
        <w:t xml:space="preserve">O </w:t>
      </w:r>
      <w:r w:rsidRPr="00D873FE">
        <w:rPr>
          <w:rFonts w:ascii="Arial" w:hAnsi="Arial" w:cs="Arial"/>
          <w:sz w:val="24"/>
          <w:szCs w:val="24"/>
        </w:rPr>
        <w:t>projeto consistirá n</w:t>
      </w:r>
      <w:r w:rsidR="003C6FED" w:rsidRPr="00D873FE">
        <w:rPr>
          <w:rFonts w:ascii="Arial" w:hAnsi="Arial" w:cs="Arial"/>
          <w:sz w:val="24"/>
          <w:szCs w:val="24"/>
        </w:rPr>
        <w:t xml:space="preserve">a criação de um sistema de monitoramento de água subterrâneas localizada no Sinclinal Moeda, </w:t>
      </w:r>
      <w:r w:rsidR="002C582F">
        <w:rPr>
          <w:rFonts w:ascii="Arial" w:hAnsi="Arial" w:cs="Arial"/>
          <w:sz w:val="24"/>
          <w:szCs w:val="24"/>
        </w:rPr>
        <w:t>a partir de um estudo hidrogeológico do Sinclinal Moeda elaborado por equi</w:t>
      </w:r>
      <w:r w:rsidR="002C582F">
        <w:rPr>
          <w:rFonts w:ascii="Arial" w:hAnsi="Arial" w:cs="Arial"/>
          <w:sz w:val="24"/>
          <w:szCs w:val="24"/>
        </w:rPr>
        <w:t xml:space="preserve">pe técnica específica, </w:t>
      </w:r>
      <w:r w:rsidR="003C6FED" w:rsidRPr="00D873FE">
        <w:rPr>
          <w:rFonts w:ascii="Arial" w:hAnsi="Arial" w:cs="Arial"/>
          <w:sz w:val="24"/>
          <w:szCs w:val="24"/>
        </w:rPr>
        <w:t xml:space="preserve">com o objeto de </w:t>
      </w:r>
      <w:r w:rsidR="00EF4EBB">
        <w:rPr>
          <w:rFonts w:ascii="Arial" w:hAnsi="Arial" w:cs="Arial"/>
          <w:sz w:val="24"/>
          <w:szCs w:val="24"/>
        </w:rPr>
        <w:t xml:space="preserve">colher </w:t>
      </w:r>
      <w:r w:rsidR="003C6FED" w:rsidRPr="00D873FE">
        <w:rPr>
          <w:rFonts w:ascii="Arial" w:hAnsi="Arial" w:cs="Arial"/>
          <w:sz w:val="24"/>
          <w:szCs w:val="24"/>
        </w:rPr>
        <w:t xml:space="preserve">informações relevantes </w:t>
      </w:r>
      <w:r w:rsidR="00D873FE">
        <w:rPr>
          <w:rFonts w:ascii="Arial" w:hAnsi="Arial" w:cs="Arial"/>
          <w:sz w:val="24"/>
          <w:szCs w:val="24"/>
        </w:rPr>
        <w:t>p</w:t>
      </w:r>
      <w:r w:rsidR="003C6FED" w:rsidRPr="00D873FE">
        <w:rPr>
          <w:rFonts w:ascii="Arial" w:hAnsi="Arial" w:cs="Arial"/>
          <w:sz w:val="24"/>
          <w:szCs w:val="24"/>
        </w:rPr>
        <w:t xml:space="preserve">ara </w:t>
      </w:r>
      <w:r w:rsidR="00D873FE">
        <w:rPr>
          <w:rFonts w:ascii="Arial" w:hAnsi="Arial" w:cs="Arial"/>
          <w:sz w:val="24"/>
          <w:szCs w:val="24"/>
        </w:rPr>
        <w:t xml:space="preserve">o </w:t>
      </w:r>
      <w:r w:rsidR="003C6FED" w:rsidRPr="00D873FE">
        <w:rPr>
          <w:rFonts w:ascii="Arial" w:hAnsi="Arial" w:cs="Arial"/>
          <w:sz w:val="24"/>
          <w:szCs w:val="24"/>
        </w:rPr>
        <w:t xml:space="preserve">órgão gestor dos recursos hídricos de Minas Gerais (IGAM), </w:t>
      </w:r>
      <w:r w:rsidR="00D873FE">
        <w:rPr>
          <w:rFonts w:ascii="Arial" w:hAnsi="Arial" w:cs="Arial"/>
          <w:sz w:val="24"/>
          <w:szCs w:val="24"/>
        </w:rPr>
        <w:t xml:space="preserve">visando </w:t>
      </w:r>
      <w:r w:rsidR="00D873FE" w:rsidRPr="00D873FE">
        <w:rPr>
          <w:rFonts w:ascii="Arial" w:hAnsi="Arial" w:cs="Arial"/>
          <w:sz w:val="24"/>
          <w:szCs w:val="24"/>
        </w:rPr>
        <w:t>contribuir para um melhor entendimento da disponibilidade</w:t>
      </w:r>
      <w:r w:rsidR="00D873FE">
        <w:rPr>
          <w:rFonts w:ascii="Arial" w:hAnsi="Arial" w:cs="Arial"/>
          <w:sz w:val="24"/>
          <w:szCs w:val="24"/>
        </w:rPr>
        <w:t xml:space="preserve"> </w:t>
      </w:r>
      <w:r w:rsidR="00D873FE" w:rsidRPr="00D873FE">
        <w:rPr>
          <w:rFonts w:ascii="Arial" w:hAnsi="Arial" w:cs="Arial"/>
          <w:sz w:val="24"/>
          <w:szCs w:val="24"/>
        </w:rPr>
        <w:t>hídrica e, consequentemente, o uso sustentável do aquífero</w:t>
      </w:r>
      <w:r w:rsidR="005E7C1D" w:rsidRPr="00D873FE">
        <w:rPr>
          <w:rFonts w:ascii="Arial" w:hAnsi="Arial" w:cs="Arial"/>
          <w:sz w:val="24"/>
          <w:szCs w:val="24"/>
        </w:rPr>
        <w:t>,</w:t>
      </w:r>
      <w:r w:rsidR="00D873FE">
        <w:rPr>
          <w:rFonts w:ascii="Arial" w:hAnsi="Arial" w:cs="Arial"/>
          <w:sz w:val="24"/>
          <w:szCs w:val="24"/>
        </w:rPr>
        <w:t xml:space="preserve"> bem como a </w:t>
      </w:r>
      <w:r w:rsidR="005E7C1D" w:rsidRPr="00D873FE">
        <w:rPr>
          <w:rFonts w:ascii="Arial" w:hAnsi="Arial" w:cs="Arial"/>
          <w:sz w:val="24"/>
          <w:szCs w:val="24"/>
        </w:rPr>
        <w:t>prevenção de crise de abastecimento</w:t>
      </w:r>
      <w:r w:rsidR="002C582F">
        <w:rPr>
          <w:rFonts w:ascii="Arial" w:hAnsi="Arial" w:cs="Arial"/>
          <w:sz w:val="24"/>
          <w:szCs w:val="24"/>
        </w:rPr>
        <w:t xml:space="preserve">, </w:t>
      </w:r>
      <w:r w:rsidR="002C582F" w:rsidRPr="002C582F">
        <w:rPr>
          <w:rFonts w:ascii="Arial" w:hAnsi="Arial" w:cs="Arial"/>
          <w:sz w:val="24"/>
          <w:szCs w:val="24"/>
        </w:rPr>
        <w:t>orientando o manejo e uso dos recursos hídricos.</w:t>
      </w:r>
    </w:p>
    <w:p w:rsidR="00EF4EBB" w:rsidRPr="00D873FE" w:rsidRDefault="00EF4EBB" w:rsidP="00EF4EBB">
      <w:pPr>
        <w:pStyle w:val="Corpodetexto"/>
        <w:spacing w:line="360" w:lineRule="auto"/>
        <w:ind w:right="35"/>
        <w:jc w:val="both"/>
        <w:rPr>
          <w:rFonts w:ascii="Arial" w:hAnsi="Arial" w:cs="Arial"/>
          <w:sz w:val="24"/>
          <w:szCs w:val="24"/>
        </w:rPr>
      </w:pPr>
      <w:r w:rsidRPr="00D873FE">
        <w:rPr>
          <w:rFonts w:ascii="Arial" w:hAnsi="Arial" w:cs="Arial"/>
          <w:sz w:val="24"/>
          <w:szCs w:val="24"/>
        </w:rPr>
        <w:t>O aumento da população nessa área, os desastres ambientais e os eventos de seca recentes registrados no início da década ameaçam o abastecimento da população, aumentando a pressão sobre reservas hídricas subterrâneas.</w:t>
      </w:r>
    </w:p>
    <w:p w:rsidR="00EF4EBB" w:rsidRDefault="00EF4EBB" w:rsidP="00EF4EBB">
      <w:pPr>
        <w:pStyle w:val="Corpodetexto"/>
        <w:spacing w:line="360" w:lineRule="auto"/>
        <w:ind w:right="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ideia é que os dados obtidos com o estudo </w:t>
      </w:r>
      <w:r>
        <w:rPr>
          <w:rFonts w:ascii="Arial" w:hAnsi="Arial" w:cs="Arial"/>
          <w:sz w:val="24"/>
          <w:szCs w:val="24"/>
        </w:rPr>
        <w:t>hidrogeológico</w:t>
      </w:r>
      <w:r>
        <w:rPr>
          <w:rFonts w:ascii="Arial" w:hAnsi="Arial" w:cs="Arial"/>
          <w:sz w:val="24"/>
          <w:szCs w:val="24"/>
        </w:rPr>
        <w:t xml:space="preserve"> realizado por equipe técnica específica seja integrado com os dados de monitoramento para a geração de um modelo computacional que permita o monitoramento mais eficiente e em tempo real.</w:t>
      </w:r>
    </w:p>
    <w:p w:rsidR="00D25A80" w:rsidRPr="00D873FE" w:rsidRDefault="00D25A80" w:rsidP="007D2037">
      <w:pPr>
        <w:pStyle w:val="Corpodetexto"/>
        <w:spacing w:line="360" w:lineRule="auto"/>
        <w:ind w:right="35"/>
        <w:jc w:val="both"/>
        <w:rPr>
          <w:rFonts w:ascii="Arial" w:hAnsi="Arial" w:cs="Arial"/>
          <w:sz w:val="24"/>
          <w:szCs w:val="24"/>
        </w:rPr>
      </w:pPr>
      <w:r w:rsidRPr="00D873FE">
        <w:rPr>
          <w:rFonts w:ascii="Arial" w:hAnsi="Arial" w:cs="Arial"/>
          <w:sz w:val="24"/>
          <w:szCs w:val="24"/>
        </w:rPr>
        <w:t xml:space="preserve">O prazo esperado para elaboração do sistema será de </w:t>
      </w:r>
      <w:r w:rsidR="00A52184">
        <w:rPr>
          <w:rFonts w:ascii="Arial" w:hAnsi="Arial" w:cs="Arial"/>
          <w:sz w:val="24"/>
          <w:szCs w:val="24"/>
        </w:rPr>
        <w:t>24</w:t>
      </w:r>
      <w:r w:rsidRPr="00D873FE">
        <w:rPr>
          <w:rFonts w:ascii="Arial" w:hAnsi="Arial" w:cs="Arial"/>
          <w:sz w:val="24"/>
          <w:szCs w:val="24"/>
        </w:rPr>
        <w:t xml:space="preserve"> meses (</w:t>
      </w:r>
      <w:r w:rsidR="00A52184">
        <w:rPr>
          <w:rFonts w:ascii="Arial" w:hAnsi="Arial" w:cs="Arial"/>
          <w:sz w:val="24"/>
          <w:szCs w:val="24"/>
        </w:rPr>
        <w:t>2</w:t>
      </w:r>
      <w:r w:rsidRPr="00D873FE">
        <w:rPr>
          <w:rFonts w:ascii="Arial" w:hAnsi="Arial" w:cs="Arial"/>
          <w:sz w:val="24"/>
          <w:szCs w:val="24"/>
        </w:rPr>
        <w:t xml:space="preserve"> anos), com um custo estimado em R$</w:t>
      </w:r>
      <w:r w:rsidR="00A52184">
        <w:rPr>
          <w:rFonts w:ascii="Arial" w:hAnsi="Arial" w:cs="Arial"/>
          <w:sz w:val="24"/>
          <w:szCs w:val="24"/>
        </w:rPr>
        <w:t>1.500</w:t>
      </w:r>
      <w:r w:rsidRPr="00D873FE">
        <w:rPr>
          <w:rFonts w:ascii="Arial" w:hAnsi="Arial" w:cs="Arial"/>
          <w:sz w:val="24"/>
          <w:szCs w:val="24"/>
        </w:rPr>
        <w:t>.000,00 (</w:t>
      </w:r>
      <w:r w:rsidR="00A52184">
        <w:rPr>
          <w:rFonts w:ascii="Arial" w:hAnsi="Arial" w:cs="Arial"/>
          <w:sz w:val="24"/>
          <w:szCs w:val="24"/>
        </w:rPr>
        <w:t xml:space="preserve">Um milhão e quinhentos </w:t>
      </w:r>
      <w:r w:rsidRPr="00D873FE">
        <w:rPr>
          <w:rFonts w:ascii="Arial" w:hAnsi="Arial" w:cs="Arial"/>
          <w:sz w:val="24"/>
          <w:szCs w:val="24"/>
        </w:rPr>
        <w:t>reais), alocados em compra de equipamentos de informática, equipamentos para uso em campo, pagamento de mão de obra necessá</w:t>
      </w:r>
      <w:bookmarkStart w:id="0" w:name="_GoBack"/>
      <w:bookmarkEnd w:id="0"/>
      <w:r w:rsidRPr="00D873FE">
        <w:rPr>
          <w:rFonts w:ascii="Arial" w:hAnsi="Arial" w:cs="Arial"/>
          <w:sz w:val="24"/>
          <w:szCs w:val="24"/>
        </w:rPr>
        <w:t>ria, custo com diárias e ajuda de custo, bem como realização de atividades de campo.</w:t>
      </w:r>
    </w:p>
    <w:p w:rsidR="00D25A80" w:rsidRPr="00D873FE" w:rsidRDefault="00D25A80" w:rsidP="007D2037">
      <w:pPr>
        <w:pStyle w:val="Corpodetexto"/>
        <w:spacing w:line="360" w:lineRule="auto"/>
        <w:ind w:right="35"/>
        <w:jc w:val="both"/>
        <w:rPr>
          <w:rFonts w:ascii="Arial" w:hAnsi="Arial" w:cs="Arial"/>
          <w:sz w:val="24"/>
          <w:szCs w:val="24"/>
        </w:rPr>
      </w:pPr>
    </w:p>
    <w:p w:rsidR="00D25A80" w:rsidRDefault="00D25A80" w:rsidP="007D2037">
      <w:pPr>
        <w:pStyle w:val="Corpodetexto"/>
        <w:spacing w:line="360" w:lineRule="auto"/>
        <w:ind w:right="35"/>
        <w:jc w:val="both"/>
      </w:pPr>
    </w:p>
    <w:p w:rsidR="00D25A80" w:rsidRDefault="00D25A80" w:rsidP="007D2037">
      <w:pPr>
        <w:pStyle w:val="Corpodetexto"/>
        <w:spacing w:line="360" w:lineRule="auto"/>
        <w:ind w:right="35"/>
        <w:jc w:val="both"/>
      </w:pPr>
    </w:p>
    <w:sectPr w:rsidR="00D25A80" w:rsidSect="007D2037">
      <w:type w:val="continuous"/>
      <w:pgSz w:w="11920" w:h="16840"/>
      <w:pgMar w:top="1701" w:right="1134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101"/>
    <w:rsid w:val="00171807"/>
    <w:rsid w:val="002C582F"/>
    <w:rsid w:val="003C6FED"/>
    <w:rsid w:val="00516101"/>
    <w:rsid w:val="005E7C1D"/>
    <w:rsid w:val="006F2B11"/>
    <w:rsid w:val="007D2037"/>
    <w:rsid w:val="009A5035"/>
    <w:rsid w:val="00A52184"/>
    <w:rsid w:val="00D25A80"/>
    <w:rsid w:val="00D873FE"/>
    <w:rsid w:val="00EF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D16A0"/>
  <w15:docId w15:val="{831B92B0-F0FF-440D-B163-9FB3B2F9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spacing w:before="93"/>
      <w:ind w:left="3806" w:right="3838"/>
      <w:jc w:val="center"/>
    </w:pPr>
    <w:rPr>
      <w:rFonts w:ascii="Arial" w:eastAsia="Arial" w:hAnsi="Arial" w:cs="Arial"/>
      <w:b/>
      <w:bCs/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 DO PROJETO (Entrega 1)</vt:lpstr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DO PROJETO (Entrega 1)</dc:title>
  <dc:creator>Cassiano Rangel</dc:creator>
  <cp:lastModifiedBy>Cassiano</cp:lastModifiedBy>
  <cp:revision>2</cp:revision>
  <dcterms:created xsi:type="dcterms:W3CDTF">2024-03-29T15:02:00Z</dcterms:created>
  <dcterms:modified xsi:type="dcterms:W3CDTF">2024-03-29T15:02:00Z</dcterms:modified>
</cp:coreProperties>
</file>