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Follow-along guide: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TikTok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200" w:line="360" w:lineRule="auto"/>
        <w:rPr>
          <w:sz w:val="28"/>
          <w:szCs w:val="28"/>
        </w:rPr>
      </w:pPr>
      <w:bookmarkStart w:colFirst="0" w:colLast="0" w:name="_xm6a4kx5z82p" w:id="0"/>
      <w:bookmarkEnd w:id="0"/>
      <w:r w:rsidDel="00000000" w:rsidR="00000000" w:rsidRPr="00000000">
        <w:rPr>
          <w:sz w:val="28"/>
          <w:szCs w:val="28"/>
          <w:rtl w:val="0"/>
        </w:rPr>
        <w:t xml:space="preserve">This document includes detailed instructions for how to perform the data visualizations shown in the exemplar executive summary. </w:t>
      </w:r>
    </w:p>
    <w:p w:rsidR="00000000" w:rsidDel="00000000" w:rsidP="00000000" w:rsidRDefault="00000000" w:rsidRPr="00000000" w14:paraId="0000000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spacing w:before="0" w:line="240" w:lineRule="auto"/>
              <w:rPr>
                <w:b w:val="1"/>
                <w:bCs w:val="1"/>
              </w:rPr>
            </w:pPr>
            <w:bookmarkStart w:colFirst="0" w:colLast="0" w:name="_b8f8j5u0rmue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Part 1: Access Tableau and data</w:t>
            </w:r>
          </w:p>
          <w:p w:rsidR="00000000" w:rsidDel="00000000" w:rsidP="00000000" w:rsidRDefault="00000000" w:rsidRPr="00000000" w14:paraId="00000006">
            <w:pPr>
              <w:spacing w:after="240" w:before="240" w:line="240" w:lineRule="auto"/>
              <w:rPr/>
            </w:pPr>
            <w:r w:rsidDel="00000000" w:rsidR="00000000" w:rsidRPr="00000000">
              <w:rPr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5810250" cy="381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Go to  </w:t>
            </w: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https://public.tableau.com/s/</w:t>
              </w:r>
            </w:hyperlink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Log in to your account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Go to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My Profile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at top right of Tab Public homepage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200375</wp:posOffset>
                  </wp:positionV>
                  <wp:extent cx="3424238" cy="1638354"/>
                  <wp:effectExtent b="0" l="0" r="0" t="0"/>
                  <wp:wrapSquare wrapText="bothSides" distB="114300" distT="114300" distL="114300" distR="114300"/>
                  <wp:docPr id="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238" cy="16383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B">
            <w:pPr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Under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Vizzes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, select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Create a Viz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Upload the dataset: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tiktok_dataset.csv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rHeight w:val="1674.653562500000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spacing w:before="0" w:line="240" w:lineRule="auto"/>
              <w:rPr>
                <w:b w:val="1"/>
                <w:bCs w:val="1"/>
              </w:rPr>
            </w:pPr>
            <w:bookmarkStart w:colFirst="0" w:colLast="0" w:name="_c5kd9s40plbr" w:id="2"/>
            <w:bookmarkEnd w:id="2"/>
            <w:r w:rsidDel="00000000" w:rsidR="00000000" w:rsidRPr="00000000">
              <w:rPr>
                <w:b w:val="1"/>
                <w:bCs w:val="1"/>
                <w:rtl w:val="0"/>
              </w:rPr>
              <w:t xml:space="preserve">Part 2: Create worksheets</w:t>
            </w:r>
          </w:p>
          <w:p w:rsidR="00000000" w:rsidDel="00000000" w:rsidP="00000000" w:rsidRDefault="00000000" w:rsidRPr="00000000" w14:paraId="00000019">
            <w:pPr>
              <w:spacing w:after="240" w:before="240" w:line="240" w:lineRule="auto"/>
              <w:rPr/>
            </w:pPr>
            <w:r w:rsidDel="00000000" w:rsidR="00000000" w:rsidRPr="00000000">
              <w:rPr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5810250" cy="381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Click on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New Worksheet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95650" cy="1533525"/>
                  <wp:effectExtent b="0" l="0" r="0" t="0"/>
                  <wp:docPr id="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 b="0" l="0" r="39084" t="54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53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2095500</wp:posOffset>
                      </wp:positionH>
                      <wp:positionV relativeFrom="paragraph">
                        <wp:posOffset>1171575</wp:posOffset>
                      </wp:positionV>
                      <wp:extent cx="473941" cy="445531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875900" y="3309900"/>
                                <a:ext cx="940200" cy="9402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76200">
                                <a:solidFill>
                                  <a:srgbClr val="93C47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2095500</wp:posOffset>
                      </wp:positionH>
                      <wp:positionV relativeFrom="paragraph">
                        <wp:posOffset>1171575</wp:posOffset>
                      </wp:positionV>
                      <wp:extent cx="473941" cy="445531"/>
                      <wp:effectExtent b="0" l="0" r="0" t="0"/>
                      <wp:wrapNone/>
                      <wp:docPr id="2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3941" cy="44553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Video View Count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Video Like Count</w:t>
            </w:r>
            <w:r w:rsidDel="00000000" w:rsidR="00000000" w:rsidRPr="00000000">
              <w:rPr>
                <w:rtl w:val="0"/>
              </w:rPr>
              <w:t xml:space="preserve">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  <w:t xml:space="preserve"> shelves, respectively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6"/>
              </w:numPr>
              <w:ind w:left="144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Note:</w:t>
            </w:r>
            <w:r w:rsidDel="00000000" w:rsidR="00000000" w:rsidRPr="00000000">
              <w:rPr>
                <w:rtl w:val="0"/>
              </w:rPr>
              <w:t xml:space="preserve"> Be sure both variables are converted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495300</wp:posOffset>
                  </wp:positionH>
                  <wp:positionV relativeFrom="paragraph">
                    <wp:posOffset>128714</wp:posOffset>
                  </wp:positionV>
                  <wp:extent cx="2938463" cy="3114464"/>
                  <wp:effectExtent b="0" l="0" r="0" t="0"/>
                  <wp:wrapSquare wrapText="bothSides" distB="114300" distT="114300" distL="114300" distR="11430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463" cy="31144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Drag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Claim Status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  <w:t xml:space="preserve"> square under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  <w:t xml:space="preserve"> field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62438" cy="2996221"/>
                  <wp:effectExtent b="0" l="0" r="0" t="0"/>
                  <wp:docPr id="1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438" cy="29962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  <w:t xml:space="preserve">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  <w:t xml:space="preserve"> field to adjust size of scatter plot marks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Drag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Claim Status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Filters</w:t>
            </w:r>
            <w:r w:rsidDel="00000000" w:rsidR="00000000" w:rsidRPr="00000000">
              <w:rPr>
                <w:rtl w:val="0"/>
              </w:rPr>
              <w:t xml:space="preserve"> field and uncheck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box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Give worksheet a title, like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TikTok ‘Views’ and ‘Likes’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a new worksheet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  <w:t xml:space="preserve"> dropdown, select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Pie</w:t>
            </w:r>
            <w:r w:rsidDel="00000000" w:rsidR="00000000" w:rsidRPr="00000000">
              <w:rPr/>
              <w:drawing>
                <wp:inline distB="114300" distT="114300" distL="114300" distR="114300">
                  <wp:extent cx="3700463" cy="3464979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0463" cy="34649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Drag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Claim Status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  <w:t xml:space="preserve"> square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  <w:t xml:space="preserve">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Drag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Claim Status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Filters</w:t>
            </w:r>
            <w:r w:rsidDel="00000000" w:rsidR="00000000" w:rsidRPr="00000000">
              <w:rPr>
                <w:rtl w:val="0"/>
              </w:rPr>
              <w:t xml:space="preserve"> field and uncheck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box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Drag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Claim Status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Angle</w:t>
            </w:r>
            <w:r w:rsidDel="00000000" w:rsidR="00000000" w:rsidRPr="00000000">
              <w:rPr>
                <w:rtl w:val="0"/>
              </w:rPr>
              <w:t xml:space="preserve"> square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  <w:t xml:space="preserve"> field to set the pie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6"/>
              </w:numPr>
              <w:ind w:left="1440" w:hanging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Note: </w:t>
            </w:r>
            <w:r w:rsidDel="00000000" w:rsidR="00000000" w:rsidRPr="00000000">
              <w:rPr>
                <w:rtl w:val="0"/>
              </w:rPr>
              <w:t xml:space="preserve">Be sure to convert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Claim Status</w:t>
            </w:r>
            <w:r w:rsidDel="00000000" w:rsidR="00000000" w:rsidRPr="00000000">
              <w:rPr>
                <w:rtl w:val="0"/>
              </w:rPr>
              <w:t xml:space="preserve"> variable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Measure &gt;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Drag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Claim Status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  <w:t xml:space="preserve"> square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  <w:t xml:space="preserve"> field to show the total count of 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6"/>
              </w:numPr>
              <w:ind w:left="144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Note: </w:t>
            </w:r>
            <w:r w:rsidDel="00000000" w:rsidR="00000000" w:rsidRPr="00000000">
              <w:rPr>
                <w:rtl w:val="0"/>
              </w:rPr>
              <w:t xml:space="preserve">Be sure to convert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Claim Status</w:t>
            </w:r>
            <w:r w:rsidDel="00000000" w:rsidR="00000000" w:rsidRPr="00000000">
              <w:rPr>
                <w:rtl w:val="0"/>
              </w:rPr>
              <w:t xml:space="preserve"> variable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Measure &gt;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Drag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Claim Status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  <w:t xml:space="preserve"> square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  <w:t xml:space="preserve"> field (This will label the two sides of the pie, “claim” and “opinion”)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Drag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Claim Status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  <w:t xml:space="preserve"> square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  <w:t xml:space="preserve"> field to adjust pie chart size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6"/>
              </w:numPr>
              <w:ind w:left="144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Note: </w:t>
            </w:r>
            <w:r w:rsidDel="00000000" w:rsidR="00000000" w:rsidRPr="00000000">
              <w:rPr>
                <w:rtl w:val="0"/>
              </w:rPr>
              <w:t xml:space="preserve">Be sure to convert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Claim Status</w:t>
            </w:r>
            <w:r w:rsidDel="00000000" w:rsidR="00000000" w:rsidRPr="00000000">
              <w:rPr>
                <w:rtl w:val="0"/>
              </w:rPr>
              <w:t xml:space="preserve"> variable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Measure &gt;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Add title to pie chart, like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Total Number of Claims versus Opinions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286250" cy="4314825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431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a new worksheet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Drag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Author Ban Status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Video View Count </w:t>
            </w:r>
            <w:r w:rsidDel="00000000" w:rsidR="00000000" w:rsidRPr="00000000">
              <w:rPr>
                <w:rtl w:val="0"/>
              </w:rPr>
              <w:t xml:space="preserve">variables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Columns </w:t>
            </w:r>
            <w:r w:rsidDel="00000000" w:rsidR="00000000" w:rsidRPr="00000000">
              <w:rPr>
                <w:rtl w:val="0"/>
              </w:rPr>
              <w:t xml:space="preserve">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Rows </w:t>
            </w:r>
            <w:r w:rsidDel="00000000" w:rsidR="00000000" w:rsidRPr="00000000">
              <w:rPr>
                <w:rtl w:val="0"/>
              </w:rPr>
              <w:t xml:space="preserve">shelves, respectively.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Drag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Claim Status </w:t>
            </w:r>
            <w:r w:rsidDel="00000000" w:rsidR="00000000" w:rsidRPr="00000000">
              <w:rPr>
                <w:rtl w:val="0"/>
              </w:rPr>
              <w:t xml:space="preserve">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Color </w:t>
            </w:r>
            <w:r w:rsidDel="00000000" w:rsidR="00000000" w:rsidRPr="00000000">
              <w:rPr>
                <w:rtl w:val="0"/>
              </w:rPr>
              <w:t xml:space="preserve">square in the Create a new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Marks </w:t>
            </w:r>
            <w:r w:rsidDel="00000000" w:rsidR="00000000" w:rsidRPr="00000000">
              <w:rPr>
                <w:rtl w:val="0"/>
              </w:rPr>
              <w:t xml:space="preserve">field.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30990" cy="6234113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0990" cy="62341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Give bar chart title like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Author Status: Active, Under Investigation, or Banned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Create a new worksheet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  <w:t xml:space="preserve"> field dropdown, select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Circle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Drag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Video Like Count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Rows </w:t>
            </w:r>
            <w:r w:rsidDel="00000000" w:rsidR="00000000" w:rsidRPr="00000000">
              <w:rPr>
                <w:rtl w:val="0"/>
              </w:rPr>
              <w:t xml:space="preserve">shelf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2"/>
              </w:numPr>
              <w:ind w:left="1440" w:hanging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Note: </w:t>
            </w:r>
            <w:r w:rsidDel="00000000" w:rsidR="00000000" w:rsidRPr="00000000">
              <w:rPr>
                <w:rtl w:val="0"/>
              </w:rPr>
              <w:t xml:space="preserve">Be sure to select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Measure &gt;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Count </w:t>
            </w:r>
            <w:r w:rsidDel="00000000" w:rsidR="00000000" w:rsidRPr="00000000">
              <w:rPr>
                <w:rtl w:val="0"/>
              </w:rPr>
              <w:t xml:space="preserve">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Video Like Count </w:t>
            </w:r>
            <w:r w:rsidDel="00000000" w:rsidR="00000000" w:rsidRPr="00000000">
              <w:rPr>
                <w:rtl w:val="0"/>
              </w:rPr>
              <w:t xml:space="preserve">variable dropdown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To complete box plot, convert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Video Like Count </w:t>
            </w:r>
            <w:r w:rsidDel="00000000" w:rsidR="00000000" w:rsidRPr="00000000">
              <w:rPr>
                <w:rtl w:val="0"/>
              </w:rPr>
              <w:t xml:space="preserve">variable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3446357" cy="5281613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357" cy="52816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Create three new worksheets with one boxplot each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Video Comment 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Video Duration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Video View Count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5"/>
              </w:numPr>
              <w:ind w:left="144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  <w:t xml:space="preserve">Follow same instructions as the boxplot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Video View Count</w:t>
            </w:r>
            <w:r w:rsidDel="00000000" w:rsidR="00000000" w:rsidRPr="00000000">
              <w:rPr>
                <w:rtl w:val="0"/>
              </w:rPr>
              <w:t xml:space="preserve"> above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240" w:lineRule="auto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3"/>
              <w:spacing w:before="0" w:line="240" w:lineRule="auto"/>
              <w:rPr>
                <w:b w:val="1"/>
                <w:bCs w:val="1"/>
              </w:rPr>
            </w:pPr>
            <w:bookmarkStart w:colFirst="0" w:colLast="0" w:name="_794mihpskeyu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Part 3: Create Dashboard and Story</w:t>
            </w:r>
          </w:p>
          <w:p w:rsidR="00000000" w:rsidDel="00000000" w:rsidP="00000000" w:rsidRDefault="00000000" w:rsidRPr="00000000" w14:paraId="00000054">
            <w:pPr>
              <w:spacing w:after="240" w:before="240" w:line="240" w:lineRule="auto"/>
              <w:rPr/>
            </w:pPr>
            <w:r w:rsidDel="00000000" w:rsidR="00000000" w:rsidRPr="00000000">
              <w:rPr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5810250" cy="38100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Click on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New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</w:rPr>
              <w:drawing>
                <wp:inline distB="114300" distT="114300" distL="114300" distR="114300">
                  <wp:extent cx="1466850" cy="1009650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523875</wp:posOffset>
                      </wp:positionV>
                      <wp:extent cx="473941" cy="445531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875900" y="3309900"/>
                                <a:ext cx="940200" cy="9402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76200">
                                <a:solidFill>
                                  <a:srgbClr val="93C47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523875</wp:posOffset>
                      </wp:positionV>
                      <wp:extent cx="473941" cy="445531"/>
                      <wp:effectExtent b="0" l="0" r="0" t="0"/>
                      <wp:wrapNone/>
                      <wp:docPr id="1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3941" cy="44553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Notice all worksheets created to this point are in the Sheets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</w:rPr>
              <w:drawing>
                <wp:inline distB="114300" distT="114300" distL="114300" distR="114300">
                  <wp:extent cx="2336053" cy="3504080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053" cy="3504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109539</wp:posOffset>
                      </wp:positionH>
                      <wp:positionV relativeFrom="paragraph">
                        <wp:posOffset>1600200</wp:posOffset>
                      </wp:positionV>
                      <wp:extent cx="1776413" cy="170497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4875900" y="3309900"/>
                                <a:ext cx="940200" cy="9402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93C47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109539</wp:posOffset>
                      </wp:positionH>
                      <wp:positionV relativeFrom="paragraph">
                        <wp:posOffset>1600200</wp:posOffset>
                      </wp:positionV>
                      <wp:extent cx="1776413" cy="1704975"/>
                      <wp:effectExtent b="0" l="0" r="0" t="0"/>
                      <wp:wrapNone/>
                      <wp:docPr id="4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76413" cy="17049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ind w:left="720" w:hanging="36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Drag the scatter plot, pie chart, and bar chart worksheets onto the dashboard and neatly arrange each sheet on the dashboard </w:t>
            </w:r>
          </w:p>
          <w:p w:rsidR="00000000" w:rsidDel="00000000" w:rsidP="00000000" w:rsidRDefault="00000000" w:rsidRPr="00000000" w14:paraId="0000005A">
            <w:pPr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</w:rPr>
              <w:drawing>
                <wp:inline distB="114300" distT="114300" distL="114300" distR="114300">
                  <wp:extent cx="4207234" cy="3662363"/>
                  <wp:effectExtent b="0" l="0" r="0" t="0"/>
                  <wp:docPr id="1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234" cy="3662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Click on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New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</w:rPr>
              <w:drawing>
                <wp:inline distB="114300" distT="114300" distL="114300" distR="114300">
                  <wp:extent cx="1466850" cy="1009650"/>
                  <wp:effectExtent b="0" l="0" r="0" t="0"/>
                  <wp:docPr id="1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09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523875</wp:posOffset>
                      </wp:positionV>
                      <wp:extent cx="473941" cy="445531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875900" y="3309900"/>
                                <a:ext cx="940200" cy="9402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76200">
                                <a:solidFill>
                                  <a:srgbClr val="93C47D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523875</wp:posOffset>
                      </wp:positionV>
                      <wp:extent cx="473941" cy="445531"/>
                      <wp:effectExtent b="0" l="0" r="0" t="0"/>
                      <wp:wrapNone/>
                      <wp:docPr id="3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3941" cy="44553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8"/>
              </w:numPr>
              <w:ind w:left="720" w:hanging="36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Drag each box plot worksheet onto the dashboard and arrange neatly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</w:rPr>
              <w:drawing>
                <wp:inline distB="114300" distT="114300" distL="114300" distR="114300">
                  <wp:extent cx="5810250" cy="4445000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44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Adjust titles and legends as needed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To bring dashboards together, click on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New 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Notice both dashboards are now listed in the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Sheets 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Drag the dashboard with the scatter plot, pie chart, and bar chart on first page of story 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Add caption and title at the top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</w:rPr>
              <w:drawing>
                <wp:inline distB="114300" distT="114300" distL="114300" distR="114300">
                  <wp:extent cx="4786313" cy="1859600"/>
                  <wp:effectExtent b="0" l="0" r="0" t="0"/>
                  <wp:docPr id="2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313" cy="185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Navigate to next page of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Drag box plot dashboard to second page of </w:t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Add caption and title at top.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</w:rPr>
              <w:drawing>
                <wp:inline distB="114300" distT="114300" distL="114300" distR="114300">
                  <wp:extent cx="5253038" cy="2040934"/>
                  <wp:effectExtent b="0" l="0" r="0" t="0"/>
                  <wp:docPr id="2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038" cy="20409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7.png"/><Relationship Id="rId22" Type="http://schemas.openxmlformats.org/officeDocument/2006/relationships/image" Target="media/image5.png"/><Relationship Id="rId10" Type="http://schemas.openxmlformats.org/officeDocument/2006/relationships/image" Target="media/image12.png"/><Relationship Id="rId21" Type="http://schemas.openxmlformats.org/officeDocument/2006/relationships/image" Target="media/image2.png"/><Relationship Id="rId13" Type="http://schemas.openxmlformats.org/officeDocument/2006/relationships/image" Target="media/image14.png"/><Relationship Id="rId12" Type="http://schemas.openxmlformats.org/officeDocument/2006/relationships/image" Target="media/image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BTVomLOrzNRGtF4QGTwf86eVm5gOpwpE4Ai_F1NAHbo/template/preview?resourcekey=0-OGt7Jh_Vj5AcZaxwYvegpA" TargetMode="External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4.png"/><Relationship Id="rId18" Type="http://schemas.openxmlformats.org/officeDocument/2006/relationships/image" Target="media/image10.png"/><Relationship Id="rId7" Type="http://schemas.openxmlformats.org/officeDocument/2006/relationships/hyperlink" Target="https://public.tableau.com/s/" TargetMode="External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