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Rule="auto"/>
        <w:jc w:val="center"/>
        <w:rPr>
          <w:b w:val="1"/>
          <w:bCs w:val="1"/>
        </w:rPr>
      </w:pPr>
      <w:r w:rsidDel="00000000" w:rsidR="00000000" w:rsidRPr="00000000">
        <w:rPr>
          <w:b w:val="1"/>
          <w:bCs w:val="1"/>
          <w:rtl w:val="0"/>
        </w:rPr>
        <w:t xml:space="preserve">Wase User Churn Prediction Project Proposal</w:t>
      </w:r>
    </w:p>
    <w:p w:rsidR="00000000" w:rsidDel="00000000" w:rsidP="00000000" w:rsidRDefault="00000000" w:rsidRPr="00000000" w14:paraId="00000002">
      <w:pPr>
        <w:pStyle w:val="Heading2"/>
        <w:rPr>
          <w:b w:val="1"/>
          <w:bCs w:val="1"/>
        </w:rPr>
      </w:pPr>
      <w:bookmarkStart w:colFirst="0" w:colLast="0" w:name="_tsxq0nkc31l2" w:id="0"/>
      <w:bookmarkEnd w:id="0"/>
      <w:r w:rsidDel="00000000" w:rsidR="00000000" w:rsidRPr="00000000">
        <w:rPr>
          <w:b w:val="1"/>
          <w:bCs w:val="1"/>
          <w:rtl w:val="0"/>
        </w:rPr>
        <w:t xml:space="preserve">Overview:</w:t>
      </w:r>
    </w:p>
    <w:p w:rsidR="00000000" w:rsidDel="00000000" w:rsidP="00000000" w:rsidRDefault="00000000" w:rsidRPr="00000000" w14:paraId="00000003">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jc w:val="both"/>
        <w:rPr/>
      </w:pPr>
      <w:r w:rsidDel="00000000" w:rsidR="00000000" w:rsidRPr="00000000">
        <w:rPr>
          <w:rtl w:val="0"/>
        </w:rPr>
        <w:t xml:space="preserve">Wase is developing a machine learning model to predict to monthly user churn. This will help identify users at high risk of leaving, understand why churn happens, and allow Wase to take proactive steps to improve user retention and business growth. The project includes data inspection, exploratory data analysis, hypothesis testing, model building, evaluation, and communication of insights to both technical and non-technical stakeholders.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105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160"/>
        <w:gridCol w:w="2175"/>
        <w:gridCol w:w="2640"/>
        <w:tblGridChange w:id="0">
          <w:tblGrid>
            <w:gridCol w:w="1080"/>
            <w:gridCol w:w="5160"/>
            <w:gridCol w:w="2175"/>
            <w:gridCol w:w="2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7">
            <w:pPr>
              <w:jc w:val="center"/>
              <w:rPr>
                <w:b w:val="1"/>
                <w:bCs w:val="1"/>
                <w:sz w:val="16"/>
                <w:szCs w:val="16"/>
              </w:rPr>
            </w:pPr>
            <w:r w:rsidDel="00000000" w:rsidR="00000000" w:rsidRPr="00000000">
              <w:rPr>
                <w:b w:val="1"/>
                <w:bCs w:val="1"/>
                <w:sz w:val="16"/>
                <w:szCs w:val="16"/>
                <w:rtl w:val="0"/>
              </w:rPr>
              <w:t xml:space="preserve">Milestone</w:t>
            </w:r>
          </w:p>
        </w:tc>
        <w:tc>
          <w:tcPr>
            <w:tcMar>
              <w:top w:w="100.0" w:type="dxa"/>
              <w:left w:w="100.0" w:type="dxa"/>
              <w:bottom w:w="100.0" w:type="dxa"/>
              <w:right w:w="100.0" w:type="dxa"/>
            </w:tcMar>
          </w:tcPr>
          <w:p w:rsidR="00000000" w:rsidDel="00000000" w:rsidP="00000000" w:rsidRDefault="00000000" w:rsidRPr="00000000" w14:paraId="00000008">
            <w:pPr>
              <w:jc w:val="center"/>
              <w:rPr>
                <w:b w:val="1"/>
                <w:bCs w:val="1"/>
                <w:sz w:val="16"/>
                <w:szCs w:val="16"/>
              </w:rPr>
            </w:pPr>
            <w:r w:rsidDel="00000000" w:rsidR="00000000" w:rsidRPr="00000000">
              <w:rPr>
                <w:b w:val="1"/>
                <w:bCs w:val="1"/>
                <w:sz w:val="16"/>
                <w:szCs w:val="16"/>
                <w:rtl w:val="0"/>
              </w:rPr>
              <w:t xml:space="preserve">Tasks</w:t>
            </w:r>
          </w:p>
        </w:tc>
        <w:tc>
          <w:tcPr>
            <w:tcMar>
              <w:top w:w="100.0" w:type="dxa"/>
              <w:left w:w="100.0" w:type="dxa"/>
              <w:bottom w:w="100.0" w:type="dxa"/>
              <w:right w:w="100.0" w:type="dxa"/>
            </w:tcMar>
          </w:tcPr>
          <w:p w:rsidR="00000000" w:rsidDel="00000000" w:rsidP="00000000" w:rsidRDefault="00000000" w:rsidRPr="00000000" w14:paraId="00000009">
            <w:pPr>
              <w:jc w:val="center"/>
              <w:rPr>
                <w:b w:val="1"/>
                <w:bCs w:val="1"/>
                <w:sz w:val="16"/>
                <w:szCs w:val="16"/>
              </w:rPr>
            </w:pPr>
            <w:r w:rsidDel="00000000" w:rsidR="00000000" w:rsidRPr="00000000">
              <w:rPr>
                <w:b w:val="1"/>
                <w:bCs w:val="1"/>
                <w:sz w:val="16"/>
                <w:szCs w:val="16"/>
                <w:rtl w:val="0"/>
              </w:rPr>
              <w:t xml:space="preserve">Deliverables/Reports</w:t>
            </w:r>
          </w:p>
        </w:tc>
        <w:tc>
          <w:tcPr>
            <w:tcMar>
              <w:top w:w="100.0" w:type="dxa"/>
              <w:left w:w="100.0" w:type="dxa"/>
              <w:bottom w:w="100.0" w:type="dxa"/>
              <w:right w:w="100.0" w:type="dxa"/>
            </w:tcMar>
          </w:tcPr>
          <w:p w:rsidR="00000000" w:rsidDel="00000000" w:rsidP="00000000" w:rsidRDefault="00000000" w:rsidRPr="00000000" w14:paraId="0000000A">
            <w:pPr>
              <w:jc w:val="center"/>
              <w:rPr>
                <w:b w:val="1"/>
                <w:bCs w:val="1"/>
                <w:sz w:val="16"/>
                <w:szCs w:val="16"/>
              </w:rPr>
            </w:pPr>
            <w:r w:rsidDel="00000000" w:rsidR="00000000" w:rsidRPr="00000000">
              <w:rPr>
                <w:b w:val="1"/>
                <w:bCs w:val="1"/>
                <w:sz w:val="16"/>
                <w:szCs w:val="16"/>
                <w:rtl w:val="0"/>
              </w:rPr>
              <w:t xml:space="preserve">Relevant Stakeholder (Optional Activity)</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b w:val="1"/>
                <w:bCs w:val="1"/>
              </w:rPr>
            </w:pPr>
            <w:r w:rsidDel="00000000" w:rsidR="00000000" w:rsidRPr="00000000">
              <w:rPr>
                <w:b w:val="1"/>
                <w:bCs w:val="1"/>
                <w:rtl w:val="0"/>
              </w:rPr>
              <w:t xml:space="preserve">1</w:t>
            </w:r>
          </w:p>
        </w:tc>
        <w:tc>
          <w:tcPr>
            <w:tcMar>
              <w:top w:w="100.0" w:type="dxa"/>
              <w:left w:w="100.0" w:type="dxa"/>
              <w:bottom w:w="100.0" w:type="dxa"/>
              <w:right w:w="100.0" w:type="dxa"/>
            </w:tcMar>
          </w:tcPr>
          <w:p w:rsidR="00000000" w:rsidDel="00000000" w:rsidP="00000000" w:rsidRDefault="00000000" w:rsidRPr="00000000" w14:paraId="0000000C">
            <w:pPr>
              <w:widowControl w:val="0"/>
              <w:spacing w:after="200" w:before="200" w:line="480" w:lineRule="auto"/>
              <w:rPr>
                <w:rFonts w:ascii="Arial" w:cs="Arial" w:eastAsia="Arial" w:hAnsi="Arial"/>
                <w:b w:val="1"/>
                <w:bCs w:val="1"/>
                <w:sz w:val="18"/>
                <w:szCs w:val="18"/>
              </w:rPr>
            </w:pPr>
            <w:r w:rsidDel="00000000" w:rsidR="00000000" w:rsidRPr="00000000">
              <w:rPr>
                <w:rtl w:val="0"/>
              </w:rPr>
              <w:t xml:space="preserve">Establish structure for project workflow (PACE)</w:t>
            </w:r>
            <w:r w:rsidDel="00000000" w:rsidR="00000000" w:rsidRPr="00000000">
              <w:rPr>
                <w:rtl w:val="0"/>
              </w:rPr>
            </w:r>
          </w:p>
          <w:p w:rsidR="00000000" w:rsidDel="00000000" w:rsidP="00000000" w:rsidRDefault="00000000" w:rsidRPr="00000000" w14:paraId="0000000D">
            <w:pPr>
              <w:widowControl w:val="0"/>
              <w:spacing w:before="200" w:line="480" w:lineRule="auto"/>
              <w:rPr>
                <w:rFonts w:ascii="Arial" w:cs="Arial" w:eastAsia="Arial" w:hAnsi="Arial"/>
                <w:b w:val="1"/>
                <w:bCs w:val="1"/>
              </w:rPr>
            </w:pPr>
            <w:r w:rsidDel="00000000" w:rsidR="00000000" w:rsidRPr="00000000">
              <w:rPr>
                <w:rtl w:val="0"/>
              </w:rPr>
              <w:t xml:space="preserve">Plan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E">
            <w:pPr>
              <w:widowControl w:val="0"/>
              <w:numPr>
                <w:ilvl w:val="0"/>
                <w:numId w:val="3"/>
              </w:numPr>
              <w:spacing w:after="200" w:line="240" w:lineRule="auto"/>
              <w:ind w:left="180" w:hanging="180"/>
              <w:rPr>
                <w:sz w:val="16"/>
                <w:szCs w:val="16"/>
              </w:rPr>
            </w:pPr>
            <w:r w:rsidDel="00000000" w:rsidR="00000000" w:rsidRPr="00000000">
              <w:rPr>
                <w:sz w:val="16"/>
                <w:szCs w:val="16"/>
                <w:rtl w:val="0"/>
              </w:rPr>
              <w:t xml:space="preserve">Global-level project document</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ind w:left="180" w:firstLine="0"/>
              <w:rPr>
                <w:sz w:val="20"/>
                <w:szCs w:val="20"/>
                <w:highlight w:val="yellow"/>
              </w:rPr>
            </w:pPr>
            <w:r w:rsidDel="00000000" w:rsidR="00000000" w:rsidRPr="00000000">
              <w:rPr>
                <w:sz w:val="20"/>
                <w:szCs w:val="20"/>
                <w:highlight w:val="yellow"/>
                <w:rtl w:val="0"/>
              </w:rPr>
              <w:t xml:space="preserve">May Santner – Data Analysis Manager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center"/>
              <w:rPr>
                <w:b w:val="1"/>
                <w:bCs w:val="1"/>
              </w:rPr>
            </w:pPr>
            <w:r w:rsidDel="00000000" w:rsidR="00000000" w:rsidRPr="00000000">
              <w:rPr>
                <w:b w:val="1"/>
                <w:bCs w:val="1"/>
                <w:rtl w:val="0"/>
              </w:rPr>
              <w:t xml:space="preserve">1a</w:t>
            </w:r>
          </w:p>
        </w:tc>
        <w:tc>
          <w:tcPr>
            <w:tcMar>
              <w:top w:w="100.0" w:type="dxa"/>
              <w:left w:w="100.0" w:type="dxa"/>
              <w:bottom w:w="100.0" w:type="dxa"/>
              <w:right w:w="100.0" w:type="dxa"/>
            </w:tcMar>
          </w:tcPr>
          <w:p w:rsidR="00000000" w:rsidDel="00000000" w:rsidP="00000000" w:rsidRDefault="00000000" w:rsidRPr="00000000" w14:paraId="00000011">
            <w:pPr>
              <w:widowControl w:val="0"/>
              <w:spacing w:after="200" w:before="200" w:line="480" w:lineRule="auto"/>
              <w:rPr>
                <w:rFonts w:ascii="Arial" w:cs="Arial" w:eastAsia="Arial" w:hAnsi="Arial"/>
                <w:b w:val="1"/>
                <w:bCs w:val="1"/>
              </w:rPr>
            </w:pPr>
            <w:r w:rsidDel="00000000" w:rsidR="00000000" w:rsidRPr="00000000">
              <w:rPr>
                <w:rtl w:val="0"/>
              </w:rPr>
              <w:t xml:space="preserve">Write a project proposal</w:t>
            </w:r>
            <w:r w:rsidDel="00000000" w:rsidR="00000000" w:rsidRPr="00000000">
              <w:rPr>
                <w:rtl w:val="0"/>
              </w:rPr>
            </w:r>
          </w:p>
          <w:p w:rsidR="00000000" w:rsidDel="00000000" w:rsidP="00000000" w:rsidRDefault="00000000" w:rsidRPr="00000000" w14:paraId="00000012">
            <w:pPr>
              <w:widowControl w:val="0"/>
              <w:spacing w:before="200" w:line="480" w:lineRule="auto"/>
              <w:rPr>
                <w:rFonts w:ascii="Arial" w:cs="Arial" w:eastAsia="Arial" w:hAnsi="Arial"/>
                <w:b w:val="1"/>
                <w:bCs w:val="1"/>
                <w:sz w:val="16"/>
                <w:szCs w:val="16"/>
              </w:rPr>
            </w:pPr>
            <w:r w:rsidDel="00000000" w:rsidR="00000000" w:rsidRPr="00000000">
              <w:rPr>
                <w:rtl w:val="0"/>
              </w:rPr>
              <w:t xml:space="preserve">Plan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widowControl w:val="0"/>
              <w:spacing w:after="200" w:line="240" w:lineRule="auto"/>
              <w:ind w:left="180" w:firstLine="0"/>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Sylvester Esperanza – Senior Project Manager</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b w:val="1"/>
                <w:bCs w:val="1"/>
              </w:rPr>
            </w:pPr>
            <w:r w:rsidDel="00000000" w:rsidR="00000000" w:rsidRPr="00000000">
              <w:rPr>
                <w:b w:val="1"/>
                <w:bCs w:val="1"/>
                <w:rtl w:val="0"/>
              </w:rPr>
              <w:t xml:space="preserve">2</w:t>
            </w:r>
          </w:p>
        </w:tc>
        <w:tc>
          <w:tcPr>
            <w:shd w:fill="efefef" w:val="clear"/>
            <w:tcMar>
              <w:top w:w="100.0" w:type="dxa"/>
              <w:left w:w="100.0" w:type="dxa"/>
              <w:bottom w:w="100.0" w:type="dxa"/>
              <w:right w:w="100.0" w:type="dxa"/>
            </w:tcMar>
          </w:tcPr>
          <w:p w:rsidR="00000000" w:rsidDel="00000000" w:rsidP="00000000" w:rsidRDefault="00000000" w:rsidRPr="00000000" w14:paraId="00000016">
            <w:pPr>
              <w:widowControl w:val="0"/>
              <w:spacing w:before="200" w:line="480" w:lineRule="auto"/>
              <w:rPr>
                <w:rFonts w:ascii="Arial" w:cs="Arial" w:eastAsia="Arial" w:hAnsi="Arial"/>
                <w:b w:val="1"/>
                <w:bCs w:val="1"/>
                <w:sz w:val="16"/>
                <w:szCs w:val="16"/>
              </w:rPr>
            </w:pPr>
            <w:r w:rsidDel="00000000" w:rsidR="00000000" w:rsidRPr="00000000">
              <w:rPr>
                <w:rtl w:val="0"/>
              </w:rPr>
              <w:t xml:space="preserve">Compile summary information about the data</w:t>
            </w:r>
            <w:r w:rsidDel="00000000" w:rsidR="00000000" w:rsidRPr="00000000">
              <w:rPr>
                <w:rtl w:val="0"/>
              </w:rPr>
            </w:r>
          </w:p>
          <w:p w:rsidR="00000000" w:rsidDel="00000000" w:rsidP="00000000" w:rsidRDefault="00000000" w:rsidRPr="00000000" w14:paraId="00000017">
            <w:pPr>
              <w:widowControl w:val="0"/>
              <w:spacing w:after="200" w:before="200" w:line="480" w:lineRule="auto"/>
              <w:rPr>
                <w:rFonts w:ascii="Arial" w:cs="Arial" w:eastAsia="Arial" w:hAnsi="Arial"/>
                <w:b w:val="1"/>
                <w:bCs w:val="1"/>
                <w:sz w:val="18"/>
                <w:szCs w:val="18"/>
              </w:rPr>
            </w:pPr>
            <w:r w:rsidDel="00000000" w:rsidR="00000000" w:rsidRPr="00000000">
              <w:rPr>
                <w:rtl w:val="0"/>
              </w:rPr>
              <w:t xml:space="preserve">Analyze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18">
            <w:pPr>
              <w:widowControl w:val="0"/>
              <w:numPr>
                <w:ilvl w:val="0"/>
                <w:numId w:val="1"/>
              </w:numPr>
              <w:spacing w:line="240" w:lineRule="auto"/>
              <w:ind w:left="180" w:hanging="360"/>
              <w:rPr>
                <w:sz w:val="16"/>
                <w:szCs w:val="16"/>
              </w:rPr>
            </w:pPr>
            <w:r w:rsidDel="00000000" w:rsidR="00000000" w:rsidRPr="00000000">
              <w:rPr>
                <w:sz w:val="16"/>
                <w:szCs w:val="16"/>
                <w:rtl w:val="0"/>
              </w:rPr>
              <w:t xml:space="preserve">Data files ready for EDA</w:t>
            </w:r>
          </w:p>
        </w:tc>
        <w:tc>
          <w:tcPr>
            <w:shd w:fill="f3f3f3"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ind w:left="180" w:firstLine="0"/>
              <w:rPr>
                <w:sz w:val="20"/>
                <w:szCs w:val="20"/>
                <w:highlight w:val="yellow"/>
              </w:rPr>
            </w:pPr>
            <w:r w:rsidDel="00000000" w:rsidR="00000000" w:rsidRPr="00000000">
              <w:rPr>
                <w:sz w:val="20"/>
                <w:szCs w:val="20"/>
                <w:highlight w:val="yellow"/>
                <w:rtl w:val="0"/>
              </w:rPr>
              <w:t xml:space="preserve">Chidi Ga – Senior Data Analyst</w:t>
            </w:r>
          </w:p>
          <w:p w:rsidR="00000000" w:rsidDel="00000000" w:rsidP="00000000" w:rsidRDefault="00000000" w:rsidRPr="00000000" w14:paraId="0000001A">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B">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C">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D">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E">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1F">
            <w:pPr>
              <w:widowControl w:val="0"/>
              <w:spacing w:line="240" w:lineRule="auto"/>
              <w:ind w:left="180" w:firstLine="0"/>
              <w:rPr>
                <w:sz w:val="20"/>
                <w:szCs w:val="20"/>
                <w:highlight w:val="yellow"/>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b w:val="1"/>
                <w:bCs w:val="1"/>
              </w:rPr>
            </w:pPr>
            <w:r w:rsidDel="00000000" w:rsidR="00000000" w:rsidRPr="00000000">
              <w:rPr>
                <w:b w:val="1"/>
                <w:bCs w:val="1"/>
                <w:rtl w:val="0"/>
              </w:rPr>
              <w:t xml:space="preserve">2a</w:t>
            </w:r>
          </w:p>
        </w:tc>
        <w:tc>
          <w:tcPr>
            <w:shd w:fill="efefef" w:val="clear"/>
            <w:tcMar>
              <w:top w:w="100.0" w:type="dxa"/>
              <w:left w:w="100.0" w:type="dxa"/>
              <w:bottom w:w="100.0" w:type="dxa"/>
              <w:right w:w="100.0" w:type="dxa"/>
            </w:tcMar>
          </w:tcPr>
          <w:p w:rsidR="00000000" w:rsidDel="00000000" w:rsidP="00000000" w:rsidRDefault="00000000" w:rsidRPr="00000000" w14:paraId="00000021">
            <w:pPr>
              <w:widowControl w:val="0"/>
              <w:spacing w:before="200" w:line="480" w:lineRule="auto"/>
              <w:rPr>
                <w:rFonts w:ascii="Arial" w:cs="Arial" w:eastAsia="Arial" w:hAnsi="Arial"/>
                <w:b w:val="1"/>
                <w:bCs w:val="1"/>
                <w:sz w:val="16"/>
                <w:szCs w:val="16"/>
              </w:rPr>
            </w:pPr>
            <w:r w:rsidDel="00000000" w:rsidR="00000000" w:rsidRPr="00000000">
              <w:rPr>
                <w:rtl w:val="0"/>
              </w:rPr>
              <w:t xml:space="preserve">Begin exploring the data</w:t>
            </w:r>
            <w:r w:rsidDel="00000000" w:rsidR="00000000" w:rsidRPr="00000000">
              <w:rPr>
                <w:rtl w:val="0"/>
              </w:rPr>
            </w:r>
          </w:p>
          <w:p w:rsidR="00000000" w:rsidDel="00000000" w:rsidP="00000000" w:rsidRDefault="00000000" w:rsidRPr="00000000" w14:paraId="00000022">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ind w:left="720" w:firstLine="0"/>
              <w:rPr>
                <w:sz w:val="16"/>
                <w:szCs w:val="16"/>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ind w:left="180" w:firstLine="0"/>
              <w:rPr>
                <w:sz w:val="20"/>
                <w:szCs w:val="20"/>
                <w:highlight w:val="yellow"/>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b w:val="1"/>
                <w:bCs w:val="1"/>
              </w:rPr>
            </w:pPr>
            <w:r w:rsidDel="00000000" w:rsidR="00000000" w:rsidRPr="00000000">
              <w:rPr>
                <w:b w:val="1"/>
                <w:bCs w:val="1"/>
                <w:rtl w:val="0"/>
              </w:rPr>
              <w:t xml:space="preserve">3</w:t>
            </w:r>
          </w:p>
        </w:tc>
        <w:tc>
          <w:tcPr>
            <w:tcMar>
              <w:top w:w="100.0" w:type="dxa"/>
              <w:left w:w="100.0" w:type="dxa"/>
              <w:bottom w:w="100.0" w:type="dxa"/>
              <w:right w:w="100.0" w:type="dxa"/>
            </w:tcMar>
          </w:tcPr>
          <w:p w:rsidR="00000000" w:rsidDel="00000000" w:rsidP="00000000" w:rsidRDefault="00000000" w:rsidRPr="00000000" w14:paraId="00000026">
            <w:pPr>
              <w:widowControl w:val="0"/>
              <w:spacing w:before="200" w:line="480" w:lineRule="auto"/>
              <w:rPr>
                <w:rFonts w:ascii="Arial" w:cs="Arial" w:eastAsia="Arial" w:hAnsi="Arial"/>
                <w:b w:val="1"/>
                <w:bCs w:val="1"/>
                <w:sz w:val="16"/>
                <w:szCs w:val="16"/>
              </w:rPr>
            </w:pPr>
            <w:r w:rsidDel="00000000" w:rsidR="00000000" w:rsidRPr="00000000">
              <w:rPr>
                <w:rtl w:val="0"/>
              </w:rPr>
              <w:t xml:space="preserve">Data exploration and cleaning</w:t>
            </w:r>
            <w:r w:rsidDel="00000000" w:rsidR="00000000" w:rsidRPr="00000000">
              <w:rPr>
                <w:rtl w:val="0"/>
              </w:rPr>
            </w:r>
          </w:p>
          <w:p w:rsidR="00000000" w:rsidDel="00000000" w:rsidP="00000000" w:rsidRDefault="00000000" w:rsidRPr="00000000" w14:paraId="00000027">
            <w:pPr>
              <w:widowControl w:val="0"/>
              <w:spacing w:after="200" w:before="200" w:line="480" w:lineRule="auto"/>
              <w:rPr>
                <w:rFonts w:ascii="Arial" w:cs="Arial" w:eastAsia="Arial" w:hAnsi="Arial"/>
                <w:b w:val="1"/>
                <w:bCs w:val="1"/>
                <w:sz w:val="18"/>
                <w:szCs w:val="18"/>
              </w:rPr>
            </w:pPr>
            <w:r w:rsidDel="00000000" w:rsidR="00000000" w:rsidRPr="00000000">
              <w:rPr>
                <w:rtl w:val="0"/>
              </w:rPr>
              <w:t xml:space="preserve">Plan</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Analyze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widowControl w:val="0"/>
              <w:numPr>
                <w:ilvl w:val="0"/>
                <w:numId w:val="1"/>
              </w:numPr>
              <w:spacing w:line="240" w:lineRule="auto"/>
              <w:ind w:left="180" w:hanging="360"/>
              <w:rPr>
                <w:sz w:val="16"/>
                <w:szCs w:val="16"/>
              </w:rPr>
            </w:pPr>
            <w:r w:rsidDel="00000000" w:rsidR="00000000" w:rsidRPr="00000000">
              <w:rPr>
                <w:sz w:val="16"/>
                <w:szCs w:val="16"/>
                <w:rtl w:val="0"/>
              </w:rPr>
              <w:t xml:space="preserve">EDA report</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2A">
            <w:pPr>
              <w:widowControl w:val="0"/>
              <w:spacing w:line="240" w:lineRule="auto"/>
              <w:ind w:left="180" w:firstLine="0"/>
              <w:rPr>
                <w:sz w:val="20"/>
                <w:szCs w:val="20"/>
                <w:highlight w:val="yellow"/>
              </w:rPr>
            </w:pPr>
            <w:r w:rsidDel="00000000" w:rsidR="00000000" w:rsidRPr="00000000">
              <w:rPr>
                <w:sz w:val="20"/>
                <w:szCs w:val="20"/>
                <w:highlight w:val="yellow"/>
                <w:rtl w:val="0"/>
              </w:rPr>
              <w:t xml:space="preserve">Chidi Ga – Senior Data Analyst</w:t>
            </w:r>
          </w:p>
          <w:p w:rsidR="00000000" w:rsidDel="00000000" w:rsidP="00000000" w:rsidRDefault="00000000" w:rsidRPr="00000000" w14:paraId="0000002B">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2C">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2D">
            <w:pPr>
              <w:widowControl w:val="0"/>
              <w:spacing w:line="240" w:lineRule="auto"/>
              <w:ind w:left="180" w:firstLine="0"/>
              <w:rPr>
                <w:sz w:val="20"/>
                <w:szCs w:val="20"/>
                <w:highlight w:val="yellow"/>
              </w:rPr>
            </w:pPr>
            <w:r w:rsidDel="00000000" w:rsidR="00000000" w:rsidRPr="00000000">
              <w:rPr>
                <w:rtl w:val="0"/>
              </w:rPr>
            </w:r>
          </w:p>
          <w:p w:rsidR="00000000" w:rsidDel="00000000" w:rsidP="00000000" w:rsidRDefault="00000000" w:rsidRPr="00000000" w14:paraId="0000002E">
            <w:pPr>
              <w:widowControl w:val="0"/>
              <w:spacing w:line="240" w:lineRule="auto"/>
              <w:ind w:left="180" w:firstLine="0"/>
              <w:rPr>
                <w:sz w:val="20"/>
                <w:szCs w:val="20"/>
                <w:highlight w:val="yellow"/>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jc w:val="center"/>
              <w:rPr>
                <w:b w:val="1"/>
                <w:bCs w:val="1"/>
              </w:rPr>
            </w:pPr>
            <w:r w:rsidDel="00000000" w:rsidR="00000000" w:rsidRPr="00000000">
              <w:rPr>
                <w:b w:val="1"/>
                <w:bCs w:val="1"/>
                <w:rtl w:val="0"/>
              </w:rPr>
              <w:t xml:space="preserve">3a</w:t>
            </w:r>
          </w:p>
        </w:tc>
        <w:tc>
          <w:tcPr>
            <w:tcMar>
              <w:top w:w="100.0" w:type="dxa"/>
              <w:left w:w="100.0" w:type="dxa"/>
              <w:bottom w:w="100.0" w:type="dxa"/>
              <w:right w:w="100.0" w:type="dxa"/>
            </w:tcMar>
          </w:tcPr>
          <w:p w:rsidR="00000000" w:rsidDel="00000000" w:rsidP="00000000" w:rsidRDefault="00000000" w:rsidRPr="00000000" w14:paraId="00000030">
            <w:pPr>
              <w:widowControl w:val="0"/>
              <w:spacing w:before="200" w:line="480" w:lineRule="auto"/>
              <w:rPr>
                <w:rFonts w:ascii="Arial" w:cs="Arial" w:eastAsia="Arial" w:hAnsi="Arial"/>
                <w:b w:val="1"/>
                <w:bCs w:val="1"/>
                <w:sz w:val="16"/>
                <w:szCs w:val="16"/>
              </w:rPr>
            </w:pPr>
            <w:r w:rsidDel="00000000" w:rsidR="00000000" w:rsidRPr="00000000">
              <w:rPr>
                <w:rtl w:val="0"/>
              </w:rPr>
              <w:t xml:space="preserve">Visualization building</w:t>
            </w:r>
            <w:r w:rsidDel="00000000" w:rsidR="00000000" w:rsidRPr="00000000">
              <w:rPr>
                <w:rtl w:val="0"/>
              </w:rPr>
            </w:r>
          </w:p>
          <w:p w:rsidR="00000000" w:rsidDel="00000000" w:rsidP="00000000" w:rsidRDefault="00000000" w:rsidRPr="00000000" w14:paraId="00000031">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Construct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numPr>
                <w:ilvl w:val="0"/>
                <w:numId w:val="1"/>
              </w:numPr>
              <w:spacing w:line="240" w:lineRule="auto"/>
              <w:ind w:left="180" w:hanging="360"/>
              <w:rPr>
                <w:sz w:val="16"/>
                <w:szCs w:val="16"/>
              </w:rPr>
            </w:pPr>
            <w:r w:rsidDel="00000000" w:rsidR="00000000" w:rsidRPr="00000000">
              <w:rPr>
                <w:sz w:val="16"/>
                <w:szCs w:val="16"/>
                <w:rtl w:val="0"/>
              </w:rPr>
              <w:t xml:space="preserve">Tableau dashboard/visualizations </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Sylvester Esperanza – Senior Project Manager</w:t>
            </w:r>
          </w:p>
        </w:tc>
      </w:tr>
      <w:tr>
        <w:trPr>
          <w:cantSplit w:val="0"/>
          <w:trHeight w:val="994"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jc w:val="center"/>
              <w:rPr>
                <w:b w:val="1"/>
                <w:bCs w:val="1"/>
              </w:rPr>
            </w:pPr>
            <w:r w:rsidDel="00000000" w:rsidR="00000000" w:rsidRPr="00000000">
              <w:rPr>
                <w:b w:val="1"/>
                <w:bCs w:val="1"/>
                <w:rtl w:val="0"/>
              </w:rPr>
              <w:t xml:space="preserve">4</w:t>
            </w:r>
          </w:p>
        </w:tc>
        <w:tc>
          <w:tcPr>
            <w:shd w:fill="efefef" w:val="clear"/>
            <w:tcMar>
              <w:top w:w="100.0" w:type="dxa"/>
              <w:left w:w="100.0" w:type="dxa"/>
              <w:bottom w:w="100.0" w:type="dxa"/>
              <w:right w:w="100.0" w:type="dxa"/>
            </w:tcMar>
          </w:tcPr>
          <w:p w:rsidR="00000000" w:rsidDel="00000000" w:rsidP="00000000" w:rsidRDefault="00000000" w:rsidRPr="00000000" w14:paraId="00000035">
            <w:pPr>
              <w:widowControl w:val="0"/>
              <w:spacing w:before="200" w:line="480" w:lineRule="auto"/>
              <w:rPr>
                <w:rFonts w:ascii="Arial" w:cs="Arial" w:eastAsia="Arial" w:hAnsi="Arial"/>
                <w:b w:val="1"/>
                <w:bCs w:val="1"/>
                <w:sz w:val="16"/>
                <w:szCs w:val="16"/>
              </w:rPr>
            </w:pPr>
            <w:r w:rsidDel="00000000" w:rsidR="00000000" w:rsidRPr="00000000">
              <w:rPr>
                <w:rtl w:val="0"/>
              </w:rPr>
              <w:t xml:space="preserve">Compute descriptive statistics</w:t>
            </w:r>
            <w:r w:rsidDel="00000000" w:rsidR="00000000" w:rsidRPr="00000000">
              <w:rPr>
                <w:rtl w:val="0"/>
              </w:rPr>
            </w:r>
          </w:p>
          <w:p w:rsidR="00000000" w:rsidDel="00000000" w:rsidP="00000000" w:rsidRDefault="00000000" w:rsidRPr="00000000" w14:paraId="00000036">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Fonts w:ascii="Arial" w:cs="Arial" w:eastAsia="Arial" w:hAnsi="Arial"/>
                <w:b w:val="1"/>
                <w:bCs w:val="1"/>
                <w:sz w:val="18"/>
                <w:szCs w:val="18"/>
                <w:rtl w:val="0"/>
              </w:rPr>
              <w:t xml:space="preserve"> </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2"/>
              </w:numPr>
              <w:spacing w:after="200" w:line="240" w:lineRule="auto"/>
              <w:ind w:left="180" w:hanging="360"/>
              <w:rPr>
                <w:sz w:val="16"/>
                <w:szCs w:val="16"/>
              </w:rPr>
            </w:pPr>
            <w:r w:rsidDel="00000000" w:rsidR="00000000" w:rsidRPr="00000000">
              <w:rPr>
                <w:sz w:val="16"/>
                <w:szCs w:val="16"/>
                <w:rtl w:val="0"/>
              </w:rPr>
              <w:t xml:space="preserve">Analysis of testing results between two important variables</w:t>
            </w:r>
          </w:p>
        </w:tc>
        <w:tc>
          <w:tcPr>
            <w:shd w:fill="f3f3f3"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ind w:left="180" w:firstLine="0"/>
              <w:rPr>
                <w:sz w:val="16"/>
                <w:szCs w:val="16"/>
                <w:highlight w:val="yellow"/>
              </w:rPr>
            </w:pPr>
            <w:r w:rsidDel="00000000" w:rsidR="00000000" w:rsidRPr="00000000">
              <w:rPr>
                <w:rtl w:val="0"/>
              </w:rPr>
            </w:r>
          </w:p>
          <w:p w:rsidR="00000000" w:rsidDel="00000000" w:rsidP="00000000" w:rsidRDefault="00000000" w:rsidRPr="00000000" w14:paraId="00000039">
            <w:pPr>
              <w:widowControl w:val="0"/>
              <w:spacing w:line="240" w:lineRule="auto"/>
              <w:ind w:left="180" w:firstLine="0"/>
              <w:rPr>
                <w:sz w:val="16"/>
                <w:szCs w:val="16"/>
                <w:highlight w:val="yellow"/>
              </w:rPr>
            </w:pPr>
            <w:r w:rsidDel="00000000" w:rsidR="00000000" w:rsidRPr="00000000">
              <w:rPr>
                <w:rtl w:val="0"/>
              </w:rPr>
            </w:r>
          </w:p>
          <w:p w:rsidR="00000000" w:rsidDel="00000000" w:rsidP="00000000" w:rsidRDefault="00000000" w:rsidRPr="00000000" w14:paraId="0000003A">
            <w:pPr>
              <w:widowControl w:val="0"/>
              <w:spacing w:line="240" w:lineRule="auto"/>
              <w:rPr>
                <w:sz w:val="16"/>
                <w:szCs w:val="16"/>
                <w:highlight w:val="yellow"/>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jc w:val="center"/>
              <w:rPr>
                <w:b w:val="1"/>
                <w:bCs w:val="1"/>
              </w:rPr>
            </w:pPr>
            <w:r w:rsidDel="00000000" w:rsidR="00000000" w:rsidRPr="00000000">
              <w:rPr>
                <w:b w:val="1"/>
                <w:bCs w:val="1"/>
                <w:rtl w:val="0"/>
              </w:rPr>
              <w:t xml:space="preserve">4a</w:t>
            </w:r>
          </w:p>
        </w:tc>
        <w:tc>
          <w:tcPr>
            <w:shd w:fill="efefef" w:val="clear"/>
            <w:tcMar>
              <w:top w:w="100.0" w:type="dxa"/>
              <w:left w:w="100.0" w:type="dxa"/>
              <w:bottom w:w="100.0" w:type="dxa"/>
              <w:right w:w="100.0" w:type="dxa"/>
            </w:tcMar>
          </w:tcPr>
          <w:p w:rsidR="00000000" w:rsidDel="00000000" w:rsidP="00000000" w:rsidRDefault="00000000" w:rsidRPr="00000000" w14:paraId="0000003C">
            <w:pPr>
              <w:widowControl w:val="0"/>
              <w:spacing w:before="200" w:line="480" w:lineRule="auto"/>
              <w:rPr>
                <w:rFonts w:ascii="Arial" w:cs="Arial" w:eastAsia="Arial" w:hAnsi="Arial"/>
                <w:b w:val="1"/>
                <w:bCs w:val="1"/>
                <w:sz w:val="16"/>
                <w:szCs w:val="16"/>
              </w:rPr>
            </w:pPr>
            <w:r w:rsidDel="00000000" w:rsidR="00000000" w:rsidRPr="00000000">
              <w:rPr>
                <w:rtl w:val="0"/>
              </w:rPr>
              <w:t xml:space="preserve">Conduct hypothesis testing</w:t>
            </w:r>
            <w:r w:rsidDel="00000000" w:rsidR="00000000" w:rsidRPr="00000000">
              <w:rPr>
                <w:rtl w:val="0"/>
              </w:rPr>
            </w:r>
          </w:p>
          <w:p w:rsidR="00000000" w:rsidDel="00000000" w:rsidP="00000000" w:rsidRDefault="00000000" w:rsidRPr="00000000" w14:paraId="0000003D">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Construct</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sz w:val="16"/>
                <w:szCs w:val="16"/>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May Santner – Data Analysis Manager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b w:val="1"/>
                <w:bCs w:val="1"/>
              </w:rPr>
            </w:pPr>
            <w:r w:rsidDel="00000000" w:rsidR="00000000" w:rsidRPr="00000000">
              <w:rPr>
                <w:b w:val="1"/>
                <w:bCs w:val="1"/>
                <w:rtl w:val="0"/>
              </w:rPr>
              <w:t xml:space="preserve">5</w:t>
            </w:r>
          </w:p>
        </w:tc>
        <w:tc>
          <w:tcPr>
            <w:tcMar>
              <w:top w:w="100.0" w:type="dxa"/>
              <w:left w:w="100.0" w:type="dxa"/>
              <w:bottom w:w="100.0" w:type="dxa"/>
              <w:right w:w="100.0" w:type="dxa"/>
            </w:tcMar>
          </w:tcPr>
          <w:p w:rsidR="00000000" w:rsidDel="00000000" w:rsidP="00000000" w:rsidRDefault="00000000" w:rsidRPr="00000000" w14:paraId="00000041">
            <w:pPr>
              <w:widowControl w:val="0"/>
              <w:spacing w:before="200" w:line="480" w:lineRule="auto"/>
              <w:rPr>
                <w:rFonts w:ascii="Arial" w:cs="Arial" w:eastAsia="Arial" w:hAnsi="Arial"/>
                <w:b w:val="1"/>
                <w:bCs w:val="1"/>
                <w:sz w:val="16"/>
                <w:szCs w:val="16"/>
              </w:rPr>
            </w:pPr>
            <w:r w:rsidDel="00000000" w:rsidR="00000000" w:rsidRPr="00000000">
              <w:rPr>
                <w:rtl w:val="0"/>
              </w:rPr>
              <w:t xml:space="preserve">Build a machine learning model</w:t>
            </w:r>
            <w:r w:rsidDel="00000000" w:rsidR="00000000" w:rsidRPr="00000000">
              <w:rPr>
                <w:rtl w:val="0"/>
              </w:rPr>
            </w:r>
          </w:p>
          <w:p w:rsidR="00000000" w:rsidDel="00000000" w:rsidP="00000000" w:rsidRDefault="00000000" w:rsidRPr="00000000" w14:paraId="00000042">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Analyze</w:t>
            </w:r>
            <w:r w:rsidDel="00000000" w:rsidR="00000000" w:rsidRPr="00000000">
              <w:rPr>
                <w:rFonts w:ascii="Arial" w:cs="Arial" w:eastAsia="Arial" w:hAnsi="Arial"/>
                <w:b w:val="1"/>
                <w:bCs w:val="1"/>
                <w:sz w:val="18"/>
                <w:szCs w:val="18"/>
                <w:rtl w:val="0"/>
              </w:rPr>
              <w:t xml:space="preserve"> and </w:t>
            </w:r>
            <w:r w:rsidDel="00000000" w:rsidR="00000000" w:rsidRPr="00000000">
              <w:rPr>
                <w:rtl w:val="0"/>
              </w:rPr>
              <w:t xml:space="preserve">Construct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ind w:left="180" w:firstLine="0"/>
              <w:rPr>
                <w:sz w:val="16"/>
                <w:szCs w:val="16"/>
                <w:highlight w:val="yellow"/>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jc w:val="center"/>
              <w:rPr>
                <w:b w:val="1"/>
                <w:bCs w:val="1"/>
              </w:rPr>
            </w:pPr>
            <w:r w:rsidDel="00000000" w:rsidR="00000000" w:rsidRPr="00000000">
              <w:rPr>
                <w:b w:val="1"/>
                <w:bCs w:val="1"/>
                <w:rtl w:val="0"/>
              </w:rPr>
              <w:t xml:space="preserve">5a</w:t>
            </w:r>
          </w:p>
        </w:tc>
        <w:tc>
          <w:tcPr>
            <w:tcMar>
              <w:top w:w="100.0" w:type="dxa"/>
              <w:left w:w="100.0" w:type="dxa"/>
              <w:bottom w:w="100.0" w:type="dxa"/>
              <w:right w:w="100.0" w:type="dxa"/>
            </w:tcMar>
          </w:tcPr>
          <w:p w:rsidR="00000000" w:rsidDel="00000000" w:rsidP="00000000" w:rsidRDefault="00000000" w:rsidRPr="00000000" w14:paraId="00000046">
            <w:pPr>
              <w:widowControl w:val="0"/>
              <w:spacing w:before="200" w:line="480" w:lineRule="auto"/>
              <w:rPr>
                <w:rFonts w:ascii="Arial" w:cs="Arial" w:eastAsia="Arial" w:hAnsi="Arial"/>
                <w:b w:val="1"/>
                <w:bCs w:val="1"/>
                <w:sz w:val="16"/>
                <w:szCs w:val="16"/>
              </w:rPr>
            </w:pPr>
            <w:r w:rsidDel="00000000" w:rsidR="00000000" w:rsidRPr="00000000">
              <w:rPr>
                <w:rtl w:val="0"/>
              </w:rPr>
              <w:t xml:space="preserve">Evaluate the model</w:t>
            </w:r>
            <w:r w:rsidDel="00000000" w:rsidR="00000000" w:rsidRPr="00000000">
              <w:rPr>
                <w:rtl w:val="0"/>
              </w:rPr>
            </w:r>
          </w:p>
          <w:p w:rsidR="00000000" w:rsidDel="00000000" w:rsidP="00000000" w:rsidRDefault="00000000" w:rsidRPr="00000000" w14:paraId="00000047">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Execute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widowControl w:val="0"/>
              <w:numPr>
                <w:ilvl w:val="0"/>
                <w:numId w:val="4"/>
              </w:numPr>
              <w:spacing w:after="200" w:line="240" w:lineRule="auto"/>
              <w:ind w:left="180" w:hanging="360"/>
              <w:rPr>
                <w:sz w:val="16"/>
                <w:szCs w:val="16"/>
              </w:rPr>
            </w:pPr>
            <w:r w:rsidDel="00000000" w:rsidR="00000000" w:rsidRPr="00000000">
              <w:rPr>
                <w:sz w:val="16"/>
                <w:szCs w:val="16"/>
                <w:rtl w:val="0"/>
              </w:rPr>
              <w:t xml:space="preserve">Determine the success of the model</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Harriet Hadzic – Director of Data Analysis</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jc w:val="center"/>
              <w:rPr>
                <w:b w:val="1"/>
                <w:bCs w:val="1"/>
              </w:rPr>
            </w:pPr>
            <w:r w:rsidDel="00000000" w:rsidR="00000000" w:rsidRPr="00000000">
              <w:rPr>
                <w:b w:val="1"/>
                <w:bCs w:val="1"/>
                <w:rtl w:val="0"/>
              </w:rPr>
              <w:t xml:space="preserve">6</w:t>
            </w:r>
          </w:p>
        </w:tc>
        <w:tc>
          <w:tcPr>
            <w:shd w:fill="f3f3f3" w:val="clear"/>
            <w:tcMar>
              <w:top w:w="100.0" w:type="dxa"/>
              <w:left w:w="100.0" w:type="dxa"/>
              <w:bottom w:w="100.0" w:type="dxa"/>
              <w:right w:w="100.0" w:type="dxa"/>
            </w:tcMar>
          </w:tcPr>
          <w:p w:rsidR="00000000" w:rsidDel="00000000" w:rsidP="00000000" w:rsidRDefault="00000000" w:rsidRPr="00000000" w14:paraId="0000004B">
            <w:pPr>
              <w:widowControl w:val="0"/>
              <w:spacing w:before="200" w:line="480" w:lineRule="auto"/>
              <w:rPr>
                <w:rFonts w:ascii="Arial" w:cs="Arial" w:eastAsia="Arial" w:hAnsi="Arial"/>
                <w:b w:val="1"/>
                <w:bCs w:val="1"/>
                <w:sz w:val="16"/>
                <w:szCs w:val="16"/>
              </w:rPr>
            </w:pPr>
            <w:r w:rsidDel="00000000" w:rsidR="00000000" w:rsidRPr="00000000">
              <w:rPr>
                <w:rtl w:val="0"/>
              </w:rPr>
              <w:t xml:space="preserve">Build a regression model</w:t>
            </w:r>
            <w:r w:rsidDel="00000000" w:rsidR="00000000" w:rsidRPr="00000000">
              <w:rPr>
                <w:rtl w:val="0"/>
              </w:rPr>
            </w:r>
          </w:p>
          <w:p w:rsidR="00000000" w:rsidDel="00000000" w:rsidP="00000000" w:rsidRDefault="00000000" w:rsidRPr="00000000" w14:paraId="0000004C">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Construct</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4D">
            <w:pPr>
              <w:widowControl w:val="0"/>
              <w:numPr>
                <w:ilvl w:val="0"/>
                <w:numId w:val="2"/>
              </w:numPr>
              <w:spacing w:line="240" w:lineRule="auto"/>
              <w:ind w:left="180" w:hanging="360"/>
              <w:rPr>
                <w:sz w:val="16"/>
                <w:szCs w:val="16"/>
              </w:rPr>
            </w:pPr>
            <w:r w:rsidDel="00000000" w:rsidR="00000000" w:rsidRPr="00000000">
              <w:rPr>
                <w:sz w:val="16"/>
                <w:szCs w:val="16"/>
                <w:rtl w:val="0"/>
              </w:rPr>
              <w:t xml:space="preserve">Final model</w:t>
            </w:r>
          </w:p>
        </w:tc>
        <w:tc>
          <w:tcPr>
            <w:shd w:fill="f3f3f3"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ind w:left="180" w:firstLine="0"/>
              <w:rPr>
                <w:sz w:val="16"/>
                <w:szCs w:val="16"/>
                <w:highlight w:val="yellow"/>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jc w:val="center"/>
              <w:rPr>
                <w:b w:val="1"/>
                <w:bCs w:val="1"/>
              </w:rPr>
            </w:pPr>
            <w:r w:rsidDel="00000000" w:rsidR="00000000" w:rsidRPr="00000000">
              <w:rPr>
                <w:b w:val="1"/>
                <w:bCs w:val="1"/>
                <w:rtl w:val="0"/>
              </w:rPr>
              <w:t xml:space="preserve">6a</w:t>
            </w:r>
          </w:p>
        </w:tc>
        <w:tc>
          <w:tcPr>
            <w:shd w:fill="f3f3f3" w:val="clear"/>
            <w:tcMar>
              <w:top w:w="100.0" w:type="dxa"/>
              <w:left w:w="100.0" w:type="dxa"/>
              <w:bottom w:w="100.0" w:type="dxa"/>
              <w:right w:w="100.0" w:type="dxa"/>
            </w:tcMar>
          </w:tcPr>
          <w:p w:rsidR="00000000" w:rsidDel="00000000" w:rsidP="00000000" w:rsidRDefault="00000000" w:rsidRPr="00000000" w14:paraId="00000050">
            <w:pPr>
              <w:widowControl w:val="0"/>
              <w:spacing w:before="200" w:line="480" w:lineRule="auto"/>
              <w:rPr>
                <w:rFonts w:ascii="Arial" w:cs="Arial" w:eastAsia="Arial" w:hAnsi="Arial"/>
                <w:b w:val="1"/>
                <w:bCs w:val="1"/>
                <w:sz w:val="16"/>
                <w:szCs w:val="16"/>
              </w:rPr>
            </w:pPr>
            <w:r w:rsidDel="00000000" w:rsidR="00000000" w:rsidRPr="00000000">
              <w:rPr>
                <w:rtl w:val="0"/>
              </w:rPr>
              <w:t xml:space="preserve">Communicate final insights with stakeholders</w:t>
            </w:r>
            <w:r w:rsidDel="00000000" w:rsidR="00000000" w:rsidRPr="00000000">
              <w:rPr>
                <w:rtl w:val="0"/>
              </w:rPr>
            </w:r>
          </w:p>
          <w:p w:rsidR="00000000" w:rsidDel="00000000" w:rsidP="00000000" w:rsidRDefault="00000000" w:rsidRPr="00000000" w14:paraId="00000051">
            <w:pPr>
              <w:widowControl w:val="0"/>
              <w:spacing w:after="200" w:before="200" w:line="480" w:lineRule="auto"/>
              <w:rPr>
                <w:rFonts w:ascii="Arial" w:cs="Arial" w:eastAsia="Arial" w:hAnsi="Arial"/>
                <w:b w:val="1"/>
                <w:bCs w:val="1"/>
                <w:sz w:val="16"/>
                <w:szCs w:val="16"/>
              </w:rPr>
            </w:pPr>
            <w:r w:rsidDel="00000000" w:rsidR="00000000" w:rsidRPr="00000000">
              <w:rPr>
                <w:rtl w:val="0"/>
              </w:rPr>
              <w:t xml:space="preserve">Execute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52">
            <w:pPr>
              <w:widowControl w:val="0"/>
              <w:numPr>
                <w:ilvl w:val="0"/>
                <w:numId w:val="2"/>
              </w:numPr>
              <w:spacing w:line="240" w:lineRule="auto"/>
              <w:ind w:left="180" w:hanging="360"/>
              <w:rPr>
                <w:sz w:val="16"/>
                <w:szCs w:val="16"/>
              </w:rPr>
            </w:pPr>
            <w:r w:rsidDel="00000000" w:rsidR="00000000" w:rsidRPr="00000000">
              <w:rPr>
                <w:sz w:val="16"/>
                <w:szCs w:val="16"/>
                <w:rtl w:val="0"/>
              </w:rPr>
              <w:t xml:space="preserve">Report to all stakeholders</w:t>
            </w:r>
          </w:p>
        </w:tc>
        <w:tc>
          <w:tcPr>
            <w:shd w:fill="f3f3f3"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ind w:left="180" w:firstLine="0"/>
              <w:rPr>
                <w:sz w:val="16"/>
                <w:szCs w:val="16"/>
                <w:highlight w:val="yellow"/>
              </w:rPr>
            </w:pPr>
            <w:r w:rsidDel="00000000" w:rsidR="00000000" w:rsidRPr="00000000">
              <w:rPr>
                <w:sz w:val="16"/>
                <w:szCs w:val="16"/>
                <w:highlight w:val="yellow"/>
                <w:rtl w:val="0"/>
              </w:rPr>
              <w:t xml:space="preserve">Harriet Hadzic – Director of Data Analysis</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highlight w:val="white"/>
        </w:rPr>
      </w:pPr>
      <w:r w:rsidDel="00000000" w:rsidR="00000000" w:rsidRPr="00000000">
        <w:rPr>
          <w:highlight w:val="white"/>
          <w:rtl w:val="0"/>
        </w:rPr>
        <w:t xml:space="preserve">Milestone 1: 1-2 days</w:t>
      </w:r>
    </w:p>
    <w:p w:rsidR="00000000" w:rsidDel="00000000" w:rsidP="00000000" w:rsidRDefault="00000000" w:rsidRPr="00000000" w14:paraId="00000056">
      <w:pPr>
        <w:rPr>
          <w:highlight w:val="white"/>
        </w:rPr>
      </w:pPr>
      <w:r w:rsidDel="00000000" w:rsidR="00000000" w:rsidRPr="00000000">
        <w:rPr>
          <w:highlight w:val="white"/>
          <w:rtl w:val="0"/>
        </w:rPr>
        <w:t xml:space="preserve">Milestone 2: 2-3 weeks</w:t>
      </w:r>
    </w:p>
    <w:p w:rsidR="00000000" w:rsidDel="00000000" w:rsidP="00000000" w:rsidRDefault="00000000" w:rsidRPr="00000000" w14:paraId="00000057">
      <w:pPr>
        <w:rPr>
          <w:highlight w:val="white"/>
        </w:rPr>
      </w:pPr>
      <w:r w:rsidDel="00000000" w:rsidR="00000000" w:rsidRPr="00000000">
        <w:rPr>
          <w:highlight w:val="white"/>
          <w:rtl w:val="0"/>
        </w:rPr>
        <w:t xml:space="preserve">Milestone 3: 1 week</w:t>
      </w:r>
    </w:p>
    <w:p w:rsidR="00000000" w:rsidDel="00000000" w:rsidP="00000000" w:rsidRDefault="00000000" w:rsidRPr="00000000" w14:paraId="00000058">
      <w:pPr>
        <w:rPr>
          <w:highlight w:val="white"/>
        </w:rPr>
      </w:pPr>
      <w:r w:rsidDel="00000000" w:rsidR="00000000" w:rsidRPr="00000000">
        <w:rPr>
          <w:highlight w:val="white"/>
          <w:rtl w:val="0"/>
        </w:rPr>
        <w:t xml:space="preserve">Milestone 4: 1 week</w:t>
      </w:r>
    </w:p>
    <w:p w:rsidR="00000000" w:rsidDel="00000000" w:rsidP="00000000" w:rsidRDefault="00000000" w:rsidRPr="00000000" w14:paraId="00000059">
      <w:pPr>
        <w:rPr>
          <w:highlight w:val="white"/>
        </w:rPr>
      </w:pPr>
      <w:r w:rsidDel="00000000" w:rsidR="00000000" w:rsidRPr="00000000">
        <w:rPr>
          <w:highlight w:val="white"/>
          <w:rtl w:val="0"/>
        </w:rPr>
        <w:t xml:space="preserve">Milestone 5: 1-2 weeks</w:t>
      </w:r>
    </w:p>
    <w:p w:rsidR="00000000" w:rsidDel="00000000" w:rsidP="00000000" w:rsidRDefault="00000000" w:rsidRPr="00000000" w14:paraId="0000005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ind w:left="450" w:firstLine="0"/>
      <w:rPr/>
    </w:pPr>
    <w:r w:rsidDel="00000000" w:rsidR="00000000" w:rsidRPr="00000000">
      <w:rPr>
        <w:rFonts w:ascii="Arial" w:cs="Arial" w:eastAsia="Arial" w:hAnsi="Arial"/>
        <w:b w:val="1"/>
        <w:bCs w:val="1"/>
        <w:sz w:val="20"/>
        <w:szCs w:val="20"/>
      </w:rPr>
      <w:drawing>
        <wp:inline distB="114300" distT="114300" distL="114300" distR="114300">
          <wp:extent cx="461963" cy="46196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61963" cy="461963"/>
                  </a:xfrm>
                  <a:prstGeom prst="rect"/>
                  <a:ln/>
                </pic:spPr>
              </pic:pic>
            </a:graphicData>
          </a:graphic>
        </wp:inline>
      </w:drawing>
    </w:r>
    <w:r w:rsidDel="00000000" w:rsidR="00000000" w:rsidRPr="00000000">
      <w:rPr>
        <w:rFonts w:ascii="Arial" w:cs="Arial" w:eastAsia="Arial" w:hAnsi="Arial"/>
        <w:b w:val="1"/>
        <w:bCs w:val="1"/>
        <w:sz w:val="20"/>
        <w:szCs w:val="20"/>
        <w:rtl w:val="0"/>
      </w:rPr>
      <w:t xml:space="preserve">Course 1: </w:t>
    </w:r>
    <w:r w:rsidDel="00000000" w:rsidR="00000000" w:rsidRPr="00000000">
      <w:rPr>
        <w:rFonts w:ascii="Arial" w:cs="Arial" w:eastAsia="Arial" w:hAnsi="Arial"/>
        <w:b w:val="1"/>
        <w:bCs w:val="1"/>
        <w:color w:val="1155cc"/>
        <w:sz w:val="20"/>
        <w:szCs w:val="20"/>
        <w:rtl w:val="0"/>
      </w:rPr>
      <w:t xml:space="preserve">Foundations of Data Science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-333373</wp:posOffset>
          </wp:positionV>
          <wp:extent cx="7784306" cy="95250"/>
          <wp:effectExtent b="0" l="0" r="0" t="0"/>
          <wp:wrapNone/>
          <wp:docPr id="1" name="image1.png"/>
          <a:graphic>
            <a:graphicData uri="http://schemas.openxmlformats.org/drawingml/2006/picture">
              <pic:pic>
                <pic:nvPicPr>
                  <pic:cNvPr id="0" name="image1.png"/>
                  <pic:cNvPicPr preferRelativeResize="0"/>
                </pic:nvPicPr>
                <pic:blipFill>
                  <a:blip r:embed="rId2"/>
                  <a:srcRect b="0" l="612" r="0" t="0"/>
                  <a:stretch>
                    <a:fillRect/>
                  </a:stretch>
                </pic:blipFill>
                <pic:spPr>
                  <a:xfrm>
                    <a:off x="0" y="0"/>
                    <a:ext cx="7784306" cy="95250"/>
                  </a:xfrm>
                  <a:prstGeom prst="rect"/>
                  <a:ln/>
                </pic:spPr>
              </pic:pic>
            </a:graphicData>
          </a:graphic>
        </wp:anchor>
      </w:drawing>
    </w:r>
  </w:p>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8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