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7295" w:rsidRDefault="000744D0">
      <w:r>
        <w:rPr>
          <w:rFonts w:ascii="Calibri" w:eastAsia="Times New Roman" w:hAnsi="Calibri" w:cs="Calibri"/>
          <w:noProof/>
          <w:color w:val="000000"/>
          <w:lang w:eastAsia="en-GB"/>
        </w:rPr>
        <w:drawing>
          <wp:inline distT="0" distB="0" distL="0" distR="0">
            <wp:extent cx="6702759" cy="538843"/>
            <wp:effectExtent l="0" t="0" r="3175" b="0"/>
            <wp:docPr id="1" name="Picture 1" descr="cid:03e76cc9-0db6-434f-acf4-3f8c991e4a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03e76cc9-0db6-434f-acf4-3f8c991e4a50"/>
                    <pic:cNvPicPr>
                      <a:picLocks noChangeAspect="1" noChangeArrowheads="1"/>
                    </pic:cNvPicPr>
                  </pic:nvPicPr>
                  <pic:blipFill>
                    <a:blip r:embed="rId4" r:link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4804" cy="553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A2205" w:rsidRDefault="003E01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Below we show that this is the correct equation!</w:t>
      </w:r>
    </w:p>
    <w:p w:rsidR="004A2205" w:rsidRDefault="004A22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Energy change associated with a particular deposition temperature is given by</w:t>
      </w:r>
    </w:p>
    <w:p w:rsidR="00A74C44" w:rsidRDefault="004A22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  E  r (-1 + 1/(1- 2 E </w:t>
      </w:r>
      <w:r>
        <w:rPr>
          <w:rFonts w:ascii="Times New Roman" w:hAnsi="Times New Roman" w:cs="Times New Roman"/>
          <w:sz w:val="24"/>
          <w:szCs w:val="24"/>
        </w:rPr>
        <w:sym w:font="Symbol" w:char="F065"/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1/2</w:t>
      </w:r>
      <w:r w:rsidR="00D71759">
        <w:rPr>
          <w:rFonts w:ascii="Times New Roman" w:hAnsi="Times New Roman" w:cs="Times New Roman"/>
          <w:sz w:val="24"/>
          <w:szCs w:val="24"/>
        </w:rPr>
        <w:t>)</w:t>
      </w:r>
      <w:r w:rsidR="00A74C44">
        <w:rPr>
          <w:rFonts w:ascii="Times New Roman" w:hAnsi="Times New Roman" w:cs="Times New Roman"/>
          <w:sz w:val="24"/>
          <w:szCs w:val="24"/>
        </w:rPr>
        <w:tab/>
      </w:r>
      <w:r w:rsidR="00A74C44">
        <w:rPr>
          <w:rFonts w:ascii="Times New Roman" w:hAnsi="Times New Roman" w:cs="Times New Roman"/>
          <w:sz w:val="24"/>
          <w:szCs w:val="24"/>
        </w:rPr>
        <w:tab/>
      </w:r>
      <w:r w:rsidR="00A74C44">
        <w:rPr>
          <w:rFonts w:ascii="Times New Roman" w:hAnsi="Times New Roman" w:cs="Times New Roman"/>
          <w:sz w:val="24"/>
          <w:szCs w:val="24"/>
        </w:rPr>
        <w:tab/>
      </w:r>
      <w:r w:rsidR="00A74C44">
        <w:rPr>
          <w:rFonts w:ascii="Times New Roman" w:hAnsi="Times New Roman" w:cs="Times New Roman"/>
          <w:sz w:val="24"/>
          <w:szCs w:val="24"/>
        </w:rPr>
        <w:tab/>
      </w:r>
      <w:r w:rsidR="00A74C44">
        <w:rPr>
          <w:rFonts w:ascii="Times New Roman" w:hAnsi="Times New Roman" w:cs="Times New Roman"/>
          <w:sz w:val="24"/>
          <w:szCs w:val="24"/>
        </w:rPr>
        <w:tab/>
      </w:r>
      <w:r w:rsidR="00A74C44">
        <w:rPr>
          <w:rFonts w:ascii="Times New Roman" w:hAnsi="Times New Roman" w:cs="Times New Roman"/>
          <w:sz w:val="24"/>
          <w:szCs w:val="24"/>
        </w:rPr>
        <w:tab/>
      </w:r>
      <w:r w:rsidR="00A74C44">
        <w:rPr>
          <w:rFonts w:ascii="Times New Roman" w:hAnsi="Times New Roman" w:cs="Times New Roman"/>
          <w:sz w:val="24"/>
          <w:szCs w:val="24"/>
        </w:rPr>
        <w:tab/>
      </w:r>
      <w:r w:rsidR="00A74C44">
        <w:rPr>
          <w:rFonts w:ascii="Times New Roman" w:hAnsi="Times New Roman" w:cs="Times New Roman"/>
          <w:sz w:val="24"/>
          <w:szCs w:val="24"/>
        </w:rPr>
        <w:tab/>
        <w:t>(1)</w:t>
      </w:r>
    </w:p>
    <w:p w:rsidR="00A74C44" w:rsidRDefault="00D717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where ‘energy change’ is the difference in energy between the energy level in the absence of a spontelectric field and in the presence of the spontelectric field</w:t>
      </w:r>
      <w:r w:rsidR="00A74C44">
        <w:rPr>
          <w:rFonts w:ascii="Times New Roman" w:hAnsi="Times New Roman" w:cs="Times New Roman"/>
          <w:sz w:val="24"/>
          <w:szCs w:val="24"/>
        </w:rPr>
        <w:t xml:space="preserve"> (see below where</w:t>
      </w:r>
      <w:r w:rsidR="00FB3530">
        <w:rPr>
          <w:rFonts w:ascii="Times New Roman" w:hAnsi="Times New Roman" w:cs="Times New Roman"/>
          <w:sz w:val="24"/>
          <w:szCs w:val="24"/>
        </w:rPr>
        <w:t xml:space="preserve"> eq. 1</w:t>
      </w:r>
      <w:r w:rsidR="00A74C44">
        <w:rPr>
          <w:rFonts w:ascii="Times New Roman" w:hAnsi="Times New Roman" w:cs="Times New Roman"/>
          <w:sz w:val="24"/>
          <w:szCs w:val="24"/>
        </w:rPr>
        <w:t xml:space="preserve"> comes from!)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0744D0" w:rsidRPr="00A74C44" w:rsidRDefault="00A74C4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Notation: use m == </w:t>
      </w:r>
      <w:r>
        <w:rPr>
          <w:rFonts w:ascii="Times New Roman" w:hAnsi="Times New Roman" w:cs="Times New Roman"/>
          <w:sz w:val="24"/>
          <w:szCs w:val="24"/>
        </w:rPr>
        <w:sym w:font="Symbol" w:char="F06D"/>
      </w:r>
      <w:r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sym w:font="Symbol" w:char="F06D"/>
      </w:r>
      <w:r>
        <w:rPr>
          <w:rFonts w:ascii="Times New Roman" w:hAnsi="Times New Roman" w:cs="Times New Roman"/>
          <w:sz w:val="24"/>
          <w:szCs w:val="24"/>
          <w:vertAlign w:val="subscript"/>
        </w:rPr>
        <w:t>0</w:t>
      </w:r>
      <w:r>
        <w:rPr>
          <w:rFonts w:ascii="Times New Roman" w:hAnsi="Times New Roman" w:cs="Times New Roman"/>
          <w:sz w:val="24"/>
          <w:szCs w:val="24"/>
        </w:rPr>
        <w:t>, q==</w:t>
      </w:r>
      <w:r>
        <w:rPr>
          <w:rFonts w:ascii="Times New Roman" w:hAnsi="Times New Roman" w:cs="Times New Roman"/>
          <w:sz w:val="24"/>
          <w:szCs w:val="24"/>
        </w:rPr>
        <w:sym w:font="Symbol" w:char="F078"/>
      </w:r>
      <w:r>
        <w:rPr>
          <w:rFonts w:ascii="Times New Roman" w:hAnsi="Times New Roman" w:cs="Times New Roman"/>
          <w:sz w:val="24"/>
          <w:szCs w:val="24"/>
        </w:rPr>
        <w:t xml:space="preserve"> so:</w:t>
      </w:r>
    </w:p>
    <w:p w:rsidR="009C0E0E" w:rsidRDefault="009C0E0E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 = E</w:t>
      </w:r>
      <w:r>
        <w:rPr>
          <w:rFonts w:ascii="Times New Roman" w:hAnsi="Times New Roman" w:cs="Times New Roman"/>
          <w:sz w:val="24"/>
          <w:szCs w:val="24"/>
          <w:vertAlign w:val="subscript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m  where m = </w:t>
      </w:r>
      <m:oMath>
        <m:r>
          <w:rPr>
            <w:rFonts w:ascii="Cambria Math" w:hAnsi="Cambria Math" w:cs="Times New Roman"/>
            <w:sz w:val="24"/>
            <w:szCs w:val="24"/>
          </w:rPr>
          <m:t>-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mu</m:t>
            </m:r>
            <m:r>
              <w:rPr>
                <w:rFonts w:ascii="Cambria Math" w:hAnsi="Cambria Math" w:cs="Times New Roman"/>
                <w:sz w:val="24"/>
                <w:szCs w:val="24"/>
              </w:rPr>
              <m:t>(-Am+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Es</m:t>
            </m:r>
            <m:r>
              <w:rPr>
                <w:rFonts w:ascii="Cambria Math" w:hAnsi="Cambria Math" w:cs="Times New Roman"/>
                <w:sz w:val="24"/>
                <w:szCs w:val="24"/>
              </w:rPr>
              <m:t>(1+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q))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Coth</m:t>
        </m:r>
        <m:r>
          <w:rPr>
            <w:rFonts w:ascii="Cambria Math" w:hAnsi="Cambria Math" w:cs="Times New Roman"/>
            <w:sz w:val="24"/>
            <w:szCs w:val="24"/>
          </w:rPr>
          <m:t>[</m:t>
        </m:r>
        <m:f>
          <m:fPr>
            <m:ctrlPr>
              <w:rPr>
                <w:rFonts w:ascii="Cambria Math" w:hAnsi="Cambria Math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mu</m:t>
            </m:r>
            <m:r>
              <w:rPr>
                <w:rFonts w:ascii="Cambria Math" w:hAnsi="Cambria Math" w:cs="Times New Roman"/>
                <w:sz w:val="24"/>
                <w:szCs w:val="24"/>
              </w:rPr>
              <m:t>(-Am+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Es</m:t>
            </m:r>
            <m:r>
              <w:rPr>
                <w:rFonts w:ascii="Cambria Math" w:hAnsi="Cambria Math" w:cs="Times New Roman"/>
                <w:sz w:val="24"/>
                <w:szCs w:val="24"/>
              </w:rPr>
              <m:t>(1+</m:t>
            </m:r>
            <m:sSup>
              <m:sSupP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m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q))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]</m:t>
        </m:r>
      </m:oMath>
      <w:r w:rsidR="00A74C44">
        <w:rPr>
          <w:rFonts w:ascii="Times New Roman" w:eastAsiaTheme="minorEastAsia" w:hAnsi="Times New Roman" w:cs="Times New Roman"/>
          <w:sz w:val="24"/>
          <w:szCs w:val="24"/>
        </w:rPr>
        <w:tab/>
      </w:r>
      <w:r w:rsidR="00A74C44">
        <w:rPr>
          <w:rFonts w:ascii="Times New Roman" w:eastAsiaTheme="minorEastAsia" w:hAnsi="Times New Roman" w:cs="Times New Roman"/>
          <w:sz w:val="24"/>
          <w:szCs w:val="24"/>
        </w:rPr>
        <w:tab/>
        <w:t>(2)</w:t>
      </w:r>
    </w:p>
    <w:p w:rsidR="008140DF" w:rsidRDefault="00B9002C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Energy change must be expressed in au</w:t>
      </w:r>
      <w:r w:rsidR="00FB3530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8140DF">
        <w:rPr>
          <w:rFonts w:ascii="Times New Roman" w:eastAsiaTheme="minorEastAsia" w:hAnsi="Times New Roman" w:cs="Times New Roman"/>
          <w:sz w:val="24"/>
          <w:szCs w:val="24"/>
        </w:rPr>
        <w:t xml:space="preserve">Convert wavelength measured (and </w:t>
      </w:r>
      <w:r w:rsidR="008140DF">
        <w:rPr>
          <w:rFonts w:ascii="Times New Roman" w:eastAsiaTheme="minorEastAsia" w:hAnsi="Times New Roman" w:cs="Times New Roman"/>
          <w:sz w:val="24"/>
          <w:szCs w:val="24"/>
        </w:rPr>
        <w:sym w:font="Symbol" w:char="F06C"/>
      </w:r>
      <w:r w:rsidR="008140DF">
        <w:rPr>
          <w:rFonts w:ascii="Times New Roman" w:eastAsiaTheme="minorEastAsia" w:hAnsi="Times New Roman" w:cs="Times New Roman"/>
          <w:sz w:val="24"/>
          <w:szCs w:val="24"/>
          <w:vertAlign w:val="subscript"/>
        </w:rPr>
        <w:t>0</w:t>
      </w:r>
      <w:r w:rsidR="008140DF">
        <w:rPr>
          <w:rFonts w:ascii="Times New Roman" w:eastAsiaTheme="minorEastAsia" w:hAnsi="Times New Roman" w:cs="Times New Roman"/>
          <w:sz w:val="24"/>
          <w:szCs w:val="24"/>
        </w:rPr>
        <w:t>)  to cm</w:t>
      </w:r>
      <w:r w:rsidR="008140DF">
        <w:rPr>
          <w:rFonts w:ascii="Times New Roman" w:eastAsiaTheme="minorEastAsia" w:hAnsi="Times New Roman" w:cs="Times New Roman"/>
          <w:sz w:val="24"/>
          <w:szCs w:val="24"/>
          <w:vertAlign w:val="superscript"/>
        </w:rPr>
        <w:t>-1</w:t>
      </w:r>
      <w:r w:rsidR="008140DF">
        <w:rPr>
          <w:rFonts w:ascii="Times New Roman" w:eastAsiaTheme="minorEastAsia" w:hAnsi="Times New Roman" w:cs="Times New Roman"/>
          <w:sz w:val="24"/>
          <w:szCs w:val="24"/>
        </w:rPr>
        <w:t>, divide by 8065.5 gives the energy in eV, divide b</w:t>
      </w:r>
      <w:r w:rsidR="00A708D7">
        <w:rPr>
          <w:rFonts w:ascii="Times New Roman" w:eastAsiaTheme="minorEastAsia" w:hAnsi="Times New Roman" w:cs="Times New Roman"/>
          <w:sz w:val="24"/>
          <w:szCs w:val="24"/>
        </w:rPr>
        <w:t>y 27.21 gives the energy in au.</w:t>
      </w:r>
      <w:bookmarkStart w:id="0" w:name="_GoBack"/>
      <w:bookmarkEnd w:id="0"/>
    </w:p>
    <w:p w:rsidR="008140DF" w:rsidRPr="008140DF" w:rsidRDefault="008140DF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So energy change = </w:t>
      </w:r>
      <w:r>
        <w:rPr>
          <w:rFonts w:ascii="Times New Roman" w:hAnsi="Times New Roman" w:cs="Times New Roman"/>
          <w:sz w:val="24"/>
          <w:szCs w:val="24"/>
        </w:rPr>
        <w:t xml:space="preserve">2  E  r (-1 + 1/(1- 2 E </w:t>
      </w:r>
      <w:r>
        <w:rPr>
          <w:rFonts w:ascii="Times New Roman" w:hAnsi="Times New Roman" w:cs="Times New Roman"/>
          <w:sz w:val="24"/>
          <w:szCs w:val="24"/>
        </w:rPr>
        <w:sym w:font="Symbol" w:char="F065"/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1/2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= </w:t>
      </w:r>
      <w:r w:rsidR="00FB68F9">
        <w:rPr>
          <w:rFonts w:ascii="Times New Roman" w:hAnsi="Times New Roman" w:cs="Times New Roman"/>
          <w:sz w:val="24"/>
          <w:szCs w:val="24"/>
        </w:rPr>
        <w:t>2  E</w:t>
      </w:r>
      <w:r w:rsidR="00FB68F9">
        <w:rPr>
          <w:rFonts w:ascii="Times New Roman" w:hAnsi="Times New Roman" w:cs="Times New Roman"/>
          <w:sz w:val="24"/>
          <w:szCs w:val="24"/>
          <w:vertAlign w:val="subscript"/>
        </w:rPr>
        <w:t>A</w:t>
      </w:r>
      <w:r w:rsidR="00FB68F9">
        <w:rPr>
          <w:rFonts w:ascii="Times New Roman" w:hAnsi="Times New Roman" w:cs="Times New Roman"/>
          <w:sz w:val="24"/>
          <w:szCs w:val="24"/>
        </w:rPr>
        <w:t xml:space="preserve"> m  r (-1 + 1/(1- 2 E</w:t>
      </w:r>
      <w:r w:rsidR="00FB68F9">
        <w:rPr>
          <w:rFonts w:ascii="Times New Roman" w:hAnsi="Times New Roman" w:cs="Times New Roman"/>
          <w:sz w:val="24"/>
          <w:szCs w:val="24"/>
          <w:vertAlign w:val="subscript"/>
        </w:rPr>
        <w:t>A</w:t>
      </w:r>
      <w:r w:rsidR="00FB68F9">
        <w:rPr>
          <w:rFonts w:ascii="Times New Roman" w:hAnsi="Times New Roman" w:cs="Times New Roman"/>
          <w:sz w:val="24"/>
          <w:szCs w:val="24"/>
        </w:rPr>
        <w:t xml:space="preserve"> m </w:t>
      </w:r>
      <w:r w:rsidR="00FB68F9">
        <w:rPr>
          <w:rFonts w:ascii="Times New Roman" w:hAnsi="Times New Roman" w:cs="Times New Roman"/>
          <w:sz w:val="24"/>
          <w:szCs w:val="24"/>
        </w:rPr>
        <w:sym w:font="Symbol" w:char="F065"/>
      </w:r>
      <w:r w:rsidR="00FB68F9">
        <w:rPr>
          <w:rFonts w:ascii="Times New Roman" w:hAnsi="Times New Roman" w:cs="Times New Roman"/>
          <w:sz w:val="24"/>
          <w:szCs w:val="24"/>
        </w:rPr>
        <w:t>r</w:t>
      </w:r>
      <w:r w:rsidR="00FB68F9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FB68F9">
        <w:rPr>
          <w:rFonts w:ascii="Times New Roman" w:hAnsi="Times New Roman" w:cs="Times New Roman"/>
          <w:sz w:val="24"/>
          <w:szCs w:val="24"/>
        </w:rPr>
        <w:t>)</w:t>
      </w:r>
      <w:r w:rsidR="00FB68F9">
        <w:rPr>
          <w:rFonts w:ascii="Times New Roman" w:hAnsi="Times New Roman" w:cs="Times New Roman"/>
          <w:sz w:val="24"/>
          <w:szCs w:val="24"/>
          <w:vertAlign w:val="superscript"/>
        </w:rPr>
        <w:t>1/2</w:t>
      </w:r>
      <w:r w:rsidR="00FB68F9">
        <w:rPr>
          <w:rFonts w:ascii="Times New Roman" w:hAnsi="Times New Roman" w:cs="Times New Roman"/>
          <w:sz w:val="24"/>
          <w:szCs w:val="24"/>
        </w:rPr>
        <w:t>)</w:t>
      </w:r>
    </w:p>
    <w:p w:rsidR="009C0E0E" w:rsidRDefault="00FB68F9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noProof/>
          <w:lang w:eastAsia="en-GB"/>
        </w:rPr>
        <w:drawing>
          <wp:inline distT="0" distB="0" distL="0" distR="0" wp14:anchorId="55A30DDF" wp14:editId="69E00DCC">
            <wp:extent cx="6120130" cy="8318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8F9" w:rsidRDefault="00FB68F9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Conclusion: </w:t>
      </w:r>
      <w:r w:rsidRPr="003E01F7">
        <w:rPr>
          <w:rFonts w:ascii="Times New Roman" w:eastAsiaTheme="minorEastAsia" w:hAnsi="Times New Roman" w:cs="Times New Roman"/>
          <w:b/>
          <w:sz w:val="24"/>
          <w:szCs w:val="24"/>
        </w:rPr>
        <w:t>the equation that you are using is correct.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FB68F9" w:rsidRDefault="00FB68F9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Derivation of equation 1 is given in the ammonia paper page 986, column 1. </w:t>
      </w:r>
      <w:r w:rsidR="003E01F7">
        <w:rPr>
          <w:rFonts w:ascii="Times New Roman" w:eastAsiaTheme="minorEastAsia" w:hAnsi="Times New Roman" w:cs="Times New Roman"/>
          <w:sz w:val="24"/>
          <w:szCs w:val="24"/>
        </w:rPr>
        <w:t>(eq. 1 et seq.)</w:t>
      </w:r>
    </w:p>
    <w:p w:rsidR="00FB68F9" w:rsidRPr="00FB68F9" w:rsidRDefault="00FB68F9">
      <w:pPr>
        <w:rPr>
          <w:rFonts w:ascii="Times New Roman" w:eastAsiaTheme="minorEastAsia" w:hAnsi="Times New Roman" w:cs="Times New Roman"/>
          <w:sz w:val="24"/>
          <w:szCs w:val="24"/>
        </w:rPr>
      </w:pPr>
    </w:p>
    <w:p w:rsidR="000744D0" w:rsidRPr="004A2205" w:rsidRDefault="000744D0">
      <w:pPr>
        <w:rPr>
          <w:rFonts w:ascii="Times New Roman" w:hAnsi="Times New Roman" w:cs="Times New Roman"/>
          <w:sz w:val="24"/>
          <w:szCs w:val="24"/>
        </w:rPr>
      </w:pPr>
    </w:p>
    <w:sectPr w:rsidR="000744D0" w:rsidRPr="004A220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4D0"/>
    <w:rsid w:val="000744D0"/>
    <w:rsid w:val="003E01F7"/>
    <w:rsid w:val="004A2205"/>
    <w:rsid w:val="008140DF"/>
    <w:rsid w:val="009C0E0E"/>
    <w:rsid w:val="00A708D7"/>
    <w:rsid w:val="00A74C44"/>
    <w:rsid w:val="00B9002C"/>
    <w:rsid w:val="00BB7295"/>
    <w:rsid w:val="00D71759"/>
    <w:rsid w:val="00FB3530"/>
    <w:rsid w:val="00FB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A5D36"/>
  <w15:chartTrackingRefBased/>
  <w15:docId w15:val="{CC084F14-33C1-41E4-95BF-BBA9F9F63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cid:03e76cc9-0db6-434f-acf4-3f8c991e4a5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Aarhus University</Company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Field</dc:creator>
  <cp:keywords/>
  <dc:description/>
  <cp:lastModifiedBy>David Field</cp:lastModifiedBy>
  <cp:revision>5</cp:revision>
  <dcterms:created xsi:type="dcterms:W3CDTF">2023-03-03T09:16:00Z</dcterms:created>
  <dcterms:modified xsi:type="dcterms:W3CDTF">2023-03-03T10:02:00Z</dcterms:modified>
</cp:coreProperties>
</file>