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757C2" w:rsidR="00C757C2" w:rsidP="00986AB7" w:rsidRDefault="00C757C2" w14:paraId="42ACBC3A" w14:textId="761A22C2">
      <w:pPr>
        <w:spacing w:before="100" w:beforeAutospacing="1" w:after="100" w:afterAutospacing="1" w:line="276" w:lineRule="auto"/>
        <w:outlineLvl w:val="0"/>
        <w:rPr>
          <w:rFonts w:ascii="Open Sans" w:hAnsi="Open Sans" w:eastAsia="Times New Roman" w:cs="Open Sans"/>
          <w:b/>
          <w:bCs/>
          <w:kern w:val="36"/>
          <w:sz w:val="40"/>
          <w:szCs w:val="40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36"/>
          <w:sz w:val="40"/>
          <w:szCs w:val="40"/>
          <w14:ligatures w14:val="none"/>
        </w:rPr>
        <w:t>Revenue Command Center: Booth Demo Vignettes</w:t>
      </w:r>
    </w:p>
    <w:p w:rsidRPr="00415C83" w:rsidR="00C757C2" w:rsidP="00986AB7" w:rsidRDefault="00C757C2" w14:paraId="0DAAC71D" w14:textId="77777777">
      <w:pPr>
        <w:spacing w:before="100" w:beforeAutospacing="1" w:after="100" w:afterAutospacing="1" w:line="276" w:lineRule="auto"/>
        <w:outlineLvl w:val="1"/>
        <w:rPr>
          <w:rFonts w:ascii="Open Sans" w:hAnsi="Open Sans" w:eastAsia="Times New Roman" w:cs="Open Sans"/>
          <w:kern w:val="0"/>
          <w:sz w:val="28"/>
          <w:szCs w:val="28"/>
          <w14:ligatures w14:val="none"/>
        </w:rPr>
      </w:pPr>
      <w:r w:rsidRPr="00415C83">
        <w:rPr>
          <w:rFonts w:ascii="Open Sans" w:hAnsi="Open Sans" w:eastAsia="Times New Roman" w:cs="Open Sans"/>
          <w:kern w:val="0"/>
          <w:sz w:val="28"/>
          <w:szCs w:val="28"/>
          <w14:ligatures w14:val="none"/>
        </w:rPr>
        <w:t>The setup (say this once, ~45 seconds)</w:t>
      </w:r>
    </w:p>
    <w:p w:rsidRPr="00822115" w:rsidR="00E97E29" w:rsidP="00986AB7" w:rsidRDefault="009867A3" w14:paraId="61E8B150" w14:textId="1ADCEAEE">
      <w:pPr>
        <w:spacing w:before="100" w:beforeAutospacing="1" w:after="100" w:afterAutospacing="1" w:line="276" w:lineRule="auto"/>
        <w:rPr>
          <w:rFonts w:ascii="Courier New" w:hAnsi="Courier New" w:eastAsia="Times New Roman" w:cs="Courier New"/>
          <w:b/>
          <w:bCs/>
          <w:color w:val="C00000"/>
          <w:kern w:val="0"/>
          <w:sz w:val="22"/>
          <w:szCs w:val="22"/>
          <w14:ligatures w14:val="none"/>
        </w:rPr>
      </w:pPr>
      <w:r w:rsidRPr="00822115">
        <w:rPr>
          <w:rFonts w:ascii="Courier New" w:hAnsi="Courier New" w:eastAsia="Times New Roman" w:cs="Courier New"/>
          <w:b/>
          <w:bCs/>
          <w:color w:val="C00000"/>
          <w:kern w:val="0"/>
          <w:sz w:val="28"/>
          <w:szCs w:val="28"/>
          <w14:ligatures w14:val="none"/>
        </w:rPr>
        <w:t>Vignette 1</w:t>
      </w:r>
    </w:p>
    <w:p w:rsidR="00C757C2" w:rsidP="00986AB7" w:rsidRDefault="00C757C2" w14:paraId="6BA55450" w14:textId="4D416C68">
      <w:p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Company: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proofErr w:type="spellStart"/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Tessera</w:t>
      </w:r>
      <w:proofErr w:type="spellEnd"/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 xml:space="preserve"> Cloud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— a fictional B2B SaaS company (an enterprise data-collaboration platform). They sell subscriptions to mid-market and enterprise accounts.</w:t>
      </w:r>
    </w:p>
    <w:p w:rsidRPr="00C757C2" w:rsidR="005F204A" w:rsidP="00986AB7" w:rsidRDefault="005F204A" w14:paraId="19B58911" w14:textId="208922E7">
      <w:p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 xml:space="preserve">Databricks is the governed intelligence + record plane; Domo is the business delivery + action plane. One identity, one governed metric layer — surfaced as an executive command center that </w:t>
      </w:r>
      <w:r w:rsidRPr="00C757C2">
        <w:rPr>
          <w:rFonts w:ascii="Open Sans" w:hAnsi="Open Sans" w:eastAsia="Times New Roman" w:cs="Open Sans"/>
          <w:b/>
          <w:bCs/>
          <w:i/>
          <w:iCs/>
          <w:kern w:val="0"/>
          <w:sz w:val="21"/>
          <w:szCs w:val="21"/>
          <w14:ligatures w14:val="none"/>
        </w:rPr>
        <w:t>predicts</w:t>
      </w:r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 xml:space="preserve">, </w:t>
      </w:r>
      <w:r w:rsidRPr="00C757C2">
        <w:rPr>
          <w:rFonts w:ascii="Open Sans" w:hAnsi="Open Sans" w:eastAsia="Times New Roman" w:cs="Open Sans"/>
          <w:b/>
          <w:bCs/>
          <w:i/>
          <w:iCs/>
          <w:kern w:val="0"/>
          <w:sz w:val="21"/>
          <w:szCs w:val="21"/>
          <w14:ligatures w14:val="none"/>
        </w:rPr>
        <w:t>explains</w:t>
      </w:r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 xml:space="preserve">, and </w:t>
      </w:r>
      <w:r w:rsidRPr="00C757C2">
        <w:rPr>
          <w:rFonts w:ascii="Open Sans" w:hAnsi="Open Sans" w:eastAsia="Times New Roman" w:cs="Open Sans"/>
          <w:b/>
          <w:bCs/>
          <w:i/>
          <w:iCs/>
          <w:kern w:val="0"/>
          <w:sz w:val="21"/>
          <w:szCs w:val="21"/>
          <w14:ligatures w14:val="none"/>
        </w:rPr>
        <w:t>acts</w:t>
      </w:r>
    </w:p>
    <w:p w:rsidRPr="00822115" w:rsidR="00822115" w:rsidP="00986AB7" w:rsidRDefault="00822115" w14:paraId="72EEA972" w14:textId="5DB66677">
      <w:pPr>
        <w:spacing w:before="100" w:beforeAutospacing="1" w:after="100" w:afterAutospacing="1" w:line="276" w:lineRule="auto"/>
        <w:rPr>
          <w:rFonts w:ascii="Courier New" w:hAnsi="Courier New" w:eastAsia="Times New Roman" w:cs="Courier New"/>
          <w:b/>
          <w:bCs/>
          <w:color w:val="C00000"/>
          <w:kern w:val="0"/>
          <w:sz w:val="22"/>
          <w:szCs w:val="22"/>
          <w14:ligatures w14:val="none"/>
        </w:rPr>
      </w:pPr>
      <w:r w:rsidRPr="00822115">
        <w:rPr>
          <w:rFonts w:ascii="Courier New" w:hAnsi="Courier New" w:eastAsia="Times New Roman" w:cs="Courier New"/>
          <w:b/>
          <w:bCs/>
          <w:color w:val="C00000"/>
          <w:kern w:val="0"/>
          <w:sz w:val="28"/>
          <w:szCs w:val="28"/>
          <w14:ligatures w14:val="none"/>
        </w:rPr>
        <w:t xml:space="preserve">Vignette </w:t>
      </w:r>
      <w:r>
        <w:rPr>
          <w:rFonts w:ascii="Courier New" w:hAnsi="Courier New" w:eastAsia="Times New Roman" w:cs="Courier New"/>
          <w:b/>
          <w:bCs/>
          <w:color w:val="C00000"/>
          <w:kern w:val="0"/>
          <w:sz w:val="28"/>
          <w:szCs w:val="28"/>
          <w14:ligatures w14:val="none"/>
        </w:rPr>
        <w:t>2</w:t>
      </w:r>
    </w:p>
    <w:p w:rsidRPr="00C757C2" w:rsidR="00C757C2" w:rsidP="00986AB7" w:rsidRDefault="00790701" w14:paraId="40A0646B" w14:textId="4CEC2588">
      <w:p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Th</w:t>
      </w:r>
      <w:r w:rsidRPr="00C757C2" w:rsid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e </w:t>
      </w:r>
      <w:r w:rsidRPr="00C757C2" w:rsid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Revenue Command Center</w:t>
      </w:r>
      <w:r w:rsidRPr="00C757C2" w:rsid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— </w:t>
      </w:r>
      <w:r w:rsidRPr="00C757C2" w:rsid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>Built with Databricks, Delivered with Domo</w:t>
      </w:r>
      <w:r w:rsidRPr="00C757C2" w:rsid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— used by:</w:t>
      </w:r>
    </w:p>
    <w:tbl>
      <w:tblPr>
        <w:tblStyle w:val="GridTable7Colorful-Accent1"/>
        <w:tblW w:w="0" w:type="auto"/>
        <w:tblLook w:val="04A0" w:firstRow="1" w:lastRow="0" w:firstColumn="1" w:lastColumn="0" w:noHBand="0" w:noVBand="1"/>
      </w:tblPr>
      <w:tblGrid>
        <w:gridCol w:w="3454"/>
        <w:gridCol w:w="1898"/>
        <w:gridCol w:w="3573"/>
      </w:tblGrid>
      <w:tr w:rsidRPr="00BE4534" w:rsidR="00C757C2" w:rsidTr="00BE4534" w14:paraId="29FC4E2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</w:tcBorders>
            <w:hideMark/>
          </w:tcPr>
          <w:p w:rsidRPr="00BE4534" w:rsidR="00C757C2" w:rsidP="00986AB7" w:rsidRDefault="00C757C2" w14:paraId="6439312A" w14:textId="77777777">
            <w:pPr>
              <w:spacing w:before="100" w:beforeAutospacing="1" w:after="100" w:afterAutospacing="1" w:line="276" w:lineRule="auto"/>
              <w:jc w:val="center"/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</w:pPr>
            <w:r w:rsidRPr="00BE4534"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single" w:color="auto" w:sz="4" w:space="0"/>
            </w:tcBorders>
            <w:hideMark/>
          </w:tcPr>
          <w:p w:rsidRPr="00BE4534" w:rsidR="00C757C2" w:rsidP="00986AB7" w:rsidRDefault="00C757C2" w14:paraId="011FFF5D" w14:textId="77777777">
            <w:pPr>
              <w:spacing w:before="100" w:beforeAutospacing="1" w:after="100" w:afterAutospacing="1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</w:pPr>
            <w:r w:rsidRPr="00BE4534"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  <w:t>Persona in the app</w:t>
            </w:r>
          </w:p>
        </w:tc>
        <w:tc>
          <w:tcPr>
            <w:tcW w:w="0" w:type="auto"/>
            <w:tcBorders>
              <w:top w:val="single" w:color="auto" w:sz="4" w:space="0"/>
              <w:right w:val="single" w:color="auto" w:sz="4" w:space="0"/>
            </w:tcBorders>
            <w:hideMark/>
          </w:tcPr>
          <w:p w:rsidRPr="00BE4534" w:rsidR="00C757C2" w:rsidP="00986AB7" w:rsidRDefault="00C757C2" w14:paraId="439443DD" w14:textId="77777777">
            <w:pPr>
              <w:spacing w:before="100" w:beforeAutospacing="1" w:after="100" w:afterAutospacing="1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</w:pPr>
            <w:r w:rsidRPr="00BE4534"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  <w:t>What they care about</w:t>
            </w:r>
          </w:p>
        </w:tc>
      </w:tr>
      <w:tr w:rsidRPr="00BE4534" w:rsidR="00C757C2" w:rsidTr="00BE4534" w14:paraId="0197C7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color="auto" w:sz="4" w:space="0"/>
            </w:tcBorders>
            <w:hideMark/>
          </w:tcPr>
          <w:p w:rsidRPr="00BE4534" w:rsidR="00C757C2" w:rsidP="00986AB7" w:rsidRDefault="00AC326B" w14:paraId="4F4EFD71" w14:textId="513D9298">
            <w:pPr>
              <w:spacing w:before="100" w:beforeAutospacing="1" w:after="100" w:afterAutospacing="1" w:line="276" w:lineRule="auto"/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</w:pPr>
            <w:proofErr w:type="spellStart"/>
            <w:r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  <w:t>RevOp</w:t>
            </w:r>
            <w:r w:rsidRPr="00BE4534" w:rsidR="00C757C2"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  <w:t>s</w:t>
            </w:r>
            <w:proofErr w:type="spellEnd"/>
            <w:r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  <w:t xml:space="preserve"> Exec</w:t>
            </w:r>
            <w:r w:rsidRPr="00BE4534" w:rsidR="00C757C2"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  <w:t xml:space="preserve"> / CRO</w:t>
            </w:r>
          </w:p>
        </w:tc>
        <w:tc>
          <w:tcPr>
            <w:tcW w:w="0" w:type="auto"/>
            <w:hideMark/>
          </w:tcPr>
          <w:p w:rsidRPr="00BE4534" w:rsidR="00C757C2" w:rsidP="00986AB7" w:rsidRDefault="00C757C2" w14:paraId="245DB8A3" w14:textId="77777777">
            <w:pPr>
              <w:spacing w:before="100" w:beforeAutospacing="1" w:after="100" w:afterAutospacing="1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</w:pPr>
            <w:r w:rsidRPr="00BE4534">
              <w:rPr>
                <w:rFonts w:ascii="Open Sans" w:hAnsi="Open Sans" w:eastAsia="Times New Roman" w:cs="Open Sans"/>
                <w:b/>
                <w:bCs/>
                <w:kern w:val="0"/>
                <w:sz w:val="18"/>
                <w:szCs w:val="18"/>
                <w14:ligatures w14:val="none"/>
              </w:rPr>
              <w:t>Executive Sponsor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hideMark/>
          </w:tcPr>
          <w:p w:rsidRPr="00BE4534" w:rsidR="00C757C2" w:rsidP="00986AB7" w:rsidRDefault="00C757C2" w14:paraId="3A80FDDC" w14:textId="77777777">
            <w:pPr>
              <w:spacing w:before="100" w:beforeAutospacing="1" w:after="100" w:afterAutospacing="1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</w:pPr>
            <w:r w:rsidRPr="00BE4534"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  <w:t>Top-line forecast, protected revenue</w:t>
            </w:r>
          </w:p>
        </w:tc>
      </w:tr>
      <w:tr w:rsidRPr="00BE4534" w:rsidR="00C757C2" w:rsidTr="00BE4534" w14:paraId="3BFA01A0" w14:textId="77777777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color="auto" w:sz="4" w:space="0"/>
            </w:tcBorders>
            <w:hideMark/>
          </w:tcPr>
          <w:p w:rsidRPr="00BE4534" w:rsidR="00C757C2" w:rsidP="00986AB7" w:rsidRDefault="00C757C2" w14:paraId="36BC074E" w14:textId="77777777">
            <w:pPr>
              <w:spacing w:before="100" w:beforeAutospacing="1" w:after="100" w:afterAutospacing="1" w:line="276" w:lineRule="auto"/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</w:pPr>
            <w:r w:rsidRPr="00BE4534"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  <w:t>Regional leadership</w:t>
            </w:r>
          </w:p>
        </w:tc>
        <w:tc>
          <w:tcPr>
            <w:tcW w:w="0" w:type="auto"/>
            <w:hideMark/>
          </w:tcPr>
          <w:p w:rsidRPr="00BE4534" w:rsidR="00C757C2" w:rsidP="00986AB7" w:rsidRDefault="00C757C2" w14:paraId="6670FD0C" w14:textId="77777777">
            <w:pPr>
              <w:spacing w:before="100" w:beforeAutospacing="1" w:after="100" w:afterAutospacing="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</w:pPr>
            <w:r w:rsidRPr="00BE4534">
              <w:rPr>
                <w:rFonts w:ascii="Open Sans" w:hAnsi="Open Sans" w:eastAsia="Times New Roman" w:cs="Open Sans"/>
                <w:b/>
                <w:bCs/>
                <w:kern w:val="0"/>
                <w:sz w:val="18"/>
                <w:szCs w:val="18"/>
                <w14:ligatures w14:val="none"/>
              </w:rPr>
              <w:t>Regional Manager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hideMark/>
          </w:tcPr>
          <w:p w:rsidRPr="00BE4534" w:rsidR="00C757C2" w:rsidP="00986AB7" w:rsidRDefault="00C757C2" w14:paraId="17A8A621" w14:textId="77777777">
            <w:pPr>
              <w:spacing w:before="100" w:beforeAutospacing="1" w:after="100" w:afterAutospacing="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</w:pPr>
            <w:r w:rsidRPr="00BE4534"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  <w:t>Why a region is slipping, which accounts</w:t>
            </w:r>
          </w:p>
        </w:tc>
      </w:tr>
      <w:tr w:rsidRPr="00BE4534" w:rsidR="00C757C2" w:rsidTr="00BE4534" w14:paraId="5F7800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color="auto" w:sz="4" w:space="0"/>
            </w:tcBorders>
            <w:hideMark/>
          </w:tcPr>
          <w:p w:rsidRPr="00BE4534" w:rsidR="00C757C2" w:rsidP="00986AB7" w:rsidRDefault="00C757C2" w14:paraId="011D3577" w14:textId="77777777">
            <w:pPr>
              <w:spacing w:before="100" w:beforeAutospacing="1" w:after="100" w:afterAutospacing="1" w:line="276" w:lineRule="auto"/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</w:pPr>
            <w:r w:rsidRPr="00BE4534"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  <w:t>Customer Success / AE</w:t>
            </w:r>
          </w:p>
        </w:tc>
        <w:tc>
          <w:tcPr>
            <w:tcW w:w="0" w:type="auto"/>
            <w:hideMark/>
          </w:tcPr>
          <w:p w:rsidRPr="00BE4534" w:rsidR="00C757C2" w:rsidP="00986AB7" w:rsidRDefault="00C757C2" w14:paraId="5898BDA4" w14:textId="77777777">
            <w:pPr>
              <w:spacing w:before="100" w:beforeAutospacing="1" w:after="100" w:afterAutospacing="1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</w:pPr>
            <w:r w:rsidRPr="00BE4534">
              <w:rPr>
                <w:rFonts w:ascii="Open Sans" w:hAnsi="Open Sans" w:eastAsia="Times New Roman" w:cs="Open Sans"/>
                <w:b/>
                <w:bCs/>
                <w:kern w:val="0"/>
                <w:sz w:val="18"/>
                <w:szCs w:val="18"/>
                <w14:ligatures w14:val="none"/>
              </w:rPr>
              <w:t>Account Owner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hideMark/>
          </w:tcPr>
          <w:p w:rsidRPr="00BE4534" w:rsidR="00C757C2" w:rsidP="00986AB7" w:rsidRDefault="00C757C2" w14:paraId="76B02B3F" w14:textId="77777777">
            <w:pPr>
              <w:spacing w:before="100" w:beforeAutospacing="1" w:after="100" w:afterAutospacing="1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</w:pPr>
            <w:r w:rsidRPr="00BE4534"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  <w:t>Scoring &amp; saving a specific account</w:t>
            </w:r>
          </w:p>
        </w:tc>
      </w:tr>
      <w:tr w:rsidRPr="00BE4534" w:rsidR="00C757C2" w:rsidTr="00BE4534" w14:paraId="0F0AF9B7" w14:textId="77777777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color="auto" w:sz="4" w:space="0"/>
              <w:bottom w:val="single" w:color="auto" w:sz="4" w:space="0"/>
            </w:tcBorders>
            <w:hideMark/>
          </w:tcPr>
          <w:p w:rsidRPr="00BE4534" w:rsidR="00C757C2" w:rsidP="00986AB7" w:rsidRDefault="00C757C2" w14:paraId="19A6EFC8" w14:textId="77777777">
            <w:pPr>
              <w:spacing w:before="100" w:beforeAutospacing="1" w:after="100" w:afterAutospacing="1" w:line="276" w:lineRule="auto"/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</w:pPr>
            <w:r w:rsidRPr="00BE4534"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  <w:t>Support / SRE, Finance, Data Governance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hideMark/>
          </w:tcPr>
          <w:p w:rsidRPr="00BE4534" w:rsidR="00C757C2" w:rsidP="00986AB7" w:rsidRDefault="00C757C2" w14:paraId="34498534" w14:textId="77777777">
            <w:pPr>
              <w:spacing w:before="100" w:beforeAutospacing="1" w:after="100" w:afterAutospacing="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</w:pPr>
            <w:r w:rsidRPr="00BE4534"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  <w:t>(cross-cutting)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hideMark/>
          </w:tcPr>
          <w:p w:rsidRPr="00BE4534" w:rsidR="00C757C2" w:rsidP="00986AB7" w:rsidRDefault="00C757C2" w14:paraId="0387E28D" w14:textId="77777777">
            <w:pPr>
              <w:spacing w:before="100" w:beforeAutospacing="1" w:after="100" w:afterAutospacing="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</w:pPr>
            <w:r w:rsidRPr="00BE4534">
              <w:rPr>
                <w:rFonts w:ascii="Open Sans" w:hAnsi="Open Sans" w:eastAsia="Times New Roman" w:cs="Open Sans"/>
                <w:kern w:val="0"/>
                <w:sz w:val="18"/>
                <w:szCs w:val="18"/>
                <w14:ligatures w14:val="none"/>
              </w:rPr>
              <w:t>Root cause, audit, governed metadata</w:t>
            </w:r>
          </w:p>
        </w:tc>
      </w:tr>
    </w:tbl>
    <w:p w:rsidR="0091383C" w:rsidP="00986AB7" w:rsidRDefault="00C757C2" w14:paraId="164D44C1" w14:textId="646D7264">
      <w:p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proofErr w:type="spellStart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Tessera</w:t>
      </w:r>
      <w:proofErr w:type="spellEnd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had a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 xml:space="preserve">West-region reliability incident — </w:t>
      </w:r>
      <w:r w:rsidRPr="00C757C2">
        <w:rPr>
          <w:rFonts w:ascii="Open Sans" w:hAnsi="Open Sans" w:eastAsia="Times New Roman" w:cs="Open Sans"/>
          <w:b/>
          <w:bCs/>
          <w:kern w:val="0"/>
          <w:sz w:val="16"/>
          <w:szCs w:val="16"/>
          <w14:ligatures w14:val="none"/>
        </w:rPr>
        <w:t>INC-0001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(workflow-queue saturation after a regional failover). </w:t>
      </w:r>
    </w:p>
    <w:p w:rsidR="00CF4575" w:rsidP="00986AB7" w:rsidRDefault="00C757C2" w14:paraId="56D6C70F" w14:textId="77777777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91383C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SLA breaches spiked, product usage dropped, </w:t>
      </w:r>
    </w:p>
    <w:p w:rsidR="00B778C3" w:rsidP="00986AB7" w:rsidRDefault="00C757C2" w14:paraId="74D2E3EF" w14:textId="77777777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91383C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support sentiment soured </w:t>
      </w:r>
      <w:r w:rsidRPr="0091383C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91383C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91383C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renewal risk climbed for West enterprise accounts</w:t>
      </w:r>
      <w:r w:rsidRPr="0091383C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, putting </w:t>
      </w:r>
      <w:r w:rsidRPr="0091383C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~$106M of renewals</w:t>
      </w:r>
      <w:r w:rsidRPr="0091383C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in the exposed cohort. </w:t>
      </w:r>
    </w:p>
    <w:p w:rsidR="00B778C3" w:rsidP="00986AB7" w:rsidRDefault="00B778C3" w14:paraId="47C8065E" w14:textId="77777777">
      <w:pPr>
        <w:pStyle w:val="ListParagraph"/>
        <w:spacing w:before="100" w:beforeAutospacing="1" w:after="100" w:afterAutospacing="1" w:line="276" w:lineRule="auto"/>
        <w:ind w:left="1440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</w:p>
    <w:p w:rsidR="00666EC5" w:rsidP="00986AB7" w:rsidRDefault="00C757C2" w14:paraId="7384B84A" w14:textId="77777777">
      <w:pPr>
        <w:pStyle w:val="ListParagraph"/>
        <w:spacing w:before="100" w:beforeAutospacing="1" w:after="100" w:afterAutospacing="1" w:line="276" w:lineRule="auto"/>
        <w:ind w:left="0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91383C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The Command Center </w:t>
      </w:r>
      <w:r w:rsidRPr="0091383C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predicts</w:t>
      </w:r>
      <w:r w:rsidRPr="0091383C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the exposure on Forecast Home, </w:t>
      </w:r>
      <w:r w:rsidRPr="0091383C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explains</w:t>
      </w:r>
      <w:r w:rsidRPr="0091383C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the root cause in Genie (the </w:t>
      </w:r>
      <w:proofErr w:type="spellStart"/>
      <w:r w:rsidRPr="0091383C">
        <w:rPr>
          <w:rFonts w:ascii="Open Sans" w:hAnsi="Open Sans" w:eastAsia="Times New Roman" w:cs="Open Sans"/>
          <w:kern w:val="0"/>
          <w:sz w:val="16"/>
          <w:szCs w:val="16"/>
          <w14:ligatures w14:val="none"/>
        </w:rPr>
        <w:t>gold_incident_revenue_impact</w:t>
      </w:r>
      <w:proofErr w:type="spellEnd"/>
      <w:r w:rsidRPr="0091383C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detail — affected accounts, SLA breaches, revenue at risk — surfaces in Genie's cited answer, </w:t>
      </w:r>
    </w:p>
    <w:p w:rsidR="00666EC5" w:rsidP="00986AB7" w:rsidRDefault="00666EC5" w14:paraId="7E62D3D5" w14:textId="77777777">
      <w:pPr>
        <w:pStyle w:val="ListParagraph"/>
        <w:spacing w:before="100" w:beforeAutospacing="1" w:after="100" w:afterAutospacing="1" w:line="276" w:lineRule="auto"/>
        <w:ind w:left="0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</w:p>
    <w:p w:rsidRPr="0091383C" w:rsidR="00C757C2" w:rsidP="00986AB7" w:rsidRDefault="00C757C2" w14:paraId="331AA7B0" w14:textId="4FA7CD88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91383C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lastRenderedPageBreak/>
        <w:t xml:space="preserve">with the Insight Rail flagging the </w:t>
      </w:r>
      <w:r w:rsidRPr="0091383C">
        <w:rPr>
          <w:rFonts w:ascii="Open Sans" w:hAnsi="Open Sans" w:eastAsia="Times New Roman" w:cs="Open Sans"/>
          <w:kern w:val="0"/>
          <w:sz w:val="16"/>
          <w:szCs w:val="16"/>
          <w14:ligatures w14:val="none"/>
        </w:rPr>
        <w:t>INC-0001</w:t>
      </w:r>
      <w:r w:rsidRPr="0091383C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link up front), and drives a </w:t>
      </w:r>
      <w:r w:rsidRPr="0091383C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governed, human-approved retention play</w:t>
      </w:r>
      <w:r w:rsidRPr="0091383C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— all on one governed Databricks foundation, with </w:t>
      </w:r>
      <w:r w:rsidRPr="0091383C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no data copied</w:t>
      </w:r>
      <w:r w:rsidRPr="0091383C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into Domo.</w:t>
      </w:r>
    </w:p>
    <w:p w:rsidR="007A5698" w:rsidP="00986AB7" w:rsidRDefault="00C757C2" w14:paraId="63A91551" w14:textId="77777777">
      <w:p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 xml:space="preserve">Predict </w:t>
      </w:r>
      <w:r w:rsidRPr="00C757C2">
        <w:rPr>
          <w:rFonts w:ascii="Arial" w:hAnsi="Arial" w:eastAsia="Times New Roman" w:cs="Arial"/>
          <w:b/>
          <w:bCs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 xml:space="preserve"> explain handoff (say it once):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Forecast Home stays deliberately clean — it shows </w:t>
      </w:r>
      <w:proofErr w:type="gramStart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the </w:t>
      </w:r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>what</w:t>
      </w:r>
      <w:proofErr w:type="gramEnd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(the West dip, revenue at risk). </w:t>
      </w:r>
    </w:p>
    <w:p w:rsidR="00C757C2" w:rsidP="00986AB7" w:rsidRDefault="00C757C2" w14:paraId="209FEC59" w14:textId="556D7833">
      <w:p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The </w:t>
      </w:r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>why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— the incident root cause and its full impact — is one click away in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Genie (Vignette 2)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, reasoning over the same governed gold views.</w:t>
      </w:r>
    </w:p>
    <w:p w:rsidRPr="00C757C2" w:rsidR="00C757C2" w:rsidP="00986AB7" w:rsidRDefault="00C757C2" w14:paraId="1486DF14" w14:textId="42A56725">
      <w:pPr>
        <w:spacing w:after="0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</w:p>
    <w:p w:rsidRPr="00724D4B" w:rsidR="00C757C2" w:rsidP="00986AB7" w:rsidRDefault="00822115" w14:paraId="1528CFF8" w14:textId="0855BF91">
      <w:pPr>
        <w:spacing w:before="100" w:beforeAutospacing="1" w:after="100" w:afterAutospacing="1" w:line="276" w:lineRule="auto"/>
        <w:rPr>
          <w:rFonts w:ascii="Courier New" w:hAnsi="Courier New" w:eastAsia="Times New Roman" w:cs="Courier New"/>
          <w:b/>
          <w:bCs/>
          <w:color w:val="C00000"/>
          <w:kern w:val="0"/>
          <w:sz w:val="22"/>
          <w:szCs w:val="22"/>
          <w14:ligatures w14:val="none"/>
        </w:rPr>
      </w:pPr>
      <w:r w:rsidRPr="00822115">
        <w:rPr>
          <w:rFonts w:ascii="Courier New" w:hAnsi="Courier New" w:eastAsia="Times New Roman" w:cs="Courier New"/>
          <w:b/>
          <w:bCs/>
          <w:color w:val="C00000"/>
          <w:kern w:val="0"/>
          <w:sz w:val="28"/>
          <w:szCs w:val="28"/>
          <w14:ligatures w14:val="none"/>
        </w:rPr>
        <w:t xml:space="preserve">Vignette </w:t>
      </w:r>
      <w:r w:rsidR="00724D4B">
        <w:rPr>
          <w:rFonts w:ascii="Courier New" w:hAnsi="Courier New" w:eastAsia="Times New Roman" w:cs="Courier New"/>
          <w:b/>
          <w:bCs/>
          <w:color w:val="C00000"/>
          <w:kern w:val="0"/>
          <w:sz w:val="28"/>
          <w:szCs w:val="28"/>
          <w14:ligatures w14:val="none"/>
        </w:rPr>
        <w:t>3</w:t>
      </w:r>
      <w:r w:rsidRPr="00C757C2" w:rsidR="00C757C2"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  <w:t xml:space="preserve"> — "One governed cockpit" (the hook)</w:t>
      </w:r>
    </w:p>
    <w:p w:rsidRPr="00C757C2" w:rsidR="00C757C2" w:rsidP="00986AB7" w:rsidRDefault="00C757C2" w14:paraId="59BF1E6E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Tab: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Forecast Home ·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~3 min</w:t>
      </w:r>
    </w:p>
    <w:p w:rsidRPr="00C757C2" w:rsidR="00C757C2" w:rsidP="00986AB7" w:rsidRDefault="00C757C2" w14:paraId="13FF4ACA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Backdrop: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proofErr w:type="spellStart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Tessera's</w:t>
      </w:r>
      <w:proofErr w:type="spellEnd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CRO opens Monday's number and sees a forecast headwind. Where is it, and is it real?</w:t>
      </w:r>
    </w:p>
    <w:p w:rsidR="0077529E" w:rsidP="00986AB7" w:rsidRDefault="00C757C2" w14:paraId="60DA13DF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Databricks (+ Domo):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</w:p>
    <w:p w:rsidR="0077529E" w:rsidP="00986AB7" w:rsidRDefault="00C757C2" w14:paraId="7C79F526" w14:textId="77777777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Six </w:t>
      </w:r>
      <w:r w:rsidRPr="0077529E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Unity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 xml:space="preserve"> Catalog gold views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define every metric once; Domo reads them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live through Cloud Amplifier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(the </w:t>
      </w:r>
      <w:r w:rsidRPr="00C757C2">
        <w:rPr>
          <w:rFonts w:ascii="Open Sans" w:hAnsi="Open Sans" w:eastAsia="Times New Roman" w:cs="Open Sans"/>
          <w:kern w:val="0"/>
          <w:sz w:val="16"/>
          <w:szCs w:val="16"/>
          <w14:ligatures w14:val="none"/>
        </w:rPr>
        <w:t>Databricks Raptor AWS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integration) —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zero copy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. </w:t>
      </w:r>
    </w:p>
    <w:p w:rsidRPr="00C757C2" w:rsidR="00C757C2" w:rsidP="00986AB7" w:rsidRDefault="00C757C2" w14:paraId="43E4DF48" w14:textId="555D6F0C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The Actual-vs-Forecast hero, Regional Renewal Risk, and the Insight Rail are all the same governed numbers Genie and the model see — no metric drift.</w:t>
      </w:r>
    </w:p>
    <w:p w:rsidRPr="00C757C2" w:rsidR="00C757C2" w:rsidP="00986AB7" w:rsidRDefault="00C757C2" w14:paraId="3E5693F7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Golden path: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Point at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Revenue at Risk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and the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West hotspot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(51.7 vs ~40 elsewhere). The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Insight Rail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says the dip is isolated to West and tied to </w:t>
      </w:r>
      <w:r w:rsidRPr="00C757C2">
        <w:rPr>
          <w:rFonts w:ascii="Open Sans" w:hAnsi="Open Sans" w:eastAsia="Times New Roman" w:cs="Open Sans"/>
          <w:kern w:val="0"/>
          <w:sz w:val="16"/>
          <w:szCs w:val="16"/>
          <w14:ligatures w14:val="none"/>
        </w:rPr>
        <w:t>INC-0001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. Don't over-explain on Home — that's the </w:t>
      </w:r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>what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; the </w:t>
      </w:r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>why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(incident root cause + impact) is the next click, in Genie.</w:t>
      </w:r>
    </w:p>
    <w:p w:rsidRPr="00C757C2" w:rsidR="00C757C2" w:rsidP="00986AB7" w:rsidRDefault="00C757C2" w14:paraId="1A773729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Go to source: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On a governed-lineage card, click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Open Databricks table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the gold view in Catalog Explorer. "Domo isn't holding a stale copy — it's querying this, live."</w:t>
      </w:r>
    </w:p>
    <w:p w:rsidRPr="00C757C2" w:rsidR="00C757C2" w:rsidP="00986AB7" w:rsidRDefault="00C757C2" w14:paraId="6A8BDDDC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Tie-in: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"Let's ask the </w:t>
      </w:r>
      <w:proofErr w:type="spellStart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lakehouse</w:t>
      </w:r>
      <w:proofErr w:type="spellEnd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>why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(Vignette 2), then </w:t>
      </w:r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>score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an account (V3) and </w:t>
      </w:r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>act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(V5–V6)."</w:t>
      </w:r>
    </w:p>
    <w:p w:rsidRPr="00C757C2" w:rsidR="00C757C2" w:rsidP="00986AB7" w:rsidRDefault="009629FA" w14:paraId="12CB2315" w14:textId="5C4A508D">
      <w:pPr>
        <w:spacing w:before="100" w:beforeAutospacing="1" w:after="100" w:afterAutospacing="1" w:line="276" w:lineRule="auto"/>
        <w:outlineLvl w:val="1"/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</w:pPr>
      <w:r w:rsidRPr="00822115">
        <w:rPr>
          <w:rFonts w:ascii="Courier New" w:hAnsi="Courier New" w:eastAsia="Times New Roman" w:cs="Courier New"/>
          <w:b/>
          <w:bCs/>
          <w:color w:val="C00000"/>
          <w:kern w:val="0"/>
          <w:sz w:val="28"/>
          <w:szCs w:val="28"/>
          <w14:ligatures w14:val="none"/>
        </w:rPr>
        <w:t xml:space="preserve">Vignette </w:t>
      </w:r>
      <w:r>
        <w:rPr>
          <w:rFonts w:ascii="Courier New" w:hAnsi="Courier New" w:eastAsia="Times New Roman" w:cs="Courier New"/>
          <w:b/>
          <w:bCs/>
          <w:color w:val="C00000"/>
          <w:kern w:val="0"/>
          <w:sz w:val="28"/>
          <w:szCs w:val="28"/>
          <w14:ligatures w14:val="none"/>
        </w:rPr>
        <w:t>4</w:t>
      </w:r>
      <w:r w:rsidRPr="00C757C2" w:rsidR="00C757C2"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  <w:t xml:space="preserve"> — "Ask the </w:t>
      </w:r>
      <w:proofErr w:type="spellStart"/>
      <w:r w:rsidRPr="00C757C2" w:rsidR="00C757C2"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  <w:t>lakehouse</w:t>
      </w:r>
      <w:proofErr w:type="spellEnd"/>
      <w:r w:rsidRPr="00C757C2" w:rsidR="00C757C2"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  <w:t xml:space="preserve"> why" (Genie)</w:t>
      </w:r>
    </w:p>
    <w:p w:rsidRPr="00C757C2" w:rsidR="00C757C2" w:rsidP="00986AB7" w:rsidRDefault="00C757C2" w14:paraId="160D8E29" w14:textId="7777777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Tab: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Genie Workspace ·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~4 min</w:t>
      </w:r>
    </w:p>
    <w:p w:rsidRPr="00C757C2" w:rsidR="00C757C2" w:rsidP="00986AB7" w:rsidRDefault="00C757C2" w14:paraId="211370D8" w14:textId="7777777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Backdrop: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The West Regional Manager doesn't want a dashboard ticket — she wants an answer.</w:t>
      </w:r>
    </w:p>
    <w:p w:rsidRPr="00C757C2" w:rsidR="00C757C2" w:rsidP="00986AB7" w:rsidRDefault="00C757C2" w14:paraId="01DCDFEC" w14:textId="7777777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Databricks (+ Domo):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A governed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Genie Space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over the same gold views. Genie generates SQL against Unity Catalog metrics; Domo renders the answer + a chart and an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lastRenderedPageBreak/>
        <w:t>Inspect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panel showing the exact governed API call, the generated SQL, latency, and row count.</w:t>
      </w:r>
    </w:p>
    <w:p w:rsidRPr="00C757C2" w:rsidR="00C757C2" w:rsidP="00986AB7" w:rsidRDefault="00C757C2" w14:paraId="1186FEDC" w14:textId="7777777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Golden path: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Click the seeded chip </w:t>
      </w:r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>"Why did renewal risk increase for West enterprise accounts this month?"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a cited root cause tied to </w:t>
      </w:r>
      <w:r w:rsidRPr="00C757C2">
        <w:rPr>
          <w:rFonts w:ascii="Open Sans" w:hAnsi="Open Sans" w:eastAsia="Times New Roman" w:cs="Open Sans"/>
          <w:b/>
          <w:bCs/>
          <w:kern w:val="0"/>
          <w:sz w:val="16"/>
          <w:szCs w:val="16"/>
          <w14:ligatures w14:val="none"/>
        </w:rPr>
        <w:t>INC-0001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, with the incident's impact pulled from </w:t>
      </w:r>
      <w:proofErr w:type="spellStart"/>
      <w:r w:rsidRPr="00C757C2">
        <w:rPr>
          <w:rFonts w:ascii="Open Sans" w:hAnsi="Open Sans" w:eastAsia="Times New Roman" w:cs="Open Sans"/>
          <w:kern w:val="0"/>
          <w:sz w:val="16"/>
          <w:szCs w:val="16"/>
          <w14:ligatures w14:val="none"/>
        </w:rPr>
        <w:t>gold_incident_revenue_impact</w:t>
      </w:r>
      <w:proofErr w:type="spellEnd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(affected accounts, SLA breaches, revenue at risk), generated SQL, and a chart built from the returned rows.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This is where the incident root-cause detail lives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— Forecast Home shows the dip, Genie explains it. Open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Inspect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to show it's governed, on-behalf-of the user.</w:t>
      </w:r>
    </w:p>
    <w:p w:rsidRPr="00C757C2" w:rsidR="00C757C2" w:rsidP="00986AB7" w:rsidRDefault="00C757C2" w14:paraId="02EBF227" w14:textId="7777777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Go to source: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Open in Databricks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the live Genie room.</w:t>
      </w:r>
    </w:p>
    <w:p w:rsidRPr="00C757C2" w:rsidR="00C757C2" w:rsidP="00986AB7" w:rsidRDefault="00C757C2" w14:paraId="30B57D70" w14:textId="7777777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Tie-in: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"Same metrics, asked in English. The reason Genie is trustworthy is governed metadata — that's Vignette 8 (AI Readiness)."</w:t>
      </w:r>
    </w:p>
    <w:p w:rsidRPr="00C757C2" w:rsidR="00C757C2" w:rsidP="00986AB7" w:rsidRDefault="00F210BD" w14:paraId="3D99FF2B" w14:textId="5B863B4E">
      <w:pPr>
        <w:spacing w:before="100" w:beforeAutospacing="1" w:after="100" w:afterAutospacing="1" w:line="276" w:lineRule="auto"/>
        <w:outlineLvl w:val="1"/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</w:pPr>
      <w:r w:rsidRPr="00822115">
        <w:rPr>
          <w:rFonts w:ascii="Courier New" w:hAnsi="Courier New" w:eastAsia="Times New Roman" w:cs="Courier New"/>
          <w:b/>
          <w:bCs/>
          <w:color w:val="C00000"/>
          <w:kern w:val="0"/>
          <w:sz w:val="28"/>
          <w:szCs w:val="28"/>
          <w14:ligatures w14:val="none"/>
        </w:rPr>
        <w:t xml:space="preserve">Vignette </w:t>
      </w:r>
      <w:r>
        <w:rPr>
          <w:rFonts w:ascii="Courier New" w:hAnsi="Courier New" w:eastAsia="Times New Roman" w:cs="Courier New"/>
          <w:b/>
          <w:bCs/>
          <w:color w:val="C00000"/>
          <w:kern w:val="0"/>
          <w:sz w:val="28"/>
          <w:szCs w:val="28"/>
          <w14:ligatures w14:val="none"/>
        </w:rPr>
        <w:t>5</w:t>
      </w:r>
      <w:r w:rsidRPr="00C757C2" w:rsidR="00C757C2"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  <w:t xml:space="preserve"> — "Score a specific account" (Model Serving + </w:t>
      </w:r>
      <w:proofErr w:type="spellStart"/>
      <w:r w:rsidRPr="00C757C2" w:rsidR="00C757C2"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  <w:t>MLflow</w:t>
      </w:r>
      <w:proofErr w:type="spellEnd"/>
      <w:r w:rsidRPr="00C757C2" w:rsidR="00C757C2"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  <w:t>)</w:t>
      </w:r>
    </w:p>
    <w:p w:rsidRPr="00C757C2" w:rsidR="00C757C2" w:rsidP="00986AB7" w:rsidRDefault="00C757C2" w14:paraId="57DED80E" w14:textId="7777777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Tab: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ML Predictions ·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~4 min</w:t>
      </w:r>
    </w:p>
    <w:p w:rsidRPr="00C757C2" w:rsidR="00C757C2" w:rsidP="00986AB7" w:rsidRDefault="00C757C2" w14:paraId="1B137D36" w14:textId="7777777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Backdrop: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An Account Owner needs a churn probability for one West enterprise account before a renewal call.</w:t>
      </w:r>
    </w:p>
    <w:p w:rsidR="00A64B16" w:rsidP="00986AB7" w:rsidRDefault="00C757C2" w14:paraId="1A3E5F8C" w14:textId="7777777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Databricks (+ Domo):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An </w:t>
      </w:r>
      <w:proofErr w:type="spellStart"/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MLflow</w:t>
      </w:r>
      <w:proofErr w:type="spellEnd"/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-registered, Unity Catalog-governed HGB regressor (v6)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served on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Databricks Model Serving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(</w:t>
      </w:r>
      <w:r w:rsidRPr="00C757C2">
        <w:rPr>
          <w:rFonts w:ascii="Open Sans" w:hAnsi="Open Sans" w:eastAsia="Times New Roman" w:cs="Open Sans"/>
          <w:kern w:val="0"/>
          <w:sz w:val="16"/>
          <w:szCs w:val="16"/>
          <w14:ligatures w14:val="none"/>
        </w:rPr>
        <w:t>pattern4-renewal-risk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). </w:t>
      </w:r>
    </w:p>
    <w:p w:rsidRPr="00C757C2" w:rsidR="00C757C2" w:rsidP="00986AB7" w:rsidRDefault="00C757C2" w14:paraId="55B73837" w14:textId="5B31A2C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Domo scores </w:t>
      </w:r>
      <w:proofErr w:type="gramStart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it</w:t>
      </w:r>
      <w:proofErr w:type="gramEnd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 xml:space="preserve">server-side via </w:t>
      </w:r>
      <w:r w:rsidR="00AB6A83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AI Services Layer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— the token never touches the browser. The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payload panel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shows the exact request as </w:t>
      </w:r>
      <w:proofErr w:type="spellStart"/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cURL</w:t>
      </w:r>
      <w:proofErr w:type="spellEnd"/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 xml:space="preserve"> / Python / SQL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; the run-log narrates the call (and the scale-to-zero cold start, ~20–30s).</w:t>
      </w:r>
    </w:p>
    <w:p w:rsidRPr="00C757C2" w:rsidR="00C757C2" w:rsidP="00986AB7" w:rsidRDefault="00C757C2" w14:paraId="70F46746" w14:textId="7777777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Golden path: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Run prediction on the default West account </w:t>
      </w:r>
      <w:r w:rsidRPr="00C757C2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~33% churn (Medium). Bump SLA breaches and re-run </w:t>
      </w:r>
      <w:r w:rsidRPr="00C757C2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watch it move. "A data scientist can reproduce this exact governed call."</w:t>
      </w:r>
    </w:p>
    <w:p w:rsidRPr="00C757C2" w:rsidR="00C757C2" w:rsidP="00986AB7" w:rsidRDefault="00C757C2" w14:paraId="6B2AEBB4" w14:textId="7777777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Go to source: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 xml:space="preserve">Registered model </w:t>
      </w:r>
      <w:r w:rsidRPr="00C757C2">
        <w:rPr>
          <w:rFonts w:ascii="Arial" w:hAnsi="Arial" w:eastAsia="Times New Roman" w:cs="Arial"/>
          <w:b/>
          <w:bCs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and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 xml:space="preserve">Serving endpoint </w:t>
      </w:r>
      <w:r w:rsidRPr="00C757C2">
        <w:rPr>
          <w:rFonts w:ascii="Arial" w:hAnsi="Arial" w:eastAsia="Times New Roman" w:cs="Arial"/>
          <w:b/>
          <w:bCs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deep links.</w:t>
      </w:r>
    </w:p>
    <w:p w:rsidRPr="00C757C2" w:rsidR="00C757C2" w:rsidP="00986AB7" w:rsidRDefault="00C757C2" w14:paraId="68A13B38" w14:textId="7777777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Tie-in: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"This score feeds the recommendation the agent makes in Vignette 5, and the feedback you give it is remembered in Vignette 7 (</w:t>
      </w:r>
      <w:proofErr w:type="spellStart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Lakebase</w:t>
      </w:r>
      <w:proofErr w:type="spellEnd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)."</w:t>
      </w:r>
    </w:p>
    <w:p w:rsidRPr="00C757C2" w:rsidR="00C757C2" w:rsidP="00986AB7" w:rsidRDefault="00C757C2" w14:paraId="0C69C3AA" w14:textId="23AB624D">
      <w:pPr>
        <w:spacing w:before="100" w:beforeAutospacing="1" w:after="100" w:afterAutospacing="1" w:line="276" w:lineRule="auto"/>
        <w:outlineLvl w:val="1"/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  <w:t>Vignette — "Governed AI, not the Wild West" (Unity AI Gateway)</w:t>
      </w:r>
    </w:p>
    <w:p w:rsidRPr="00C757C2" w:rsidR="00C757C2" w:rsidP="00986AB7" w:rsidRDefault="00C757C2" w14:paraId="50840EF3" w14:textId="7777777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Tab: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How It Works </w:t>
      </w:r>
      <w:r w:rsidRPr="00C757C2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Solution Architecture (gateway), with proof in Databricks ·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~4 min</w:t>
      </w:r>
    </w:p>
    <w:p w:rsidRPr="00C757C2" w:rsidR="00C757C2" w:rsidP="00986AB7" w:rsidRDefault="00C757C2" w14:paraId="753E50F9" w14:textId="7777777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Backdrop: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The security/platform buyer asks: "You've got models and an LLM agent calling things — how is </w:t>
      </w:r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>that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governed?"</w:t>
      </w:r>
    </w:p>
    <w:p w:rsidRPr="00C757C2" w:rsidR="00C757C2" w:rsidP="00986AB7" w:rsidRDefault="00C757C2" w14:paraId="72B55258" w14:textId="7777777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Databricks: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Unity AI Gateway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is live on two surfaces — the renewal-risk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model endpoint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(usage tracking, a 120/min rate limit, and an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inference table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logging every payload) and a </w:t>
      </w:r>
      <w:proofErr w:type="spellStart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guardrailed</w:t>
      </w:r>
      <w:proofErr w:type="spellEnd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LLM reasoning endpoint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(</w:t>
      </w:r>
      <w:r w:rsidRPr="00C757C2">
        <w:rPr>
          <w:rFonts w:ascii="Open Sans" w:hAnsi="Open Sans" w:eastAsia="Times New Roman" w:cs="Open Sans"/>
          <w:kern w:val="0"/>
          <w:sz w:val="16"/>
          <w:szCs w:val="16"/>
          <w14:ligatures w14:val="none"/>
        </w:rPr>
        <w:t>pattern4-reasoning-gateway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) with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input/output safety + PII guardrails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. Every AI call is rate-limited, audited, and filtered.</w:t>
      </w:r>
    </w:p>
    <w:p w:rsidRPr="00C757C2" w:rsidR="00C757C2" w:rsidP="00986AB7" w:rsidRDefault="00C757C2" w14:paraId="3124FDC5" w14:textId="7777777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lastRenderedPageBreak/>
        <w:t>Golden path: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Explain the two endpoints; note guardrails mask PII and block unsafe content; usage + payloads land in governed tables.</w:t>
      </w:r>
    </w:p>
    <w:p w:rsidRPr="00C757C2" w:rsidR="00C757C2" w:rsidP="00986AB7" w:rsidRDefault="00C757C2" w14:paraId="73283585" w14:textId="7777777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Go to source: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Query the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inference tables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(</w:t>
      </w:r>
      <w:r w:rsidRPr="00C757C2">
        <w:rPr>
          <w:rFonts w:ascii="Open Sans" w:hAnsi="Open Sans" w:eastAsia="Times New Roman" w:cs="Open Sans"/>
          <w:kern w:val="0"/>
          <w:sz w:val="16"/>
          <w:szCs w:val="16"/>
          <w14:ligatures w14:val="none"/>
        </w:rPr>
        <w:t>p4_*_inference_*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) / </w:t>
      </w:r>
      <w:proofErr w:type="spellStart"/>
      <w:proofErr w:type="gramStart"/>
      <w:r w:rsidRPr="00C757C2">
        <w:rPr>
          <w:rFonts w:ascii="Open Sans" w:hAnsi="Open Sans" w:eastAsia="Times New Roman" w:cs="Open Sans"/>
          <w:kern w:val="0"/>
          <w:sz w:val="16"/>
          <w:szCs w:val="16"/>
          <w14:ligatures w14:val="none"/>
        </w:rPr>
        <w:t>system.serving</w:t>
      </w:r>
      <w:proofErr w:type="spellEnd"/>
      <w:proofErr w:type="gramEnd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— "here's the audit trail of every governed AI call."</w:t>
      </w:r>
    </w:p>
    <w:p w:rsidRPr="00C757C2" w:rsidR="00C757C2" w:rsidP="00986AB7" w:rsidRDefault="00C757C2" w14:paraId="689A300B" w14:textId="7777777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Tie-in: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"This is the boundary the agent in Vignette 5 calls through. OBO (per-user identity) is the documented next step."</w:t>
      </w:r>
    </w:p>
    <w:p w:rsidRPr="00C757C2" w:rsidR="00C757C2" w:rsidP="00986AB7" w:rsidRDefault="00ED4BF9" w14:paraId="7E31F214" w14:textId="7302C771">
      <w:pPr>
        <w:spacing w:before="100" w:beforeAutospacing="1" w:after="100" w:afterAutospacing="1" w:line="276" w:lineRule="auto"/>
        <w:outlineLvl w:val="1"/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</w:pPr>
      <w:r w:rsidRPr="00822115">
        <w:rPr>
          <w:rFonts w:ascii="Courier New" w:hAnsi="Courier New" w:eastAsia="Times New Roman" w:cs="Courier New"/>
          <w:b/>
          <w:bCs/>
          <w:color w:val="C00000"/>
          <w:kern w:val="0"/>
          <w:sz w:val="28"/>
          <w:szCs w:val="28"/>
          <w14:ligatures w14:val="none"/>
        </w:rPr>
        <w:t xml:space="preserve">Vignette </w:t>
      </w:r>
      <w:r>
        <w:rPr>
          <w:rFonts w:ascii="Courier New" w:hAnsi="Courier New" w:eastAsia="Times New Roman" w:cs="Courier New"/>
          <w:b/>
          <w:bCs/>
          <w:color w:val="C00000"/>
          <w:kern w:val="0"/>
          <w:sz w:val="28"/>
          <w:szCs w:val="28"/>
          <w14:ligatures w14:val="none"/>
        </w:rPr>
        <w:t>6</w:t>
      </w:r>
      <w:r w:rsidRPr="00C757C2" w:rsidR="00C757C2"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  <w:t xml:space="preserve"> — "Agent-to-agent" (Domo agent </w:t>
      </w:r>
      <w:r w:rsidRPr="00C757C2" w:rsidR="00C757C2">
        <w:rPr>
          <w:rFonts w:ascii="Cambria Math" w:hAnsi="Cambria Math" w:eastAsia="Times New Roman" w:cs="Cambria Math"/>
          <w:b/>
          <w:bCs/>
          <w:kern w:val="0"/>
          <w:sz w:val="28"/>
          <w:szCs w:val="28"/>
          <w14:ligatures w14:val="none"/>
        </w:rPr>
        <w:t>⇄</w:t>
      </w:r>
      <w:r w:rsidRPr="00C757C2" w:rsidR="00C757C2"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  <w:t xml:space="preserve"> Databricks Agent Bricks)</w:t>
      </w:r>
    </w:p>
    <w:p w:rsidRPr="00C757C2" w:rsidR="00C757C2" w:rsidP="00986AB7" w:rsidRDefault="00C757C2" w14:paraId="5D20F288" w14:textId="7777777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Tab: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Forecast Home </w:t>
      </w:r>
      <w:r w:rsidRPr="00C757C2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Agent Action Queue </w:t>
      </w:r>
      <w:r w:rsidRPr="00C757C2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Inspect agent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·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~5 min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(the showpiece)</w:t>
      </w:r>
    </w:p>
    <w:p w:rsidRPr="00C757C2" w:rsidR="00C757C2" w:rsidP="00986AB7" w:rsidRDefault="00C757C2" w14:paraId="5405429E" w14:textId="7777777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Backdrop: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proofErr w:type="spellStart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RevOps</w:t>
      </w:r>
      <w:proofErr w:type="spellEnd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wants a recommended retention </w:t>
      </w:r>
      <w:proofErr w:type="gramStart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play</w:t>
      </w:r>
      <w:proofErr w:type="gramEnd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for an at-risk account — reasoned over governed data, not guessed.</w:t>
      </w:r>
    </w:p>
    <w:p w:rsidRPr="00C757C2" w:rsidR="00C757C2" w:rsidP="00986AB7" w:rsidRDefault="00C757C2" w14:paraId="68D980DC" w14:textId="7777777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Databricks (+ Domo):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 xml:space="preserve">two agents, two jobs — a Domo agent reasoning </w:t>
      </w:r>
      <w:r w:rsidRPr="00C757C2">
        <w:rPr>
          <w:rFonts w:ascii="Open Sans" w:hAnsi="Open Sans" w:eastAsia="Times New Roman" w:cs="Open Sans"/>
          <w:b/>
          <w:bCs/>
          <w:i/>
          <w:iCs/>
          <w:kern w:val="0"/>
          <w:sz w:val="21"/>
          <w:szCs w:val="21"/>
          <w14:ligatures w14:val="none"/>
        </w:rPr>
        <w:t>with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 xml:space="preserve"> a Databricks agent.</w:t>
      </w:r>
    </w:p>
    <w:p w:rsidRPr="00C757C2" w:rsidR="00C757C2" w:rsidP="00986AB7" w:rsidRDefault="00C757C2" w14:paraId="7B31737A" w14:textId="77777777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What the Databricks agent does: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the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Agent Bricks Multi-Agent Supervisor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(</w:t>
      </w:r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>Pattern 4 Retention Supervisor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) is the deep-data specialist — it queries the governed gold views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via Genie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, weighs the renewal-risk signals, and reasons out the evidence behind a save play.</w:t>
      </w:r>
    </w:p>
    <w:p w:rsidRPr="00C757C2" w:rsidR="00C757C2" w:rsidP="00986AB7" w:rsidRDefault="00C757C2" w14:paraId="3327FD51" w14:textId="77777777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What the Domo agent does: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the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Domo AI agent inside the governed Domo Workflow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is the decision-maker — it decides to consult the Databricks specialist, then reasons over what comes back to commit to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one concrete retention action + a one-sentence rationale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, decision-ready for the human approver (its actual instruction: </w:t>
      </w:r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>"…return ONE concrete recommended retention action plus a one-sentence rationale"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).</w:t>
      </w:r>
    </w:p>
    <w:p w:rsidRPr="00C757C2" w:rsidR="00C757C2" w:rsidP="00986AB7" w:rsidRDefault="00C757C2" w14:paraId="202DD8C8" w14:textId="7777777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Golden path: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On a pending action, click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Inspect agent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watch it reason live (the dots pulse: "querying Genie, scoring renewal risk…") </w:t>
      </w:r>
      <w:r w:rsidRPr="00C757C2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a Genie-grounded recommendation with rationale and what-to-watch renders in-app.</w:t>
      </w:r>
    </w:p>
    <w:p w:rsidRPr="00C757C2" w:rsidR="00C757C2" w:rsidP="00986AB7" w:rsidRDefault="00C757C2" w14:paraId="19E227A8" w14:textId="7777777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Show BOTH agents (do this — it's the whole point):</w:t>
      </w:r>
    </w:p>
    <w:p w:rsidRPr="00C757C2" w:rsidR="00C757C2" w:rsidP="00986AB7" w:rsidRDefault="00C757C2" w14:paraId="141817F3" w14:textId="77777777">
      <w:pPr>
        <w:numPr>
          <w:ilvl w:val="1"/>
          <w:numId w:val="6"/>
        </w:numPr>
        <w:spacing w:before="100" w:beforeAutospacing="1" w:after="100" w:afterAutospacing="1" w:line="276" w:lineRule="auto"/>
        <w:ind w:left="1440" w:hanging="360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The Domo agent — open the Workflow.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From the action row,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 xml:space="preserve">Open task </w:t>
      </w:r>
      <w:r w:rsidRPr="00C757C2">
        <w:rPr>
          <w:rFonts w:ascii="Apple Color Emoji" w:hAnsi="Apple Color Emoji" w:eastAsia="Times New Roman" w:cs="Apple Color Emoji"/>
          <w:b/>
          <w:bCs/>
          <w:kern w:val="0"/>
          <w:sz w:val="21"/>
          <w:szCs w:val="21"/>
          <w14:ligatures w14:val="none"/>
        </w:rPr>
        <w:t>↗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the Domo</w:t>
      </w:r>
    </w:p>
    <w:p w:rsidRPr="00C757C2" w:rsidR="00C757C2" w:rsidP="00986AB7" w:rsidRDefault="00C757C2" w14:paraId="7B5B766D" w14:textId="77777777">
      <w:pPr>
        <w:spacing w:before="100" w:beforeAutospacing="1" w:after="100" w:afterAutospacing="1" w:line="276" w:lineRule="auto"/>
        <w:ind w:left="1440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Workflow </w:t>
      </w:r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>Pattern 4 - Renewal Risk Retention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. Point at the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"Retention triage agent (Databricks)"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tile sitting between Start and the human-approval step: "</w:t>
      </w:r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>this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is the Domo agent — it decided to consult the Databricks specialist, then handed a decision-ready action to the approver." (Its output, </w:t>
      </w:r>
      <w:proofErr w:type="spellStart"/>
      <w:r w:rsidRPr="00C757C2">
        <w:rPr>
          <w:rFonts w:ascii="Open Sans" w:hAnsi="Open Sans" w:eastAsia="Times New Roman" w:cs="Open Sans"/>
          <w:kern w:val="0"/>
          <w:sz w:val="16"/>
          <w:szCs w:val="16"/>
          <w14:ligatures w14:val="none"/>
        </w:rPr>
        <w:t>agentRecommendation</w:t>
      </w:r>
      <w:proofErr w:type="spellEnd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, is a workflow variable.)</w:t>
      </w:r>
    </w:p>
    <w:p w:rsidRPr="00C757C2" w:rsidR="00C757C2" w:rsidP="00986AB7" w:rsidRDefault="00C757C2" w14:paraId="7EDB39CA" w14:textId="77777777">
      <w:pPr>
        <w:numPr>
          <w:ilvl w:val="1"/>
          <w:numId w:val="6"/>
        </w:numPr>
        <w:spacing w:before="100" w:beforeAutospacing="1" w:after="100" w:afterAutospacing="1" w:line="276" w:lineRule="auto"/>
        <w:ind w:left="1440" w:hanging="360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lastRenderedPageBreak/>
        <w:t xml:space="preserve">The Databricks agent — open the </w:t>
      </w:r>
      <w:proofErr w:type="spellStart"/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MLflow</w:t>
      </w:r>
      <w:proofErr w:type="spellEnd"/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 xml:space="preserve"> traces.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Click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Activity log (</w:t>
      </w:r>
      <w:proofErr w:type="spellStart"/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MLflow</w:t>
      </w:r>
      <w:proofErr w:type="spellEnd"/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 xml:space="preserve">) </w:t>
      </w:r>
      <w:r w:rsidRPr="00C757C2">
        <w:rPr>
          <w:rFonts w:ascii="Apple Color Emoji" w:hAnsi="Apple Color Emoji" w:eastAsia="Times New Roman" w:cs="Apple Color Emoji"/>
          <w:b/>
          <w:bCs/>
          <w:kern w:val="0"/>
          <w:sz w:val="21"/>
          <w:szCs w:val="21"/>
          <w14:ligatures w14:val="none"/>
        </w:rPr>
        <w:t>↗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the</w:t>
      </w:r>
    </w:p>
    <w:p w:rsidRPr="00C757C2" w:rsidR="00C757C2" w:rsidP="00986AB7" w:rsidRDefault="00C757C2" w14:paraId="3B4506E0" w14:textId="77777777">
      <w:pPr>
        <w:spacing w:before="100" w:beforeAutospacing="1" w:after="100" w:afterAutospacing="1" w:line="276" w:lineRule="auto"/>
        <w:ind w:left="1440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kern w:val="0"/>
          <w:sz w:val="16"/>
          <w:szCs w:val="16"/>
          <w14:ligatures w14:val="none"/>
        </w:rPr>
        <w:t>mas-77bd204b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agent's trace list. Open one trace whose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Request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is the at-risk account / "why did renewal risk…" prompt and whose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Response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is the </w:t>
      </w:r>
      <w:proofErr w:type="spellStart"/>
      <w:r w:rsidRPr="00C757C2">
        <w:rPr>
          <w:rFonts w:ascii="Open Sans" w:hAnsi="Open Sans" w:eastAsia="Times New Roman" w:cs="Open Sans"/>
          <w:kern w:val="0"/>
          <w:sz w:val="16"/>
          <w:szCs w:val="16"/>
          <w14:ligatures w14:val="none"/>
        </w:rPr>
        <w:t>final_response</w:t>
      </w:r>
      <w:proofErr w:type="spellEnd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recommendation: "</w:t>
      </w:r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>this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is the Databricks agent's actual reasoning over governed data — the same call the Domo agent made, fully traced and auditable."</w:t>
      </w:r>
    </w:p>
    <w:p w:rsidRPr="00C757C2" w:rsidR="00C757C2" w:rsidP="00986AB7" w:rsidRDefault="00C757C2" w14:paraId="62258907" w14:textId="7777777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Go to source: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Inspector footer / Approvals: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 xml:space="preserve">Open agent </w:t>
      </w:r>
      <w:r w:rsidRPr="00C757C2">
        <w:rPr>
          <w:rFonts w:ascii="Apple Color Emoji" w:hAnsi="Apple Color Emoji" w:eastAsia="Times New Roman" w:cs="Apple Color Emoji"/>
          <w:b/>
          <w:bCs/>
          <w:kern w:val="0"/>
          <w:sz w:val="21"/>
          <w:szCs w:val="21"/>
          <w14:ligatures w14:val="none"/>
        </w:rPr>
        <w:t>↗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(the Agent Bricks Supervisor),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Activity log (</w:t>
      </w:r>
      <w:proofErr w:type="spellStart"/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MLflow</w:t>
      </w:r>
      <w:proofErr w:type="spellEnd"/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 xml:space="preserve">) </w:t>
      </w:r>
      <w:r w:rsidRPr="00C757C2">
        <w:rPr>
          <w:rFonts w:ascii="Apple Color Emoji" w:hAnsi="Apple Color Emoji" w:eastAsia="Times New Roman" w:cs="Apple Color Emoji"/>
          <w:b/>
          <w:bCs/>
          <w:kern w:val="0"/>
          <w:sz w:val="21"/>
          <w:szCs w:val="21"/>
          <w14:ligatures w14:val="none"/>
        </w:rPr>
        <w:t>↗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(every agent decision is traced),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 xml:space="preserve">Open task </w:t>
      </w:r>
      <w:r w:rsidRPr="00C757C2">
        <w:rPr>
          <w:rFonts w:ascii="Apple Color Emoji" w:hAnsi="Apple Color Emoji" w:eastAsia="Times New Roman" w:cs="Apple Color Emoji"/>
          <w:b/>
          <w:bCs/>
          <w:kern w:val="0"/>
          <w:sz w:val="21"/>
          <w:szCs w:val="21"/>
          <w14:ligatures w14:val="none"/>
        </w:rPr>
        <w:t>↗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(the Domo Workflow with the agent tile),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 xml:space="preserve">Writeback table </w:t>
      </w:r>
      <w:r w:rsidRPr="00C757C2">
        <w:rPr>
          <w:rFonts w:ascii="Apple Color Emoji" w:hAnsi="Apple Color Emoji" w:eastAsia="Times New Roman" w:cs="Apple Color Emoji"/>
          <w:b/>
          <w:bCs/>
          <w:kern w:val="0"/>
          <w:sz w:val="21"/>
          <w:szCs w:val="21"/>
          <w14:ligatures w14:val="none"/>
        </w:rPr>
        <w:t>↗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.</w:t>
      </w:r>
    </w:p>
    <w:p w:rsidRPr="00C757C2" w:rsidR="00C757C2" w:rsidP="00986AB7" w:rsidRDefault="00C757C2" w14:paraId="5506C096" w14:textId="7777777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The line: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>"You're literally watching two agents collaborate across two platforms — the Domo agent in the workflow on one screen, the Databricks agent's governed reasoning trace on the other — one identity, one governed metric layer."</w:t>
      </w:r>
    </w:p>
    <w:p w:rsidRPr="00C757C2" w:rsidR="00C757C2" w:rsidP="00986AB7" w:rsidRDefault="00C757C2" w14:paraId="7F171BAC" w14:textId="7777777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Tie-in: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"The agent recommends; a human still signs off — that's Vignette 6."</w:t>
      </w:r>
    </w:p>
    <w:p w:rsidRPr="00C757C2" w:rsidR="00C757C2" w:rsidP="00986AB7" w:rsidRDefault="00C757C2" w14:paraId="46353F7F" w14:textId="6FA91318">
      <w:pPr>
        <w:spacing w:before="100" w:beforeAutospacing="1" w:after="100" w:afterAutospacing="1" w:line="276" w:lineRule="auto"/>
        <w:outlineLvl w:val="1"/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</w:pPr>
      <w:r w:rsidRPr="00B83215">
        <w:rPr>
          <w:rFonts w:ascii="Courier New" w:hAnsi="Courier New" w:eastAsia="Times New Roman" w:cs="Courier New"/>
          <w:b/>
          <w:bCs/>
          <w:color w:val="C00000"/>
          <w:kern w:val="0"/>
          <w:sz w:val="28"/>
          <w:szCs w:val="28"/>
          <w14:ligatures w14:val="none"/>
        </w:rPr>
        <w:t xml:space="preserve">Vignette </w:t>
      </w:r>
      <w:r w:rsidRPr="00B83215" w:rsidR="00B83215">
        <w:rPr>
          <w:rFonts w:ascii="Courier New" w:hAnsi="Courier New" w:eastAsia="Times New Roman" w:cs="Courier New"/>
          <w:b/>
          <w:bCs/>
          <w:color w:val="C00000"/>
          <w:kern w:val="0"/>
          <w:sz w:val="28"/>
          <w:szCs w:val="28"/>
          <w14:ligatures w14:val="none"/>
        </w:rPr>
        <w:t>7</w:t>
      </w:r>
      <w:r w:rsidRPr="00C757C2"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  <w:t xml:space="preserve"> — "Why the AI is trustworthy" (Unity Catalog </w:t>
      </w:r>
      <w:r w:rsidRPr="00C757C2">
        <w:rPr>
          <w:rFonts w:ascii="Arial" w:hAnsi="Arial" w:eastAsia="Times New Roman" w:cs="Arial"/>
          <w:b/>
          <w:bCs/>
          <w:kern w:val="0"/>
          <w:sz w:val="28"/>
          <w:szCs w:val="28"/>
          <w14:ligatures w14:val="none"/>
        </w:rPr>
        <w:t>→</w:t>
      </w:r>
      <w:r w:rsidRPr="00C757C2"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  <w:t xml:space="preserve"> AI Readiness)</w:t>
      </w:r>
    </w:p>
    <w:p w:rsidRPr="0049334E" w:rsidR="0049334E" w:rsidP="00986AB7" w:rsidRDefault="0049334E" w14:paraId="347D2D0A" w14:textId="77777777">
      <w:pPr>
        <w:pStyle w:val="NormalWeb"/>
        <w:numPr>
          <w:ilvl w:val="0"/>
          <w:numId w:val="15"/>
        </w:numPr>
        <w:spacing w:line="276" w:lineRule="auto"/>
        <w:rPr>
          <w:rFonts w:ascii="Open Sans" w:hAnsi="Open Sans" w:cs="Open Sans"/>
          <w:sz w:val="22"/>
          <w:szCs w:val="22"/>
        </w:rPr>
      </w:pPr>
      <w:r w:rsidRPr="0049334E">
        <w:rPr>
          <w:rStyle w:val="Strong"/>
          <w:rFonts w:ascii="Open Sans" w:hAnsi="Open Sans" w:cs="Open Sans"/>
          <w:sz w:val="22"/>
          <w:szCs w:val="22"/>
        </w:rPr>
        <w:t>Tab:</w:t>
      </w:r>
      <w:r w:rsidRPr="0049334E">
        <w:rPr>
          <w:rFonts w:ascii="Open Sans" w:hAnsi="Open Sans" w:cs="Open Sans"/>
          <w:sz w:val="22"/>
          <w:szCs w:val="22"/>
        </w:rPr>
        <w:t xml:space="preserve"> UC AI Readiness · </w:t>
      </w:r>
      <w:r w:rsidRPr="0049334E">
        <w:rPr>
          <w:rStyle w:val="Strong"/>
          <w:rFonts w:ascii="Open Sans" w:hAnsi="Open Sans" w:cs="Open Sans"/>
          <w:sz w:val="22"/>
          <w:szCs w:val="22"/>
        </w:rPr>
        <w:t>~4 min</w:t>
      </w:r>
    </w:p>
    <w:p w:rsidRPr="00CC7DD5" w:rsidR="00CC7DD5" w:rsidP="00986AB7" w:rsidRDefault="00CC7DD5" w14:paraId="1049C5E7" w14:textId="77777777">
      <w:pPr>
        <w:pStyle w:val="NormalWeb"/>
        <w:numPr>
          <w:ilvl w:val="0"/>
          <w:numId w:val="15"/>
        </w:numPr>
        <w:spacing w:line="276" w:lineRule="auto"/>
        <w:rPr>
          <w:rFonts w:ascii="Open Sans" w:hAnsi="Open Sans" w:cs="Open Sans"/>
          <w:sz w:val="22"/>
          <w:szCs w:val="22"/>
        </w:rPr>
      </w:pPr>
      <w:r w:rsidRPr="00CC7DD5">
        <w:rPr>
          <w:rFonts w:ascii="Open Sans" w:hAnsi="Open Sans" w:cs="Open Sans"/>
          <w:b/>
          <w:bCs/>
          <w:sz w:val="22"/>
          <w:szCs w:val="22"/>
        </w:rPr>
        <w:t xml:space="preserve">Backdrop (the real-world story): </w:t>
      </w:r>
      <w:r w:rsidRPr="00CC7DD5">
        <w:rPr>
          <w:rFonts w:ascii="Open Sans" w:hAnsi="Open Sans" w:cs="Open Sans"/>
          <w:sz w:val="22"/>
          <w:szCs w:val="22"/>
        </w:rPr>
        <w:t xml:space="preserve">Meet </w:t>
      </w:r>
      <w:proofErr w:type="spellStart"/>
      <w:r w:rsidRPr="00CC7DD5">
        <w:rPr>
          <w:rFonts w:ascii="Open Sans" w:hAnsi="Open Sans" w:cs="Open Sans"/>
          <w:sz w:val="22"/>
          <w:szCs w:val="22"/>
        </w:rPr>
        <w:t>Tessera's</w:t>
      </w:r>
      <w:proofErr w:type="spellEnd"/>
      <w:r w:rsidRPr="00CC7DD5">
        <w:rPr>
          <w:rFonts w:ascii="Open Sans" w:hAnsi="Open Sans" w:cs="Open Sans"/>
          <w:sz w:val="22"/>
          <w:szCs w:val="22"/>
        </w:rPr>
        <w:t xml:space="preserve"> data governance lead — the person who gets the angry Slack when "the numbers don't match." A few weeks back a VP asked the assistant about </w:t>
      </w:r>
      <w:r w:rsidRPr="00CC7DD5">
        <w:rPr>
          <w:rFonts w:ascii="Open Sans" w:hAnsi="Open Sans" w:cs="Open Sans"/>
          <w:i/>
          <w:iCs/>
          <w:sz w:val="22"/>
          <w:szCs w:val="22"/>
        </w:rPr>
        <w:t>"churn exposure"</w:t>
      </w:r>
      <w:r w:rsidRPr="00CC7DD5">
        <w:rPr>
          <w:rFonts w:ascii="Open Sans" w:hAnsi="Open Sans" w:cs="Open Sans"/>
          <w:sz w:val="22"/>
          <w:szCs w:val="22"/>
        </w:rPr>
        <w:t xml:space="preserve"> and got a near-wrong answer: </w:t>
      </w:r>
      <w:proofErr w:type="spellStart"/>
      <w:r w:rsidRPr="00CC7DD5">
        <w:rPr>
          <w:rFonts w:ascii="Open Sans" w:hAnsi="Open Sans" w:cs="Open Sans"/>
          <w:sz w:val="22"/>
          <w:szCs w:val="22"/>
        </w:rPr>
        <w:t>revenue_at_risk</w:t>
      </w:r>
      <w:proofErr w:type="spellEnd"/>
      <w:r w:rsidRPr="00CC7DD5">
        <w:rPr>
          <w:rFonts w:ascii="Open Sans" w:hAnsi="Open Sans" w:cs="Open Sans"/>
          <w:sz w:val="22"/>
          <w:szCs w:val="22"/>
        </w:rPr>
        <w:t xml:space="preserve"> had no description and no synonyms, so the AI never linked "churn exposure," "ARR at risk," and "revenue at risk." That near-miss made </w:t>
      </w:r>
      <w:proofErr w:type="spellStart"/>
      <w:r w:rsidRPr="00CC7DD5">
        <w:rPr>
          <w:rFonts w:ascii="Open Sans" w:hAnsi="Open Sans" w:cs="Open Sans"/>
          <w:sz w:val="22"/>
          <w:szCs w:val="22"/>
        </w:rPr>
        <w:t>Tessera</w:t>
      </w:r>
      <w:proofErr w:type="spellEnd"/>
      <w:r w:rsidRPr="00CC7DD5">
        <w:rPr>
          <w:rFonts w:ascii="Open Sans" w:hAnsi="Open Sans" w:cs="Open Sans"/>
          <w:sz w:val="22"/>
          <w:szCs w:val="22"/>
        </w:rPr>
        <w:t xml:space="preserve"> adopt a rule — a gold view isn't "AI-ready" until its metadata is (comments, semantic + PII tags, units, synonyms in Unity Catalog) and that context is synced into Domo's AI </w:t>
      </w:r>
      <w:proofErr w:type="gramStart"/>
      <w:r w:rsidRPr="00CC7DD5">
        <w:rPr>
          <w:rFonts w:ascii="Open Sans" w:hAnsi="Open Sans" w:cs="Open Sans"/>
          <w:sz w:val="22"/>
          <w:szCs w:val="22"/>
        </w:rPr>
        <w:t>Readiness</w:t>
      </w:r>
      <w:proofErr w:type="gramEnd"/>
      <w:r w:rsidRPr="00CC7DD5">
        <w:rPr>
          <w:rFonts w:ascii="Open Sans" w:hAnsi="Open Sans" w:cs="Open Sans"/>
          <w:sz w:val="22"/>
          <w:szCs w:val="22"/>
        </w:rPr>
        <w:t xml:space="preserve"> so Domo-side users get the same trustworthy answers. This tab is their control plane: prove Databricks and Domo are in lockstep, and close gaps before a business user hits one.</w:t>
      </w:r>
    </w:p>
    <w:p w:rsidRPr="0049334E" w:rsidR="0049334E" w:rsidP="00986AB7" w:rsidRDefault="0049334E" w14:paraId="40BF83A7" w14:textId="77777777">
      <w:pPr>
        <w:pStyle w:val="NormalWeb"/>
        <w:numPr>
          <w:ilvl w:val="0"/>
          <w:numId w:val="15"/>
        </w:numPr>
        <w:spacing w:line="276" w:lineRule="auto"/>
        <w:rPr>
          <w:rFonts w:ascii="Open Sans" w:hAnsi="Open Sans" w:cs="Open Sans"/>
          <w:sz w:val="22"/>
          <w:szCs w:val="22"/>
        </w:rPr>
      </w:pPr>
      <w:r w:rsidRPr="0049334E">
        <w:rPr>
          <w:rStyle w:val="Strong"/>
          <w:rFonts w:ascii="Open Sans" w:hAnsi="Open Sans" w:cs="Open Sans"/>
          <w:sz w:val="22"/>
          <w:szCs w:val="22"/>
        </w:rPr>
        <w:t>Databricks (+ Domo):</w:t>
      </w:r>
      <w:r w:rsidRPr="0049334E">
        <w:rPr>
          <w:rFonts w:ascii="Open Sans" w:hAnsi="Open Sans" w:cs="Open Sans"/>
          <w:sz w:val="22"/>
          <w:szCs w:val="22"/>
        </w:rPr>
        <w:t xml:space="preserve"> </w:t>
      </w:r>
      <w:r w:rsidRPr="0049334E">
        <w:rPr>
          <w:rStyle w:val="Strong"/>
          <w:rFonts w:ascii="Open Sans" w:hAnsi="Open Sans" w:cs="Open Sans"/>
          <w:sz w:val="22"/>
          <w:szCs w:val="22"/>
        </w:rPr>
        <w:t>Unity Catalog</w:t>
      </w:r>
      <w:r w:rsidRPr="0049334E">
        <w:rPr>
          <w:rFonts w:ascii="Open Sans" w:hAnsi="Open Sans" w:cs="Open Sans"/>
          <w:sz w:val="22"/>
          <w:szCs w:val="22"/>
        </w:rPr>
        <w:t xml:space="preserve"> is the source of truth for column comments, tags (semantic type, PII classification, units, </w:t>
      </w:r>
      <w:r w:rsidRPr="0049334E">
        <w:rPr>
          <w:rStyle w:val="HTMLCode"/>
          <w:rFonts w:ascii="Open Sans" w:hAnsi="Open Sans" w:cs="Open Sans"/>
          <w:sz w:val="18"/>
          <w:szCs w:val="18"/>
        </w:rPr>
        <w:t>metric</w:t>
      </w:r>
      <w:r w:rsidRPr="0049334E">
        <w:rPr>
          <w:rFonts w:ascii="Open Sans" w:hAnsi="Open Sans" w:cs="Open Sans"/>
          <w:sz w:val="22"/>
          <w:szCs w:val="22"/>
        </w:rPr>
        <w:t xml:space="preserve">), and synonyms — the metadata that makes Genie and the model reliable. (All six </w:t>
      </w:r>
      <w:r w:rsidRPr="0049334E">
        <w:rPr>
          <w:rStyle w:val="HTMLCode"/>
          <w:rFonts w:ascii="Open Sans" w:hAnsi="Open Sans" w:cs="Open Sans"/>
          <w:sz w:val="18"/>
          <w:szCs w:val="18"/>
        </w:rPr>
        <w:t>gold_*</w:t>
      </w:r>
      <w:r w:rsidRPr="0049334E">
        <w:rPr>
          <w:rFonts w:ascii="Open Sans" w:hAnsi="Open Sans" w:cs="Open Sans"/>
          <w:sz w:val="22"/>
          <w:szCs w:val="22"/>
        </w:rPr>
        <w:t xml:space="preserve"> views are fully curated: every column carries a comment and semantic tag, money fields are tagged </w:t>
      </w:r>
      <w:r w:rsidRPr="0049334E">
        <w:rPr>
          <w:rStyle w:val="HTMLCode"/>
          <w:rFonts w:ascii="Open Sans" w:hAnsi="Open Sans" w:cs="Open Sans"/>
          <w:sz w:val="18"/>
          <w:szCs w:val="18"/>
        </w:rPr>
        <w:t>unit=</w:t>
      </w:r>
      <w:proofErr w:type="spellStart"/>
      <w:r w:rsidRPr="0049334E">
        <w:rPr>
          <w:rStyle w:val="HTMLCode"/>
          <w:rFonts w:ascii="Open Sans" w:hAnsi="Open Sans" w:cs="Open Sans"/>
          <w:sz w:val="18"/>
          <w:szCs w:val="18"/>
        </w:rPr>
        <w:t>usd</w:t>
      </w:r>
      <w:proofErr w:type="spellEnd"/>
      <w:r w:rsidRPr="0049334E">
        <w:rPr>
          <w:rFonts w:ascii="Open Sans" w:hAnsi="Open Sans" w:cs="Open Sans"/>
          <w:sz w:val="22"/>
          <w:szCs w:val="22"/>
        </w:rPr>
        <w:t xml:space="preserve">, and personal identifiers like </w:t>
      </w:r>
      <w:proofErr w:type="spellStart"/>
      <w:r w:rsidRPr="0049334E">
        <w:rPr>
          <w:rStyle w:val="HTMLCode"/>
          <w:rFonts w:ascii="Open Sans" w:hAnsi="Open Sans" w:cs="Open Sans"/>
          <w:sz w:val="18"/>
          <w:szCs w:val="18"/>
        </w:rPr>
        <w:t>account_owner_name</w:t>
      </w:r>
      <w:proofErr w:type="spellEnd"/>
      <w:r w:rsidRPr="0049334E">
        <w:rPr>
          <w:rFonts w:ascii="Open Sans" w:hAnsi="Open Sans" w:cs="Open Sans"/>
          <w:sz w:val="22"/>
          <w:szCs w:val="22"/>
        </w:rPr>
        <w:t xml:space="preserve"> are flagged </w:t>
      </w:r>
      <w:r w:rsidRPr="0049334E">
        <w:rPr>
          <w:rStyle w:val="HTMLCode"/>
          <w:rFonts w:ascii="Open Sans" w:hAnsi="Open Sans" w:cs="Open Sans"/>
          <w:sz w:val="18"/>
          <w:szCs w:val="18"/>
        </w:rPr>
        <w:t>classification=</w:t>
      </w:r>
      <w:proofErr w:type="spellStart"/>
      <w:r w:rsidRPr="0049334E">
        <w:rPr>
          <w:rStyle w:val="HTMLCode"/>
          <w:rFonts w:ascii="Open Sans" w:hAnsi="Open Sans" w:cs="Open Sans"/>
          <w:sz w:val="18"/>
          <w:szCs w:val="18"/>
        </w:rPr>
        <w:t>pii</w:t>
      </w:r>
      <w:proofErr w:type="spellEnd"/>
      <w:r w:rsidRPr="0049334E">
        <w:rPr>
          <w:rFonts w:ascii="Open Sans" w:hAnsi="Open Sans" w:cs="Open Sans"/>
          <w:sz w:val="22"/>
          <w:szCs w:val="22"/>
        </w:rPr>
        <w:t xml:space="preserve">.) The app compares </w:t>
      </w:r>
      <w:r w:rsidRPr="0049334E">
        <w:rPr>
          <w:rStyle w:val="Strong"/>
          <w:rFonts w:ascii="Open Sans" w:hAnsi="Open Sans" w:cs="Open Sans"/>
          <w:sz w:val="22"/>
          <w:szCs w:val="22"/>
        </w:rPr>
        <w:t>UC-prepared %</w:t>
      </w:r>
      <w:r w:rsidRPr="0049334E">
        <w:rPr>
          <w:rFonts w:ascii="Open Sans" w:hAnsi="Open Sans" w:cs="Open Sans"/>
          <w:sz w:val="22"/>
          <w:szCs w:val="22"/>
        </w:rPr>
        <w:t xml:space="preserve"> vs </w:t>
      </w:r>
      <w:r w:rsidRPr="0049334E">
        <w:rPr>
          <w:rStyle w:val="Strong"/>
          <w:rFonts w:ascii="Open Sans" w:hAnsi="Open Sans" w:cs="Open Sans"/>
          <w:sz w:val="22"/>
          <w:szCs w:val="22"/>
        </w:rPr>
        <w:t>Domo AI Readiness synced %</w:t>
      </w:r>
      <w:r w:rsidRPr="0049334E">
        <w:rPr>
          <w:rFonts w:ascii="Open Sans" w:hAnsi="Open Sans" w:cs="Open Sans"/>
          <w:sz w:val="22"/>
          <w:szCs w:val="22"/>
        </w:rPr>
        <w:t xml:space="preserve">, syncs metadata </w:t>
      </w:r>
      <w:proofErr w:type="spellStart"/>
      <w:r w:rsidRPr="0049334E">
        <w:rPr>
          <w:rFonts w:ascii="Open Sans" w:hAnsi="Open Sans" w:cs="Open Sans"/>
          <w:sz w:val="22"/>
          <w:szCs w:val="22"/>
        </w:rPr>
        <w:t>UC</w:t>
      </w:r>
      <w:r w:rsidRPr="0049334E">
        <w:rPr>
          <w:rFonts w:ascii="Arial" w:hAnsi="Arial" w:cs="Arial"/>
          <w:sz w:val="22"/>
          <w:szCs w:val="22"/>
        </w:rPr>
        <w:t>→</w:t>
      </w:r>
      <w:r w:rsidRPr="0049334E">
        <w:rPr>
          <w:rFonts w:ascii="Open Sans" w:hAnsi="Open Sans" w:cs="Open Sans"/>
          <w:sz w:val="22"/>
          <w:szCs w:val="22"/>
        </w:rPr>
        <w:t>Domo</w:t>
      </w:r>
      <w:proofErr w:type="spellEnd"/>
      <w:r w:rsidRPr="0049334E">
        <w:rPr>
          <w:rFonts w:ascii="Open Sans" w:hAnsi="Open Sans" w:cs="Open Sans"/>
          <w:sz w:val="22"/>
          <w:szCs w:val="22"/>
        </w:rPr>
        <w:t xml:space="preserve"> per column or per </w:t>
      </w:r>
      <w:proofErr w:type="gramStart"/>
      <w:r w:rsidRPr="0049334E">
        <w:rPr>
          <w:rFonts w:ascii="Open Sans" w:hAnsi="Open Sans" w:cs="Open Sans"/>
          <w:sz w:val="22"/>
          <w:szCs w:val="22"/>
        </w:rPr>
        <w:t>dataset, and</w:t>
      </w:r>
      <w:proofErr w:type="gramEnd"/>
      <w:r w:rsidRPr="0049334E">
        <w:rPr>
          <w:rFonts w:ascii="Open Sans" w:hAnsi="Open Sans" w:cs="Open Sans"/>
          <w:sz w:val="22"/>
          <w:szCs w:val="22"/>
        </w:rPr>
        <w:t xml:space="preserve"> offers a </w:t>
      </w:r>
      <w:r w:rsidRPr="0049334E">
        <w:rPr>
          <w:rStyle w:val="Strong"/>
          <w:rFonts w:ascii="Open Sans" w:hAnsi="Open Sans" w:cs="Open Sans"/>
          <w:sz w:val="22"/>
          <w:szCs w:val="22"/>
        </w:rPr>
        <w:t>governed "edit UC context"</w:t>
      </w:r>
      <w:r w:rsidRPr="0049334E">
        <w:rPr>
          <w:rFonts w:ascii="Open Sans" w:hAnsi="Open Sans" w:cs="Open Sans"/>
          <w:sz w:val="22"/>
          <w:szCs w:val="22"/>
        </w:rPr>
        <w:t xml:space="preserve"> </w:t>
      </w:r>
      <w:r w:rsidRPr="0049334E">
        <w:rPr>
          <w:rFonts w:ascii="Open Sans" w:hAnsi="Open Sans" w:cs="Open Sans"/>
          <w:sz w:val="22"/>
          <w:szCs w:val="22"/>
        </w:rPr>
        <w:lastRenderedPageBreak/>
        <w:t>path in the inspector drawer (deliberate, confirm-gated) for when the source itself needs a better description or a new synonym.</w:t>
      </w:r>
    </w:p>
    <w:p w:rsidR="00A205F9" w:rsidP="00986AB7" w:rsidRDefault="0049334E" w14:paraId="304B06E8" w14:textId="77777777">
      <w:pPr>
        <w:pStyle w:val="NormalWeb"/>
        <w:numPr>
          <w:ilvl w:val="0"/>
          <w:numId w:val="15"/>
        </w:numPr>
        <w:spacing w:line="276" w:lineRule="auto"/>
        <w:rPr>
          <w:rFonts w:ascii="Open Sans" w:hAnsi="Open Sans" w:cs="Open Sans"/>
          <w:sz w:val="22"/>
          <w:szCs w:val="22"/>
        </w:rPr>
      </w:pPr>
      <w:r w:rsidRPr="0049334E">
        <w:rPr>
          <w:rStyle w:val="Strong"/>
          <w:rFonts w:ascii="Open Sans" w:hAnsi="Open Sans" w:cs="Open Sans"/>
          <w:sz w:val="22"/>
          <w:szCs w:val="22"/>
        </w:rPr>
        <w:t>Golden path:</w:t>
      </w:r>
      <w:r w:rsidRPr="0049334E">
        <w:rPr>
          <w:rFonts w:ascii="Open Sans" w:hAnsi="Open Sans" w:cs="Open Sans"/>
          <w:sz w:val="22"/>
          <w:szCs w:val="22"/>
        </w:rPr>
        <w:t xml:space="preserve"> </w:t>
      </w:r>
    </w:p>
    <w:p w:rsidRPr="00792FBE" w:rsidR="00792FBE" w:rsidP="00A205F9" w:rsidRDefault="0049334E" w14:paraId="0B9B68A9" w14:textId="77777777">
      <w:pPr>
        <w:pStyle w:val="NormalWeb"/>
        <w:numPr>
          <w:ilvl w:val="1"/>
          <w:numId w:val="15"/>
        </w:numPr>
        <w:spacing w:line="276" w:lineRule="auto"/>
        <w:rPr>
          <w:rFonts w:ascii="Open Sans" w:hAnsi="Open Sans" w:cs="Open Sans"/>
          <w:sz w:val="22"/>
          <w:szCs w:val="22"/>
        </w:rPr>
      </w:pPr>
      <w:r w:rsidRPr="0049334E">
        <w:rPr>
          <w:rFonts w:ascii="Open Sans" w:hAnsi="Open Sans" w:cs="Open Sans"/>
          <w:sz w:val="22"/>
          <w:szCs w:val="22"/>
        </w:rPr>
        <w:t xml:space="preserve">Pick </w:t>
      </w:r>
      <w:r w:rsidRPr="0049334E">
        <w:rPr>
          <w:rStyle w:val="Strong"/>
          <w:rFonts w:ascii="Open Sans" w:hAnsi="Open Sans" w:cs="Open Sans"/>
          <w:sz w:val="22"/>
          <w:szCs w:val="22"/>
        </w:rPr>
        <w:t>Customer Renewal Risk</w:t>
      </w:r>
      <w:r w:rsidRPr="0049334E">
        <w:rPr>
          <w:rFonts w:ascii="Open Sans" w:hAnsi="Open Sans" w:cs="Open Sans"/>
          <w:sz w:val="22"/>
          <w:szCs w:val="22"/>
        </w:rPr>
        <w:t xml:space="preserve"> </w:t>
      </w:r>
      <w:r w:rsidRPr="0049334E">
        <w:rPr>
          <w:rFonts w:ascii="Arial" w:hAnsi="Arial" w:cs="Arial"/>
          <w:sz w:val="22"/>
          <w:szCs w:val="22"/>
        </w:rPr>
        <w:t>→</w:t>
      </w:r>
      <w:r w:rsidRPr="0049334E">
        <w:rPr>
          <w:rFonts w:ascii="Open Sans" w:hAnsi="Open Sans" w:cs="Open Sans"/>
          <w:sz w:val="22"/>
          <w:szCs w:val="22"/>
        </w:rPr>
        <w:t xml:space="preserve"> the UC-prepared meter reads </w:t>
      </w:r>
      <w:r w:rsidR="00792FBE">
        <w:rPr>
          <w:rFonts w:ascii="Open Sans" w:hAnsi="Open Sans" w:cs="Open Sans"/>
          <w:sz w:val="22"/>
          <w:szCs w:val="22"/>
        </w:rPr>
        <w:t>73%</w:t>
      </w:r>
      <w:r w:rsidRPr="0049334E">
        <w:rPr>
          <w:rFonts w:ascii="Open Sans" w:hAnsi="Open Sans" w:cs="Open Sans"/>
          <w:sz w:val="22"/>
          <w:szCs w:val="22"/>
        </w:rPr>
        <w:t xml:space="preserve"> while Domo </w:t>
      </w:r>
      <w:r w:rsidR="00792FBE">
        <w:rPr>
          <w:rFonts w:ascii="Open Sans" w:hAnsi="Open Sans" w:cs="Open Sans"/>
          <w:sz w:val="22"/>
          <w:szCs w:val="22"/>
        </w:rPr>
        <w:t>lags considerably</w:t>
      </w:r>
      <w:r w:rsidRPr="0049334E">
        <w:rPr>
          <w:rFonts w:ascii="Open Sans" w:hAnsi="Open Sans" w:cs="Open Sans"/>
          <w:sz w:val="22"/>
          <w:szCs w:val="22"/>
        </w:rPr>
        <w:t xml:space="preserve"> </w:t>
      </w:r>
    </w:p>
    <w:p w:rsidRPr="0049334E" w:rsidR="0049334E" w:rsidP="00A205F9" w:rsidRDefault="00792FBE" w14:paraId="0E2A6707" w14:textId="640AC2A8">
      <w:pPr>
        <w:pStyle w:val="NormalWeb"/>
        <w:numPr>
          <w:ilvl w:val="1"/>
          <w:numId w:val="15"/>
        </w:numPr>
        <w:spacing w:line="276" w:lineRule="auto"/>
        <w:rPr>
          <w:rFonts w:ascii="Open Sans" w:hAnsi="Open Sans" w:cs="Open Sans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</w:t>
      </w:r>
      <w:r w:rsidRPr="0049334E" w:rsidR="0049334E">
        <w:rPr>
          <w:rFonts w:ascii="Open Sans" w:hAnsi="Open Sans" w:cs="Open Sans"/>
          <w:sz w:val="22"/>
          <w:szCs w:val="22"/>
        </w:rPr>
        <w:t xml:space="preserve">oint at </w:t>
      </w:r>
      <w:proofErr w:type="spellStart"/>
      <w:r w:rsidRPr="0049334E" w:rsidR="0049334E">
        <w:rPr>
          <w:rStyle w:val="HTMLCode"/>
          <w:rFonts w:ascii="Open Sans" w:hAnsi="Open Sans" w:cs="Open Sans"/>
          <w:sz w:val="18"/>
          <w:szCs w:val="18"/>
        </w:rPr>
        <w:t>predicted_churn_probability</w:t>
      </w:r>
      <w:proofErr w:type="spellEnd"/>
      <w:r w:rsidRPr="0049334E" w:rsidR="0049334E">
        <w:rPr>
          <w:rFonts w:ascii="Open Sans" w:hAnsi="Open Sans" w:cs="Open Sans"/>
          <w:sz w:val="22"/>
          <w:szCs w:val="22"/>
        </w:rPr>
        <w:t xml:space="preserve"> (comment + </w:t>
      </w:r>
      <w:r w:rsidRPr="0049334E" w:rsidR="0049334E">
        <w:rPr>
          <w:rStyle w:val="HTMLCode"/>
          <w:rFonts w:ascii="Open Sans" w:hAnsi="Open Sans" w:cs="Open Sans"/>
          <w:sz w:val="18"/>
          <w:szCs w:val="18"/>
        </w:rPr>
        <w:t>unit=probability</w:t>
      </w:r>
      <w:r w:rsidRPr="0049334E" w:rsidR="0049334E">
        <w:rPr>
          <w:rFonts w:ascii="Open Sans" w:hAnsi="Open Sans" w:cs="Open Sans"/>
          <w:sz w:val="22"/>
          <w:szCs w:val="22"/>
        </w:rPr>
        <w:t xml:space="preserve"> + </w:t>
      </w:r>
      <w:r w:rsidRPr="0049334E" w:rsidR="0049334E">
        <w:rPr>
          <w:rStyle w:val="HTMLCode"/>
          <w:rFonts w:ascii="Open Sans" w:hAnsi="Open Sans" w:cs="Open Sans"/>
          <w:sz w:val="18"/>
          <w:szCs w:val="18"/>
        </w:rPr>
        <w:t>metric</w:t>
      </w:r>
      <w:r w:rsidRPr="0049334E" w:rsidR="0049334E">
        <w:rPr>
          <w:rFonts w:ascii="Open Sans" w:hAnsi="Open Sans" w:cs="Open Sans"/>
          <w:sz w:val="22"/>
          <w:szCs w:val="22"/>
        </w:rPr>
        <w:t xml:space="preserve">) and </w:t>
      </w:r>
      <w:proofErr w:type="spellStart"/>
      <w:r w:rsidRPr="0049334E" w:rsidR="0049334E">
        <w:rPr>
          <w:rStyle w:val="HTMLCode"/>
          <w:rFonts w:ascii="Open Sans" w:hAnsi="Open Sans" w:cs="Open Sans"/>
          <w:sz w:val="18"/>
          <w:szCs w:val="18"/>
        </w:rPr>
        <w:t>account_owner_name</w:t>
      </w:r>
      <w:proofErr w:type="spellEnd"/>
      <w:r w:rsidRPr="0049334E" w:rsidR="0049334E">
        <w:rPr>
          <w:rFonts w:ascii="Open Sans" w:hAnsi="Open Sans" w:cs="Open Sans"/>
          <w:sz w:val="22"/>
          <w:szCs w:val="22"/>
        </w:rPr>
        <w:t xml:space="preserve"> (flagged </w:t>
      </w:r>
      <w:r w:rsidRPr="0049334E" w:rsidR="0049334E">
        <w:rPr>
          <w:rStyle w:val="Strong"/>
          <w:rFonts w:ascii="Open Sans" w:hAnsi="Open Sans" w:cs="Open Sans"/>
          <w:sz w:val="22"/>
          <w:szCs w:val="22"/>
        </w:rPr>
        <w:t>PII</w:t>
      </w:r>
      <w:r w:rsidRPr="0049334E" w:rsidR="0049334E">
        <w:rPr>
          <w:rFonts w:ascii="Open Sans" w:hAnsi="Open Sans" w:cs="Open Sans"/>
          <w:sz w:val="22"/>
          <w:szCs w:val="22"/>
        </w:rPr>
        <w:t xml:space="preserve">) as proof the context is real, not cosmetic </w:t>
      </w:r>
      <w:r w:rsidRPr="0049334E" w:rsidR="0049334E">
        <w:rPr>
          <w:rFonts w:ascii="Arial" w:hAnsi="Arial" w:cs="Arial"/>
          <w:sz w:val="22"/>
          <w:szCs w:val="22"/>
        </w:rPr>
        <w:t>→</w:t>
      </w:r>
      <w:r w:rsidRPr="0049334E" w:rsidR="0049334E">
        <w:rPr>
          <w:rFonts w:ascii="Open Sans" w:hAnsi="Open Sans" w:cs="Open Sans"/>
          <w:sz w:val="22"/>
          <w:szCs w:val="22"/>
        </w:rPr>
        <w:t xml:space="preserve"> </w:t>
      </w:r>
      <w:r w:rsidRPr="0049334E" w:rsidR="0049334E">
        <w:rPr>
          <w:rStyle w:val="Strong"/>
          <w:rFonts w:ascii="Open Sans" w:hAnsi="Open Sans" w:cs="Open Sans"/>
          <w:sz w:val="22"/>
          <w:szCs w:val="22"/>
        </w:rPr>
        <w:t>sync a column</w:t>
      </w:r>
      <w:r w:rsidRPr="0049334E" w:rsidR="0049334E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49334E" w:rsidR="0049334E">
        <w:rPr>
          <w:rFonts w:ascii="Open Sans" w:hAnsi="Open Sans" w:cs="Open Sans"/>
          <w:sz w:val="22"/>
          <w:szCs w:val="22"/>
        </w:rPr>
        <w:t>UC</w:t>
      </w:r>
      <w:r w:rsidRPr="0049334E" w:rsidR="0049334E">
        <w:rPr>
          <w:rFonts w:ascii="Arial" w:hAnsi="Arial" w:cs="Arial"/>
          <w:sz w:val="22"/>
          <w:szCs w:val="22"/>
        </w:rPr>
        <w:t>→</w:t>
      </w:r>
      <w:r w:rsidRPr="0049334E" w:rsidR="0049334E">
        <w:rPr>
          <w:rFonts w:ascii="Open Sans" w:hAnsi="Open Sans" w:cs="Open Sans"/>
          <w:sz w:val="22"/>
          <w:szCs w:val="22"/>
        </w:rPr>
        <w:t>Domo</w:t>
      </w:r>
      <w:proofErr w:type="spellEnd"/>
      <w:r w:rsidRPr="0049334E" w:rsidR="0049334E">
        <w:rPr>
          <w:rFonts w:ascii="Open Sans" w:hAnsi="Open Sans" w:cs="Open Sans"/>
          <w:sz w:val="22"/>
          <w:szCs w:val="22"/>
        </w:rPr>
        <w:t xml:space="preserve"> and watch the Domo meter close the gap </w:t>
      </w:r>
      <w:r w:rsidRPr="0049334E" w:rsidR="0049334E">
        <w:rPr>
          <w:rFonts w:ascii="Arial" w:hAnsi="Arial" w:cs="Arial"/>
          <w:sz w:val="22"/>
          <w:szCs w:val="22"/>
        </w:rPr>
        <w:t>→</w:t>
      </w:r>
      <w:r w:rsidRPr="0049334E" w:rsidR="0049334E">
        <w:rPr>
          <w:rFonts w:ascii="Open Sans" w:hAnsi="Open Sans" w:cs="Open Sans"/>
          <w:sz w:val="22"/>
          <w:szCs w:val="22"/>
        </w:rPr>
        <w:t xml:space="preserve"> open the </w:t>
      </w:r>
      <w:r w:rsidRPr="0049334E" w:rsidR="0049334E">
        <w:rPr>
          <w:rStyle w:val="Strong"/>
          <w:rFonts w:ascii="Open Sans" w:hAnsi="Open Sans" w:cs="Open Sans"/>
          <w:sz w:val="22"/>
          <w:szCs w:val="22"/>
        </w:rPr>
        <w:t>UC inspector</w:t>
      </w:r>
      <w:r w:rsidRPr="0049334E" w:rsidR="0049334E">
        <w:rPr>
          <w:rFonts w:ascii="Open Sans" w:hAnsi="Open Sans" w:cs="Open Sans"/>
          <w:sz w:val="22"/>
          <w:szCs w:val="22"/>
        </w:rPr>
        <w:t xml:space="preserve"> to add a synonym (e.g., "churn exposure" </w:t>
      </w:r>
      <w:r w:rsidRPr="0049334E" w:rsidR="0049334E">
        <w:rPr>
          <w:rFonts w:ascii="Arial" w:hAnsi="Arial" w:cs="Arial"/>
          <w:sz w:val="22"/>
          <w:szCs w:val="22"/>
        </w:rPr>
        <w:t>→</w:t>
      </w:r>
      <w:r w:rsidRPr="0049334E" w:rsidR="0049334E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49334E" w:rsidR="0049334E">
        <w:rPr>
          <w:rStyle w:val="HTMLCode"/>
          <w:rFonts w:ascii="Open Sans" w:hAnsi="Open Sans" w:cs="Open Sans"/>
          <w:sz w:val="18"/>
          <w:szCs w:val="18"/>
        </w:rPr>
        <w:t>revenue_at_risk</w:t>
      </w:r>
      <w:proofErr w:type="spellEnd"/>
      <w:r w:rsidRPr="0049334E" w:rsidR="0049334E">
        <w:rPr>
          <w:rFonts w:ascii="Open Sans" w:hAnsi="Open Sans" w:cs="Open Sans"/>
          <w:sz w:val="22"/>
          <w:szCs w:val="22"/>
        </w:rPr>
        <w:t>) as a governed, confirm-gated change to the source system.</w:t>
      </w:r>
    </w:p>
    <w:p w:rsidRPr="0049334E" w:rsidR="0049334E" w:rsidP="00986AB7" w:rsidRDefault="0049334E" w14:paraId="0BBF245B" w14:textId="77777777">
      <w:pPr>
        <w:pStyle w:val="NormalWeb"/>
        <w:numPr>
          <w:ilvl w:val="0"/>
          <w:numId w:val="15"/>
        </w:numPr>
        <w:spacing w:line="276" w:lineRule="auto"/>
        <w:rPr>
          <w:rFonts w:ascii="Open Sans" w:hAnsi="Open Sans" w:cs="Open Sans"/>
          <w:sz w:val="22"/>
          <w:szCs w:val="22"/>
        </w:rPr>
      </w:pPr>
      <w:r w:rsidRPr="0049334E">
        <w:rPr>
          <w:rStyle w:val="Strong"/>
          <w:rFonts w:ascii="Open Sans" w:hAnsi="Open Sans" w:cs="Open Sans"/>
          <w:sz w:val="22"/>
          <w:szCs w:val="22"/>
        </w:rPr>
        <w:t>Go to source:</w:t>
      </w:r>
      <w:r w:rsidRPr="0049334E">
        <w:rPr>
          <w:rFonts w:ascii="Open Sans" w:hAnsi="Open Sans" w:cs="Open Sans"/>
          <w:sz w:val="22"/>
          <w:szCs w:val="22"/>
        </w:rPr>
        <w:t xml:space="preserve"> The </w:t>
      </w:r>
      <w:r w:rsidRPr="0049334E">
        <w:rPr>
          <w:rStyle w:val="Strong"/>
          <w:rFonts w:ascii="Open Sans" w:hAnsi="Open Sans" w:cs="Open Sans"/>
          <w:sz w:val="22"/>
          <w:szCs w:val="22"/>
        </w:rPr>
        <w:t>Databricks table</w:t>
      </w:r>
      <w:r w:rsidRPr="0049334E">
        <w:rPr>
          <w:rFonts w:ascii="Open Sans" w:hAnsi="Open Sans" w:cs="Open Sans"/>
          <w:sz w:val="22"/>
          <w:szCs w:val="22"/>
        </w:rPr>
        <w:t xml:space="preserve"> (Catalog Explorer </w:t>
      </w:r>
      <w:r w:rsidRPr="0049334E">
        <w:rPr>
          <w:rFonts w:ascii="Arial" w:hAnsi="Arial" w:cs="Arial"/>
          <w:sz w:val="22"/>
          <w:szCs w:val="22"/>
        </w:rPr>
        <w:t>→</w:t>
      </w:r>
      <w:r w:rsidRPr="0049334E">
        <w:rPr>
          <w:rFonts w:ascii="Open Sans" w:hAnsi="Open Sans" w:cs="Open Sans"/>
          <w:sz w:val="22"/>
          <w:szCs w:val="22"/>
        </w:rPr>
        <w:t xml:space="preserve"> the column comments/tags you just curated) and the </w:t>
      </w:r>
      <w:r w:rsidRPr="0049334E">
        <w:rPr>
          <w:rStyle w:val="Strong"/>
          <w:rFonts w:ascii="Open Sans" w:hAnsi="Open Sans" w:cs="Open Sans"/>
          <w:sz w:val="22"/>
          <w:szCs w:val="22"/>
        </w:rPr>
        <w:t>Domo AI Readiness</w:t>
      </w:r>
      <w:r w:rsidRPr="0049334E">
        <w:rPr>
          <w:rFonts w:ascii="Open Sans" w:hAnsi="Open Sans" w:cs="Open Sans"/>
          <w:sz w:val="22"/>
          <w:szCs w:val="22"/>
        </w:rPr>
        <w:t xml:space="preserve"> page (the same context, now governing the Domo side).</w:t>
      </w:r>
    </w:p>
    <w:p w:rsidRPr="0049334E" w:rsidR="0049334E" w:rsidP="00986AB7" w:rsidRDefault="0049334E" w14:paraId="3EE25C00" w14:textId="77777777">
      <w:pPr>
        <w:pStyle w:val="NormalWeb"/>
        <w:numPr>
          <w:ilvl w:val="0"/>
          <w:numId w:val="15"/>
        </w:numPr>
        <w:spacing w:line="276" w:lineRule="auto"/>
        <w:rPr>
          <w:rFonts w:ascii="Open Sans" w:hAnsi="Open Sans" w:cs="Open Sans"/>
          <w:sz w:val="22"/>
          <w:szCs w:val="22"/>
        </w:rPr>
      </w:pPr>
      <w:r w:rsidRPr="0049334E">
        <w:rPr>
          <w:rStyle w:val="Strong"/>
          <w:rFonts w:ascii="Open Sans" w:hAnsi="Open Sans" w:cs="Open Sans"/>
          <w:sz w:val="22"/>
          <w:szCs w:val="22"/>
        </w:rPr>
        <w:t>Tie-in:</w:t>
      </w:r>
      <w:r w:rsidRPr="0049334E">
        <w:rPr>
          <w:rFonts w:ascii="Open Sans" w:hAnsi="Open Sans" w:cs="Open Sans"/>
          <w:sz w:val="22"/>
          <w:szCs w:val="22"/>
        </w:rPr>
        <w:t xml:space="preserve"> "This governed metadata is </w:t>
      </w:r>
      <w:r w:rsidRPr="0049334E">
        <w:rPr>
          <w:rStyle w:val="Emphasis"/>
          <w:rFonts w:ascii="Open Sans" w:hAnsi="Open Sans" w:cs="Open Sans"/>
          <w:sz w:val="22"/>
          <w:szCs w:val="22"/>
        </w:rPr>
        <w:t>why</w:t>
      </w:r>
      <w:r w:rsidRPr="0049334E">
        <w:rPr>
          <w:rFonts w:ascii="Open Sans" w:hAnsi="Open Sans" w:cs="Open Sans"/>
          <w:sz w:val="22"/>
          <w:szCs w:val="22"/>
        </w:rPr>
        <w:t xml:space="preserve"> Genie's answers (V2) and the agent's reasoning (V5) can be trusted — the governance lead did this work </w:t>
      </w:r>
      <w:r w:rsidRPr="0049334E">
        <w:rPr>
          <w:rStyle w:val="Emphasis"/>
          <w:rFonts w:ascii="Open Sans" w:hAnsi="Open Sans" w:cs="Open Sans"/>
          <w:sz w:val="22"/>
          <w:szCs w:val="22"/>
        </w:rPr>
        <w:t>before</w:t>
      </w:r>
      <w:r w:rsidRPr="0049334E">
        <w:rPr>
          <w:rFonts w:ascii="Open Sans" w:hAnsi="Open Sans" w:cs="Open Sans"/>
          <w:sz w:val="22"/>
          <w:szCs w:val="22"/>
        </w:rPr>
        <w:t xml:space="preserve"> anyone asked the question."</w:t>
      </w:r>
    </w:p>
    <w:p w:rsidRPr="00C757C2" w:rsidR="00202D91" w:rsidP="00202D91" w:rsidRDefault="00202D91" w14:paraId="746AE93B" w14:textId="77777777">
      <w:pPr>
        <w:spacing w:before="100" w:beforeAutospacing="1" w:after="100" w:afterAutospacing="1" w:line="276" w:lineRule="auto"/>
        <w:outlineLvl w:val="1"/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</w:pPr>
      <w:r w:rsidRPr="00B83215">
        <w:rPr>
          <w:rFonts w:ascii="Courier New" w:hAnsi="Courier New" w:eastAsia="Times New Roman" w:cs="Courier New"/>
          <w:b/>
          <w:bCs/>
          <w:color w:val="C00000"/>
          <w:kern w:val="0"/>
          <w:sz w:val="28"/>
          <w:szCs w:val="28"/>
          <w14:ligatures w14:val="none"/>
        </w:rPr>
        <w:t xml:space="preserve">Vignette </w:t>
      </w:r>
      <w:r>
        <w:rPr>
          <w:rFonts w:ascii="Courier New" w:hAnsi="Courier New" w:eastAsia="Times New Roman" w:cs="Courier New"/>
          <w:b/>
          <w:bCs/>
          <w:color w:val="C00000"/>
          <w:kern w:val="0"/>
          <w:sz w:val="28"/>
          <w:szCs w:val="28"/>
          <w14:ligatures w14:val="none"/>
        </w:rPr>
        <w:t>8</w:t>
      </w:r>
      <w:r w:rsidRPr="00C757C2"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  <w:t xml:space="preserve"> — "Operational memory" (</w:t>
      </w:r>
      <w:proofErr w:type="spellStart"/>
      <w:r w:rsidRPr="00C757C2"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  <w:t>Lakebase</w:t>
      </w:r>
      <w:proofErr w:type="spellEnd"/>
      <w:r w:rsidRPr="00C757C2"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  <w:t>)</w:t>
      </w:r>
    </w:p>
    <w:p w:rsidRPr="00C757C2" w:rsidR="00202D91" w:rsidP="00202D91" w:rsidRDefault="00202D91" w14:paraId="448280AF" w14:textId="77777777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Tab: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proofErr w:type="spellStart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Lakebase</w:t>
      </w:r>
      <w:proofErr w:type="spellEnd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Ops ·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~3 min</w:t>
      </w:r>
    </w:p>
    <w:p w:rsidRPr="00C757C2" w:rsidR="00202D91" w:rsidP="00202D91" w:rsidRDefault="00202D91" w14:paraId="5D8F83FA" w14:textId="77777777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Backdrop: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A CS manager runs what-if scenarios and gives the model feedback — that state must be low-latency, transactional, and survive sessions (not a spreadsheet).</w:t>
      </w:r>
    </w:p>
    <w:p w:rsidRPr="00C757C2" w:rsidR="00202D91" w:rsidP="00202D91" w:rsidRDefault="00202D91" w14:paraId="65C6F5D2" w14:textId="77777777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Databricks (+ Domo):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proofErr w:type="spellStart"/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Lakebase</w:t>
      </w:r>
      <w:proofErr w:type="spellEnd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(managed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Postgres / OLTP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, </w:t>
      </w:r>
      <w:r w:rsidRPr="00C757C2">
        <w:rPr>
          <w:rFonts w:ascii="Open Sans" w:hAnsi="Open Sans" w:eastAsia="Times New Roman" w:cs="Open Sans"/>
          <w:kern w:val="0"/>
          <w:sz w:val="16"/>
          <w:szCs w:val="16"/>
          <w14:ligatures w14:val="none"/>
        </w:rPr>
        <w:t>cobra-v1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) sits next to the </w:t>
      </w:r>
      <w:proofErr w:type="spellStart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lakehouse</w:t>
      </w:r>
      <w:proofErr w:type="spellEnd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for app-owned operational state — saved scenarios + prediction feedback. Domo does CRUD through </w:t>
      </w:r>
      <w:r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Cloud Amplifier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; analytic gold stays in Unity Catalog.</w:t>
      </w:r>
    </w:p>
    <w:p w:rsidR="00202D91" w:rsidP="00202D91" w:rsidRDefault="00202D91" w14:paraId="1CD157A0" w14:textId="77777777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Golden path: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</w:p>
    <w:p w:rsidR="00202D91" w:rsidP="00202D91" w:rsidRDefault="00202D91" w14:paraId="261B62E7" w14:textId="77777777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On ML Predictions, Accept/Adjust/Reject a prediction </w:t>
      </w:r>
      <w:r w:rsidRPr="00C757C2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it seeds a reviewable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scenario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; </w:t>
      </w:r>
    </w:p>
    <w:p w:rsidR="00202D91" w:rsidP="00202D91" w:rsidRDefault="00202D91" w14:paraId="03AE003A" w14:textId="77777777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O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pen </w:t>
      </w:r>
      <w:proofErr w:type="spellStart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Lakebase</w:t>
      </w:r>
      <w:proofErr w:type="spellEnd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Ops to see it persisted and editable.</w:t>
      </w:r>
    </w:p>
    <w:p w:rsidRPr="00FF3A28" w:rsidR="00202D91" w:rsidP="00202D91" w:rsidRDefault="00202D91" w14:paraId="454B6F69" w14:textId="77777777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FF3A28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Go to source:</w:t>
      </w:r>
      <w:r w:rsidRPr="00FF3A28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Links to the </w:t>
      </w:r>
      <w:proofErr w:type="spellStart"/>
      <w:r w:rsidRPr="00FF3A28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Lakebase</w:t>
      </w:r>
      <w:proofErr w:type="spellEnd"/>
      <w:r w:rsidRPr="00FF3A28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 xml:space="preserve"> project / table</w:t>
      </w:r>
      <w:r w:rsidRPr="00FF3A28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.</w:t>
      </w:r>
    </w:p>
    <w:p w:rsidRPr="00C757C2" w:rsidR="00202D91" w:rsidP="00202D91" w:rsidRDefault="00202D91" w14:paraId="79FDEDC7" w14:textId="77777777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Tie-in: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"Right store for the right job — OLTP state in </w:t>
      </w:r>
      <w:proofErr w:type="spellStart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Lakebase</w:t>
      </w:r>
      <w:proofErr w:type="spellEnd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, governed analytics in Unity Catalog. The model being scored is Vignette 3."</w:t>
      </w:r>
    </w:p>
    <w:p w:rsidRPr="00C757C2" w:rsidR="00C757C2" w:rsidP="00986AB7" w:rsidRDefault="00B90BEF" w14:paraId="0E1FF2C4" w14:textId="25DBF475">
      <w:pPr>
        <w:spacing w:before="100" w:beforeAutospacing="1" w:after="100" w:afterAutospacing="1" w:line="276" w:lineRule="auto"/>
        <w:outlineLvl w:val="1"/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</w:pPr>
      <w:r w:rsidRPr="00B83215">
        <w:rPr>
          <w:rFonts w:ascii="Courier New" w:hAnsi="Courier New" w:eastAsia="Times New Roman" w:cs="Courier New"/>
          <w:b/>
          <w:bCs/>
          <w:color w:val="C00000"/>
          <w:kern w:val="0"/>
          <w:sz w:val="28"/>
          <w:szCs w:val="28"/>
          <w14:ligatures w14:val="none"/>
        </w:rPr>
        <w:t xml:space="preserve">Vignette </w:t>
      </w:r>
      <w:r w:rsidR="00202D91">
        <w:rPr>
          <w:rFonts w:ascii="Courier New" w:hAnsi="Courier New" w:eastAsia="Times New Roman" w:cs="Courier New"/>
          <w:b/>
          <w:bCs/>
          <w:color w:val="C00000"/>
          <w:kern w:val="0"/>
          <w:sz w:val="28"/>
          <w:szCs w:val="28"/>
          <w14:ligatures w14:val="none"/>
        </w:rPr>
        <w:t>9</w:t>
      </w:r>
      <w:r w:rsidRPr="00C757C2" w:rsidR="00C757C2"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  <w:t xml:space="preserve"> — "The 90-second executive close" (the full loop)</w:t>
      </w:r>
    </w:p>
    <w:p w:rsidRPr="00C50489" w:rsidR="00C50489" w:rsidP="00C50489" w:rsidRDefault="00C50489" w14:paraId="36BAC01E" w14:textId="77777777">
      <w:pPr>
        <w:pStyle w:val="NormalWeb"/>
        <w:numPr>
          <w:ilvl w:val="0"/>
          <w:numId w:val="16"/>
        </w:numPr>
        <w:rPr>
          <w:rFonts w:ascii="Open Sans" w:hAnsi="Open Sans" w:cs="Open Sans"/>
          <w:sz w:val="21"/>
          <w:szCs w:val="21"/>
        </w:rPr>
      </w:pPr>
      <w:r w:rsidRPr="00C50489">
        <w:rPr>
          <w:rStyle w:val="Strong"/>
          <w:rFonts w:ascii="Open Sans" w:hAnsi="Open Sans" w:cs="Open Sans"/>
          <w:sz w:val="21"/>
          <w:szCs w:val="21"/>
        </w:rPr>
        <w:t>Tabs:</w:t>
      </w:r>
      <w:r w:rsidRPr="00C50489">
        <w:rPr>
          <w:rFonts w:ascii="Open Sans" w:hAnsi="Open Sans" w:cs="Open Sans"/>
          <w:sz w:val="21"/>
          <w:szCs w:val="21"/>
        </w:rPr>
        <w:t xml:space="preserve"> Forecast Home </w:t>
      </w:r>
      <w:r w:rsidRPr="00C50489">
        <w:rPr>
          <w:rFonts w:ascii="Arial" w:hAnsi="Arial" w:cs="Arial"/>
          <w:sz w:val="21"/>
          <w:szCs w:val="21"/>
        </w:rPr>
        <w:t>→</w:t>
      </w:r>
      <w:r w:rsidRPr="00C50489">
        <w:rPr>
          <w:rFonts w:ascii="Open Sans" w:hAnsi="Open Sans" w:cs="Open Sans"/>
          <w:sz w:val="21"/>
          <w:szCs w:val="21"/>
        </w:rPr>
        <w:t xml:space="preserve"> Genie </w:t>
      </w:r>
      <w:r w:rsidRPr="00C50489">
        <w:rPr>
          <w:rFonts w:ascii="Arial" w:hAnsi="Arial" w:cs="Arial"/>
          <w:sz w:val="21"/>
          <w:szCs w:val="21"/>
        </w:rPr>
        <w:t>→</w:t>
      </w:r>
      <w:r w:rsidRPr="00C50489">
        <w:rPr>
          <w:rFonts w:ascii="Open Sans" w:hAnsi="Open Sans" w:cs="Open Sans"/>
          <w:sz w:val="21"/>
          <w:szCs w:val="21"/>
        </w:rPr>
        <w:t xml:space="preserve"> ML </w:t>
      </w:r>
      <w:r w:rsidRPr="00C50489">
        <w:rPr>
          <w:rFonts w:ascii="Arial" w:hAnsi="Arial" w:cs="Arial"/>
          <w:sz w:val="21"/>
          <w:szCs w:val="21"/>
        </w:rPr>
        <w:t>→</w:t>
      </w:r>
      <w:r w:rsidRPr="00C50489">
        <w:rPr>
          <w:rFonts w:ascii="Open Sans" w:hAnsi="Open Sans" w:cs="Open Sans"/>
          <w:sz w:val="21"/>
          <w:szCs w:val="21"/>
        </w:rPr>
        <w:t xml:space="preserve"> Agent </w:t>
      </w:r>
      <w:r w:rsidRPr="00C50489">
        <w:rPr>
          <w:rFonts w:ascii="Arial" w:hAnsi="Arial" w:cs="Arial"/>
          <w:sz w:val="21"/>
          <w:szCs w:val="21"/>
        </w:rPr>
        <w:t>→</w:t>
      </w:r>
      <w:r w:rsidRPr="00C50489">
        <w:rPr>
          <w:rFonts w:ascii="Open Sans" w:hAnsi="Open Sans" w:cs="Open Sans"/>
          <w:sz w:val="21"/>
          <w:szCs w:val="21"/>
        </w:rPr>
        <w:t xml:space="preserve"> Approvals · </w:t>
      </w:r>
      <w:r w:rsidRPr="00C50489">
        <w:rPr>
          <w:rStyle w:val="Strong"/>
          <w:rFonts w:ascii="Open Sans" w:hAnsi="Open Sans" w:cs="Open Sans"/>
          <w:sz w:val="21"/>
          <w:szCs w:val="21"/>
        </w:rPr>
        <w:t>~5 min, rapid</w:t>
      </w:r>
    </w:p>
    <w:p w:rsidRPr="00C50489" w:rsidR="00C50489" w:rsidP="00C50489" w:rsidRDefault="00C50489" w14:paraId="356915BE" w14:textId="77777777">
      <w:pPr>
        <w:pStyle w:val="NormalWeb"/>
        <w:numPr>
          <w:ilvl w:val="0"/>
          <w:numId w:val="16"/>
        </w:numPr>
        <w:rPr>
          <w:rFonts w:ascii="Open Sans" w:hAnsi="Open Sans" w:cs="Open Sans"/>
          <w:sz w:val="21"/>
          <w:szCs w:val="21"/>
        </w:rPr>
      </w:pPr>
      <w:r w:rsidRPr="00C50489">
        <w:rPr>
          <w:rStyle w:val="Strong"/>
          <w:rFonts w:ascii="Open Sans" w:hAnsi="Open Sans" w:cs="Open Sans"/>
          <w:sz w:val="21"/>
          <w:szCs w:val="21"/>
        </w:rPr>
        <w:t>Overview:</w:t>
      </w:r>
      <w:r w:rsidRPr="00C50489">
        <w:rPr>
          <w:rFonts w:ascii="Open Sans" w:hAnsi="Open Sans" w:cs="Open Sans"/>
          <w:sz w:val="21"/>
          <w:szCs w:val="21"/>
        </w:rPr>
        <w:t xml:space="preserve"> The capstone run for a senior buyer (CRO, CIO, CDO) who's seen the parts and wants the </w:t>
      </w:r>
      <w:r w:rsidRPr="00C50489">
        <w:rPr>
          <w:rStyle w:val="Emphasis"/>
          <w:rFonts w:ascii="Open Sans" w:hAnsi="Open Sans" w:cs="Open Sans"/>
          <w:sz w:val="21"/>
          <w:szCs w:val="21"/>
        </w:rPr>
        <w:t>whole</w:t>
      </w:r>
      <w:r w:rsidRPr="00C50489">
        <w:rPr>
          <w:rFonts w:ascii="Open Sans" w:hAnsi="Open Sans" w:cs="Open Sans"/>
          <w:sz w:val="21"/>
          <w:szCs w:val="21"/>
        </w:rPr>
        <w:t xml:space="preserve"> loop on one governed foundation. In five </w:t>
      </w:r>
      <w:proofErr w:type="gramStart"/>
      <w:r w:rsidRPr="00C50489">
        <w:rPr>
          <w:rFonts w:ascii="Open Sans" w:hAnsi="Open Sans" w:cs="Open Sans"/>
          <w:sz w:val="21"/>
          <w:szCs w:val="21"/>
        </w:rPr>
        <w:t>minutes</w:t>
      </w:r>
      <w:proofErr w:type="gramEnd"/>
      <w:r w:rsidRPr="00C50489">
        <w:rPr>
          <w:rFonts w:ascii="Open Sans" w:hAnsi="Open Sans" w:cs="Open Sans"/>
          <w:sz w:val="21"/>
          <w:szCs w:val="21"/>
        </w:rPr>
        <w:t xml:space="preserve"> you take </w:t>
      </w:r>
      <w:proofErr w:type="spellStart"/>
      <w:r w:rsidRPr="00C50489">
        <w:rPr>
          <w:rFonts w:ascii="Open Sans" w:hAnsi="Open Sans" w:cs="Open Sans"/>
          <w:sz w:val="21"/>
          <w:szCs w:val="21"/>
        </w:rPr>
        <w:t>Tessera's</w:t>
      </w:r>
      <w:proofErr w:type="spellEnd"/>
      <w:r w:rsidRPr="00C50489">
        <w:rPr>
          <w:rFonts w:ascii="Open Sans" w:hAnsi="Open Sans" w:cs="Open Sans"/>
          <w:sz w:val="21"/>
          <w:szCs w:val="21"/>
        </w:rPr>
        <w:t xml:space="preserve"> </w:t>
      </w:r>
      <w:r w:rsidRPr="00C50489">
        <w:rPr>
          <w:rStyle w:val="Strong"/>
          <w:rFonts w:ascii="Open Sans" w:hAnsi="Open Sans" w:cs="Open Sans"/>
          <w:sz w:val="21"/>
          <w:szCs w:val="21"/>
        </w:rPr>
        <w:t>West renewal exposure</w:t>
      </w:r>
      <w:r w:rsidRPr="00C50489">
        <w:rPr>
          <w:rFonts w:ascii="Open Sans" w:hAnsi="Open Sans" w:cs="Open Sans"/>
          <w:sz w:val="21"/>
          <w:szCs w:val="21"/>
        </w:rPr>
        <w:t xml:space="preserve"> from a number on a screen to a </w:t>
      </w:r>
      <w:r w:rsidRPr="00C50489">
        <w:rPr>
          <w:rStyle w:val="Strong"/>
          <w:rFonts w:ascii="Open Sans" w:hAnsi="Open Sans" w:cs="Open Sans"/>
          <w:sz w:val="21"/>
          <w:szCs w:val="21"/>
        </w:rPr>
        <w:t>governed, human-</w:t>
      </w:r>
      <w:r w:rsidRPr="00C50489">
        <w:rPr>
          <w:rStyle w:val="Strong"/>
          <w:rFonts w:ascii="Open Sans" w:hAnsi="Open Sans" w:cs="Open Sans"/>
          <w:sz w:val="21"/>
          <w:szCs w:val="21"/>
        </w:rPr>
        <w:lastRenderedPageBreak/>
        <w:t>approved, audited action</w:t>
      </w:r>
      <w:r w:rsidRPr="00C50489">
        <w:rPr>
          <w:rFonts w:ascii="Open Sans" w:hAnsi="Open Sans" w:cs="Open Sans"/>
          <w:sz w:val="21"/>
          <w:szCs w:val="21"/>
        </w:rPr>
        <w:t xml:space="preserve"> — touching Databricks and Domo at every step but never forking governance. Don't go deep on any single tab; this is the </w:t>
      </w:r>
      <w:r w:rsidRPr="00C50489">
        <w:rPr>
          <w:rStyle w:val="Strong"/>
          <w:rFonts w:ascii="Open Sans" w:hAnsi="Open Sans" w:cs="Open Sans"/>
          <w:sz w:val="21"/>
          <w:szCs w:val="21"/>
        </w:rPr>
        <w:t xml:space="preserve">predict </w:t>
      </w:r>
      <w:r w:rsidRPr="00C50489">
        <w:rPr>
          <w:rStyle w:val="Strong"/>
          <w:rFonts w:ascii="Arial" w:hAnsi="Arial" w:cs="Arial"/>
          <w:sz w:val="21"/>
          <w:szCs w:val="21"/>
        </w:rPr>
        <w:t>→</w:t>
      </w:r>
      <w:r w:rsidRPr="00C50489">
        <w:rPr>
          <w:rStyle w:val="Strong"/>
          <w:rFonts w:ascii="Open Sans" w:hAnsi="Open Sans" w:cs="Open Sans"/>
          <w:sz w:val="21"/>
          <w:szCs w:val="21"/>
        </w:rPr>
        <w:t xml:space="preserve"> explain </w:t>
      </w:r>
      <w:r w:rsidRPr="00C50489">
        <w:rPr>
          <w:rStyle w:val="Strong"/>
          <w:rFonts w:ascii="Arial" w:hAnsi="Arial" w:cs="Arial"/>
          <w:sz w:val="21"/>
          <w:szCs w:val="21"/>
        </w:rPr>
        <w:t>→</w:t>
      </w:r>
      <w:r w:rsidRPr="00C50489">
        <w:rPr>
          <w:rStyle w:val="Strong"/>
          <w:rFonts w:ascii="Open Sans" w:hAnsi="Open Sans" w:cs="Open Sans"/>
          <w:sz w:val="21"/>
          <w:szCs w:val="21"/>
        </w:rPr>
        <w:t xml:space="preserve"> score </w:t>
      </w:r>
      <w:r w:rsidRPr="00C50489">
        <w:rPr>
          <w:rStyle w:val="Strong"/>
          <w:rFonts w:ascii="Arial" w:hAnsi="Arial" w:cs="Arial"/>
          <w:sz w:val="21"/>
          <w:szCs w:val="21"/>
        </w:rPr>
        <w:t>→</w:t>
      </w:r>
      <w:r w:rsidRPr="00C50489">
        <w:rPr>
          <w:rStyle w:val="Strong"/>
          <w:rFonts w:ascii="Open Sans" w:hAnsi="Open Sans" w:cs="Open Sans"/>
          <w:sz w:val="21"/>
          <w:szCs w:val="21"/>
        </w:rPr>
        <w:t xml:space="preserve"> reason </w:t>
      </w:r>
      <w:r w:rsidRPr="00C50489">
        <w:rPr>
          <w:rStyle w:val="Strong"/>
          <w:rFonts w:ascii="Arial" w:hAnsi="Arial" w:cs="Arial"/>
          <w:sz w:val="21"/>
          <w:szCs w:val="21"/>
        </w:rPr>
        <w:t>→</w:t>
      </w:r>
      <w:r w:rsidRPr="00C50489">
        <w:rPr>
          <w:rStyle w:val="Strong"/>
          <w:rFonts w:ascii="Open Sans" w:hAnsi="Open Sans" w:cs="Open Sans"/>
          <w:sz w:val="21"/>
          <w:szCs w:val="21"/>
        </w:rPr>
        <w:t xml:space="preserve"> act </w:t>
      </w:r>
      <w:r w:rsidRPr="00C50489">
        <w:rPr>
          <w:rStyle w:val="Strong"/>
          <w:rFonts w:ascii="Arial" w:hAnsi="Arial" w:cs="Arial"/>
          <w:sz w:val="21"/>
          <w:szCs w:val="21"/>
        </w:rPr>
        <w:t>→</w:t>
      </w:r>
      <w:r w:rsidRPr="00C50489">
        <w:rPr>
          <w:rStyle w:val="Strong"/>
          <w:rFonts w:ascii="Open Sans" w:hAnsi="Open Sans" w:cs="Open Sans"/>
          <w:sz w:val="21"/>
          <w:szCs w:val="21"/>
        </w:rPr>
        <w:t xml:space="preserve"> record</w:t>
      </w:r>
      <w:r w:rsidRPr="00C50489">
        <w:rPr>
          <w:rFonts w:ascii="Open Sans" w:hAnsi="Open Sans" w:cs="Open Sans"/>
          <w:sz w:val="21"/>
          <w:szCs w:val="21"/>
        </w:rPr>
        <w:t xml:space="preserve"> money shot. Open full-screen, persona = </w:t>
      </w:r>
      <w:r w:rsidRPr="00C50489">
        <w:rPr>
          <w:rStyle w:val="Strong"/>
          <w:rFonts w:ascii="Open Sans" w:hAnsi="Open Sans" w:cs="Open Sans"/>
          <w:sz w:val="21"/>
          <w:szCs w:val="21"/>
        </w:rPr>
        <w:t>Executive Sponsor</w:t>
      </w:r>
      <w:r w:rsidRPr="00C50489">
        <w:rPr>
          <w:rFonts w:ascii="Open Sans" w:hAnsi="Open Sans" w:cs="Open Sans"/>
          <w:sz w:val="21"/>
          <w:szCs w:val="21"/>
        </w:rPr>
        <w:t>, app freshly reloaded so the KPIs sit at baseline.</w:t>
      </w:r>
    </w:p>
    <w:p w:rsidRPr="00C50489" w:rsidR="00C50489" w:rsidP="00C50489" w:rsidRDefault="00C50489" w14:paraId="1B73ECF9" w14:textId="77777777">
      <w:pPr>
        <w:pStyle w:val="NormalWeb"/>
        <w:numPr>
          <w:ilvl w:val="0"/>
          <w:numId w:val="16"/>
        </w:numPr>
        <w:rPr>
          <w:rFonts w:ascii="Open Sans" w:hAnsi="Open Sans" w:cs="Open Sans"/>
          <w:sz w:val="21"/>
          <w:szCs w:val="21"/>
        </w:rPr>
      </w:pPr>
      <w:r w:rsidRPr="00C50489">
        <w:rPr>
          <w:rStyle w:val="Strong"/>
          <w:rFonts w:ascii="Open Sans" w:hAnsi="Open Sans" w:cs="Open Sans"/>
          <w:sz w:val="21"/>
          <w:szCs w:val="21"/>
        </w:rPr>
        <w:t>Golden path (≈5 min, rapid — keep moving):</w:t>
      </w:r>
    </w:p>
    <w:p w:rsidRPr="001209F2" w:rsidR="00C50489" w:rsidP="001209F2" w:rsidRDefault="00C50489" w14:paraId="207E2074" w14:textId="0BCB857E">
      <w:pPr>
        <w:pStyle w:val="NormalWeb"/>
        <w:numPr>
          <w:ilvl w:val="1"/>
          <w:numId w:val="16"/>
        </w:numPr>
        <w:rPr>
          <w:rFonts w:ascii="Open Sans" w:hAnsi="Open Sans" w:cs="Open Sans"/>
          <w:sz w:val="21"/>
          <w:szCs w:val="21"/>
        </w:rPr>
      </w:pPr>
      <w:r w:rsidRPr="00C50489">
        <w:rPr>
          <w:rStyle w:val="Strong"/>
          <w:rFonts w:ascii="Open Sans" w:hAnsi="Open Sans" w:cs="Open Sans"/>
          <w:sz w:val="21"/>
          <w:szCs w:val="21"/>
        </w:rPr>
        <w:t>Predict</w:t>
      </w:r>
      <w:r w:rsidRPr="00C50489">
        <w:rPr>
          <w:rFonts w:ascii="Open Sans" w:hAnsi="Open Sans" w:cs="Open Sans"/>
          <w:sz w:val="21"/>
          <w:szCs w:val="21"/>
        </w:rPr>
        <w:t xml:space="preserve"> </w:t>
      </w:r>
      <w:r w:rsidRPr="00C50489">
        <w:rPr>
          <w:rStyle w:val="Emphasis"/>
          <w:rFonts w:ascii="Open Sans" w:hAnsi="Open Sans" w:cs="Open Sans"/>
          <w:sz w:val="21"/>
          <w:szCs w:val="21"/>
        </w:rPr>
        <w:t>(Forecast Home, ~40s).</w:t>
      </w:r>
      <w:r w:rsidRPr="00C50489">
        <w:rPr>
          <w:rFonts w:ascii="Open Sans" w:hAnsi="Open Sans" w:cs="Open Sans"/>
          <w:sz w:val="21"/>
          <w:szCs w:val="21"/>
        </w:rPr>
        <w:t xml:space="preserve"> "Monday's number has a headwind." Point at **Revenue at</w:t>
      </w:r>
      <w:r w:rsidR="001209F2">
        <w:rPr>
          <w:rFonts w:ascii="Open Sans" w:hAnsi="Open Sans" w:cs="Open Sans"/>
          <w:sz w:val="21"/>
          <w:szCs w:val="21"/>
        </w:rPr>
        <w:t xml:space="preserve"> </w:t>
      </w:r>
      <w:r w:rsidRPr="001209F2">
        <w:rPr>
          <w:rFonts w:ascii="Open Sans" w:hAnsi="Open Sans" w:cs="Open Sans"/>
          <w:sz w:val="21"/>
          <w:szCs w:val="21"/>
        </w:rPr>
        <w:t xml:space="preserve">Risk** and the </w:t>
      </w:r>
      <w:r w:rsidRPr="001209F2">
        <w:rPr>
          <w:rStyle w:val="Strong"/>
          <w:rFonts w:ascii="Open Sans" w:hAnsi="Open Sans" w:cs="Open Sans"/>
          <w:sz w:val="21"/>
          <w:szCs w:val="21"/>
        </w:rPr>
        <w:t>West hotspot</w:t>
      </w:r>
      <w:r w:rsidRPr="001209F2">
        <w:rPr>
          <w:rFonts w:ascii="Open Sans" w:hAnsi="Open Sans" w:cs="Open Sans"/>
          <w:sz w:val="21"/>
          <w:szCs w:val="21"/>
        </w:rPr>
        <w:t xml:space="preserve"> (51.7 vs ~40); the </w:t>
      </w:r>
      <w:r w:rsidRPr="001209F2">
        <w:rPr>
          <w:rStyle w:val="Strong"/>
          <w:rFonts w:ascii="Open Sans" w:hAnsi="Open Sans" w:cs="Open Sans"/>
          <w:sz w:val="21"/>
          <w:szCs w:val="21"/>
        </w:rPr>
        <w:t>Insight Rail</w:t>
      </w:r>
      <w:r w:rsidRPr="001209F2">
        <w:rPr>
          <w:rFonts w:ascii="Open Sans" w:hAnsi="Open Sans" w:cs="Open Sans"/>
          <w:sz w:val="21"/>
          <w:szCs w:val="21"/>
        </w:rPr>
        <w:t xml:space="preserve"> isolates it to West and flags </w:t>
      </w:r>
      <w:r w:rsidRPr="001209F2">
        <w:rPr>
          <w:rStyle w:val="HTMLCode"/>
          <w:rFonts w:ascii="Open Sans" w:hAnsi="Open Sans" w:cs="Open Sans"/>
          <w:sz w:val="16"/>
          <w:szCs w:val="16"/>
        </w:rPr>
        <w:t>INC-0001</w:t>
      </w:r>
      <w:r w:rsidRPr="001209F2">
        <w:rPr>
          <w:rFonts w:ascii="Open Sans" w:hAnsi="Open Sans" w:cs="Open Sans"/>
          <w:sz w:val="21"/>
          <w:szCs w:val="21"/>
        </w:rPr>
        <w:t xml:space="preserve">. "Six Unity Catalog gold views, read live by Domo — zero copy. That's </w:t>
      </w:r>
      <w:proofErr w:type="gramStart"/>
      <w:r w:rsidRPr="001209F2">
        <w:rPr>
          <w:rFonts w:ascii="Open Sans" w:hAnsi="Open Sans" w:cs="Open Sans"/>
          <w:sz w:val="21"/>
          <w:szCs w:val="21"/>
        </w:rPr>
        <w:t xml:space="preserve">the </w:t>
      </w:r>
      <w:r w:rsidRPr="001209F2">
        <w:rPr>
          <w:rStyle w:val="Emphasis"/>
          <w:rFonts w:ascii="Open Sans" w:hAnsi="Open Sans" w:cs="Open Sans"/>
          <w:sz w:val="21"/>
          <w:szCs w:val="21"/>
        </w:rPr>
        <w:t>what</w:t>
      </w:r>
      <w:proofErr w:type="gramEnd"/>
      <w:r w:rsidRPr="001209F2">
        <w:rPr>
          <w:rFonts w:ascii="Open Sans" w:hAnsi="Open Sans" w:cs="Open Sans"/>
          <w:sz w:val="21"/>
          <w:szCs w:val="21"/>
        </w:rPr>
        <w:t>."</w:t>
      </w:r>
    </w:p>
    <w:p w:rsidRPr="001209F2" w:rsidR="00C50489" w:rsidP="00C50489" w:rsidRDefault="00C50489" w14:paraId="716EEB2C" w14:textId="12AF7DAC">
      <w:pPr>
        <w:pStyle w:val="NormalWeb"/>
        <w:numPr>
          <w:ilvl w:val="1"/>
          <w:numId w:val="16"/>
        </w:numPr>
        <w:rPr>
          <w:rFonts w:ascii="Open Sans" w:hAnsi="Open Sans" w:cs="Open Sans"/>
          <w:sz w:val="21"/>
          <w:szCs w:val="21"/>
        </w:rPr>
      </w:pPr>
      <w:r w:rsidRPr="001209F2">
        <w:rPr>
          <w:rStyle w:val="Strong"/>
          <w:rFonts w:ascii="Open Sans" w:hAnsi="Open Sans" w:cs="Open Sans"/>
          <w:sz w:val="21"/>
          <w:szCs w:val="21"/>
        </w:rPr>
        <w:t>Explain</w:t>
      </w:r>
      <w:r w:rsidRPr="001209F2">
        <w:rPr>
          <w:rFonts w:ascii="Open Sans" w:hAnsi="Open Sans" w:cs="Open Sans"/>
          <w:sz w:val="21"/>
          <w:szCs w:val="21"/>
        </w:rPr>
        <w:t xml:space="preserve"> </w:t>
      </w:r>
      <w:r w:rsidRPr="001209F2">
        <w:rPr>
          <w:rStyle w:val="Emphasis"/>
          <w:rFonts w:ascii="Open Sans" w:hAnsi="Open Sans" w:cs="Open Sans"/>
          <w:sz w:val="21"/>
          <w:szCs w:val="21"/>
        </w:rPr>
        <w:t>(Genie, ~60s).</w:t>
      </w:r>
      <w:r w:rsidRPr="001209F2">
        <w:rPr>
          <w:rFonts w:ascii="Open Sans" w:hAnsi="Open Sans" w:cs="Open Sans"/>
          <w:sz w:val="21"/>
          <w:szCs w:val="21"/>
        </w:rPr>
        <w:t xml:space="preserve"> Click the seeded chip *"Why did renewal risk increase for West</w:t>
      </w:r>
      <w:r w:rsidR="001209F2">
        <w:rPr>
          <w:rFonts w:ascii="Open Sans" w:hAnsi="Open Sans" w:cs="Open Sans"/>
          <w:sz w:val="21"/>
          <w:szCs w:val="21"/>
        </w:rPr>
        <w:t xml:space="preserve"> </w:t>
      </w:r>
      <w:r w:rsidRPr="001209F2">
        <w:rPr>
          <w:rFonts w:ascii="Open Sans" w:hAnsi="Open Sans" w:cs="Open Sans"/>
          <w:sz w:val="21"/>
          <w:szCs w:val="21"/>
        </w:rPr>
        <w:t xml:space="preserve">enterprise accounts?"* </w:t>
      </w:r>
      <w:r w:rsidRPr="001209F2">
        <w:rPr>
          <w:rFonts w:ascii="Arial" w:hAnsi="Arial" w:cs="Arial"/>
          <w:sz w:val="21"/>
          <w:szCs w:val="21"/>
        </w:rPr>
        <w:t>→</w:t>
      </w:r>
      <w:r w:rsidRPr="001209F2">
        <w:rPr>
          <w:rFonts w:ascii="Open Sans" w:hAnsi="Open Sans" w:cs="Open Sans"/>
          <w:sz w:val="21"/>
          <w:szCs w:val="21"/>
        </w:rPr>
        <w:t xml:space="preserve"> a </w:t>
      </w:r>
      <w:r w:rsidRPr="001209F2">
        <w:rPr>
          <w:rStyle w:val="Strong"/>
          <w:rFonts w:ascii="Open Sans" w:hAnsi="Open Sans" w:cs="Open Sans"/>
          <w:sz w:val="21"/>
          <w:szCs w:val="21"/>
        </w:rPr>
        <w:t>cited</w:t>
      </w:r>
      <w:r w:rsidRPr="001209F2">
        <w:rPr>
          <w:rFonts w:ascii="Open Sans" w:hAnsi="Open Sans" w:cs="Open Sans"/>
          <w:sz w:val="21"/>
          <w:szCs w:val="21"/>
        </w:rPr>
        <w:t xml:space="preserve"> root cause tied to </w:t>
      </w:r>
      <w:r w:rsidRPr="001209F2">
        <w:rPr>
          <w:rStyle w:val="HTMLCode"/>
          <w:rFonts w:ascii="Open Sans" w:hAnsi="Open Sans" w:cs="Open Sans"/>
          <w:sz w:val="16"/>
          <w:szCs w:val="16"/>
        </w:rPr>
        <w:t>INC-0001</w:t>
      </w:r>
      <w:r w:rsidRPr="001209F2">
        <w:rPr>
          <w:rFonts w:ascii="Open Sans" w:hAnsi="Open Sans" w:cs="Open Sans"/>
          <w:sz w:val="21"/>
          <w:szCs w:val="21"/>
        </w:rPr>
        <w:t xml:space="preserve"> (affected accounts, SLA breaches, revenue at risk), generated SQL, and a chart. Tap </w:t>
      </w:r>
      <w:r w:rsidRPr="001209F2">
        <w:rPr>
          <w:rStyle w:val="Strong"/>
          <w:rFonts w:ascii="Open Sans" w:hAnsi="Open Sans" w:cs="Open Sans"/>
          <w:sz w:val="21"/>
          <w:szCs w:val="21"/>
        </w:rPr>
        <w:t>Inspect</w:t>
      </w:r>
      <w:r w:rsidRPr="001209F2">
        <w:rPr>
          <w:rFonts w:ascii="Open Sans" w:hAnsi="Open Sans" w:cs="Open Sans"/>
          <w:sz w:val="21"/>
          <w:szCs w:val="21"/>
        </w:rPr>
        <w:t xml:space="preserve"> for one beat: "governed call, on the same metrics — that's the </w:t>
      </w:r>
      <w:r w:rsidRPr="001209F2">
        <w:rPr>
          <w:rStyle w:val="Emphasis"/>
          <w:rFonts w:ascii="Open Sans" w:hAnsi="Open Sans" w:cs="Open Sans"/>
          <w:sz w:val="21"/>
          <w:szCs w:val="21"/>
        </w:rPr>
        <w:t>why</w:t>
      </w:r>
      <w:r w:rsidRPr="001209F2">
        <w:rPr>
          <w:rFonts w:ascii="Open Sans" w:hAnsi="Open Sans" w:cs="Open Sans"/>
          <w:sz w:val="21"/>
          <w:szCs w:val="21"/>
        </w:rPr>
        <w:t>, in English."</w:t>
      </w:r>
    </w:p>
    <w:p w:rsidRPr="001209F2" w:rsidR="00C50489" w:rsidP="00C50489" w:rsidRDefault="00C50489" w14:paraId="22A55A9F" w14:textId="4B15FFCE">
      <w:pPr>
        <w:pStyle w:val="NormalWeb"/>
        <w:numPr>
          <w:ilvl w:val="1"/>
          <w:numId w:val="16"/>
        </w:numPr>
        <w:rPr>
          <w:rFonts w:ascii="Open Sans" w:hAnsi="Open Sans" w:cs="Open Sans"/>
          <w:sz w:val="21"/>
          <w:szCs w:val="21"/>
        </w:rPr>
      </w:pPr>
      <w:r w:rsidRPr="001209F2">
        <w:rPr>
          <w:rStyle w:val="Strong"/>
          <w:rFonts w:ascii="Open Sans" w:hAnsi="Open Sans" w:cs="Open Sans"/>
          <w:sz w:val="21"/>
          <w:szCs w:val="21"/>
        </w:rPr>
        <w:t>Score</w:t>
      </w:r>
      <w:r w:rsidRPr="001209F2">
        <w:rPr>
          <w:rFonts w:ascii="Open Sans" w:hAnsi="Open Sans" w:cs="Open Sans"/>
          <w:sz w:val="21"/>
          <w:szCs w:val="21"/>
        </w:rPr>
        <w:t xml:space="preserve"> </w:t>
      </w:r>
      <w:r w:rsidRPr="001209F2">
        <w:rPr>
          <w:rStyle w:val="Emphasis"/>
          <w:rFonts w:ascii="Open Sans" w:hAnsi="Open Sans" w:cs="Open Sans"/>
          <w:sz w:val="21"/>
          <w:szCs w:val="21"/>
        </w:rPr>
        <w:t>(ML Predictions, ~45s).</w:t>
      </w:r>
      <w:r w:rsidRPr="001209F2">
        <w:rPr>
          <w:rFonts w:ascii="Open Sans" w:hAnsi="Open Sans" w:cs="Open Sans"/>
          <w:sz w:val="21"/>
          <w:szCs w:val="21"/>
        </w:rPr>
        <w:t xml:space="preserve"> Run prediction on the exposed West account </w:t>
      </w:r>
      <w:r w:rsidRPr="001209F2">
        <w:rPr>
          <w:rFonts w:ascii="Arial" w:hAnsi="Arial" w:cs="Arial"/>
          <w:sz w:val="21"/>
          <w:szCs w:val="21"/>
        </w:rPr>
        <w:t>→</w:t>
      </w:r>
      <w:r w:rsidRPr="001209F2">
        <w:rPr>
          <w:rFonts w:ascii="Open Sans" w:hAnsi="Open Sans" w:cs="Open Sans"/>
          <w:sz w:val="21"/>
          <w:szCs w:val="21"/>
        </w:rPr>
        <w:t xml:space="preserve"> **~33% churn</w:t>
      </w:r>
      <w:r w:rsidR="001209F2">
        <w:rPr>
          <w:rFonts w:ascii="Open Sans" w:hAnsi="Open Sans" w:cs="Open Sans"/>
          <w:sz w:val="21"/>
          <w:szCs w:val="21"/>
        </w:rPr>
        <w:t xml:space="preserve"> </w:t>
      </w:r>
      <w:r w:rsidRPr="001209F2">
        <w:rPr>
          <w:rFonts w:ascii="Open Sans" w:hAnsi="Open Sans" w:cs="Open Sans"/>
          <w:sz w:val="21"/>
          <w:szCs w:val="21"/>
        </w:rPr>
        <w:t xml:space="preserve">(Medium)**. Flash the </w:t>
      </w:r>
      <w:r w:rsidRPr="001209F2">
        <w:rPr>
          <w:rStyle w:val="Strong"/>
          <w:rFonts w:ascii="Open Sans" w:hAnsi="Open Sans" w:cs="Open Sans"/>
          <w:sz w:val="21"/>
          <w:szCs w:val="21"/>
        </w:rPr>
        <w:t>payload panel</w:t>
      </w:r>
      <w:r w:rsidRPr="001209F2">
        <w:rPr>
          <w:rFonts w:ascii="Open Sans" w:hAnsi="Open Sans" w:cs="Open Sans"/>
          <w:sz w:val="21"/>
          <w:szCs w:val="21"/>
        </w:rPr>
        <w:t xml:space="preserve"> (</w:t>
      </w:r>
      <w:proofErr w:type="spellStart"/>
      <w:r w:rsidRPr="001209F2">
        <w:rPr>
          <w:rFonts w:ascii="Open Sans" w:hAnsi="Open Sans" w:cs="Open Sans"/>
          <w:sz w:val="21"/>
          <w:szCs w:val="21"/>
        </w:rPr>
        <w:t>cURL</w:t>
      </w:r>
      <w:proofErr w:type="spellEnd"/>
      <w:r w:rsidRPr="001209F2">
        <w:rPr>
          <w:rFonts w:ascii="Open Sans" w:hAnsi="Open Sans" w:cs="Open Sans"/>
          <w:sz w:val="21"/>
          <w:szCs w:val="21"/>
        </w:rPr>
        <w:t xml:space="preserve"> / Python / SQL): "an </w:t>
      </w:r>
      <w:proofErr w:type="spellStart"/>
      <w:r w:rsidRPr="001209F2">
        <w:rPr>
          <w:rFonts w:ascii="Open Sans" w:hAnsi="Open Sans" w:cs="Open Sans"/>
          <w:sz w:val="21"/>
          <w:szCs w:val="21"/>
        </w:rPr>
        <w:t>MLflow</w:t>
      </w:r>
      <w:proofErr w:type="spellEnd"/>
      <w:r w:rsidRPr="001209F2">
        <w:rPr>
          <w:rFonts w:ascii="Open Sans" w:hAnsi="Open Sans" w:cs="Open Sans"/>
          <w:sz w:val="21"/>
          <w:szCs w:val="21"/>
        </w:rPr>
        <w:t xml:space="preserve"> model on Databricks Model Serving, scored server-side — a data scientist can reproduce this exact governed call."</w:t>
      </w:r>
    </w:p>
    <w:p w:rsidRPr="001209F2" w:rsidR="00C50489" w:rsidP="00C50489" w:rsidRDefault="00C50489" w14:paraId="512C0503" w14:textId="48FB416A">
      <w:pPr>
        <w:pStyle w:val="NormalWeb"/>
        <w:numPr>
          <w:ilvl w:val="1"/>
          <w:numId w:val="16"/>
        </w:numPr>
        <w:rPr>
          <w:rFonts w:ascii="Open Sans" w:hAnsi="Open Sans" w:cs="Open Sans"/>
          <w:sz w:val="21"/>
          <w:szCs w:val="21"/>
        </w:rPr>
      </w:pPr>
      <w:r w:rsidRPr="001209F2">
        <w:rPr>
          <w:rStyle w:val="Strong"/>
          <w:rFonts w:ascii="Open Sans" w:hAnsi="Open Sans" w:cs="Open Sans"/>
          <w:sz w:val="21"/>
          <w:szCs w:val="21"/>
        </w:rPr>
        <w:t xml:space="preserve">Reason — agent </w:t>
      </w:r>
      <w:r w:rsidRPr="001209F2">
        <w:rPr>
          <w:rStyle w:val="Strong"/>
          <w:rFonts w:ascii="Cambria Math" w:hAnsi="Cambria Math" w:cs="Cambria Math"/>
          <w:sz w:val="21"/>
          <w:szCs w:val="21"/>
        </w:rPr>
        <w:t>⇄</w:t>
      </w:r>
      <w:r w:rsidRPr="001209F2">
        <w:rPr>
          <w:rStyle w:val="Strong"/>
          <w:rFonts w:ascii="Open Sans" w:hAnsi="Open Sans" w:cs="Open Sans"/>
          <w:sz w:val="21"/>
          <w:szCs w:val="21"/>
        </w:rPr>
        <w:t xml:space="preserve"> agent</w:t>
      </w:r>
      <w:r w:rsidRPr="001209F2">
        <w:rPr>
          <w:rFonts w:ascii="Open Sans" w:hAnsi="Open Sans" w:cs="Open Sans"/>
          <w:sz w:val="21"/>
          <w:szCs w:val="21"/>
        </w:rPr>
        <w:t xml:space="preserve"> </w:t>
      </w:r>
      <w:r w:rsidRPr="001209F2">
        <w:rPr>
          <w:rStyle w:val="Emphasis"/>
          <w:rFonts w:ascii="Open Sans" w:hAnsi="Open Sans" w:cs="Open Sans"/>
          <w:sz w:val="21"/>
          <w:szCs w:val="21"/>
        </w:rPr>
        <w:t xml:space="preserve">(Agent Action Queue </w:t>
      </w:r>
      <w:r w:rsidRPr="001209F2">
        <w:rPr>
          <w:rStyle w:val="Emphasis"/>
          <w:rFonts w:ascii="Arial" w:hAnsi="Arial" w:cs="Arial"/>
          <w:sz w:val="21"/>
          <w:szCs w:val="21"/>
        </w:rPr>
        <w:t>→</w:t>
      </w:r>
      <w:r w:rsidRPr="001209F2">
        <w:rPr>
          <w:rStyle w:val="Emphasis"/>
          <w:rFonts w:ascii="Open Sans" w:hAnsi="Open Sans" w:cs="Open Sans"/>
          <w:sz w:val="21"/>
          <w:szCs w:val="21"/>
        </w:rPr>
        <w:t xml:space="preserve"> Inspect agent, ~75s — the showpiece).</w:t>
      </w:r>
      <w:r w:rsidRPr="001209F2">
        <w:rPr>
          <w:rFonts w:ascii="Open Sans" w:hAnsi="Open Sans" w:cs="Open Sans"/>
          <w:sz w:val="21"/>
          <w:szCs w:val="21"/>
        </w:rPr>
        <w:t xml:space="preserve"> On the</w:t>
      </w:r>
      <w:r w:rsidR="001209F2">
        <w:rPr>
          <w:rFonts w:ascii="Open Sans" w:hAnsi="Open Sans" w:cs="Open Sans"/>
          <w:sz w:val="21"/>
          <w:szCs w:val="21"/>
        </w:rPr>
        <w:t xml:space="preserve"> </w:t>
      </w:r>
      <w:r w:rsidRPr="001209F2">
        <w:rPr>
          <w:rFonts w:ascii="Open Sans" w:hAnsi="Open Sans" w:cs="Open Sans"/>
          <w:sz w:val="21"/>
          <w:szCs w:val="21"/>
        </w:rPr>
        <w:t xml:space="preserve">pending action click </w:t>
      </w:r>
      <w:r w:rsidRPr="001209F2">
        <w:rPr>
          <w:rStyle w:val="Strong"/>
          <w:rFonts w:ascii="Open Sans" w:hAnsi="Open Sans" w:cs="Open Sans"/>
          <w:sz w:val="21"/>
          <w:szCs w:val="21"/>
        </w:rPr>
        <w:t>Inspect agent</w:t>
      </w:r>
      <w:r w:rsidRPr="001209F2">
        <w:rPr>
          <w:rFonts w:ascii="Open Sans" w:hAnsi="Open Sans" w:cs="Open Sans"/>
          <w:sz w:val="21"/>
          <w:szCs w:val="21"/>
        </w:rPr>
        <w:t xml:space="preserve"> </w:t>
      </w:r>
      <w:r w:rsidRPr="001209F2">
        <w:rPr>
          <w:rFonts w:ascii="Arial" w:hAnsi="Arial" w:cs="Arial"/>
          <w:sz w:val="21"/>
          <w:szCs w:val="21"/>
        </w:rPr>
        <w:t>→</w:t>
      </w:r>
      <w:r w:rsidRPr="001209F2">
        <w:rPr>
          <w:rFonts w:ascii="Open Sans" w:hAnsi="Open Sans" w:cs="Open Sans"/>
          <w:sz w:val="21"/>
          <w:szCs w:val="21"/>
        </w:rPr>
        <w:t xml:space="preserve"> watch it reason live (dots: "querying Genie, scoring renewal risk…") </w:t>
      </w:r>
      <w:r w:rsidRPr="001209F2">
        <w:rPr>
          <w:rFonts w:ascii="Arial" w:hAnsi="Arial" w:cs="Arial"/>
          <w:sz w:val="21"/>
          <w:szCs w:val="21"/>
        </w:rPr>
        <w:t>→</w:t>
      </w:r>
      <w:r w:rsidRPr="001209F2">
        <w:rPr>
          <w:rFonts w:ascii="Open Sans" w:hAnsi="Open Sans" w:cs="Open Sans"/>
          <w:sz w:val="21"/>
          <w:szCs w:val="21"/>
        </w:rPr>
        <w:t xml:space="preserve"> a Genie-grounded recommendation + rationale. "A </w:t>
      </w:r>
      <w:r w:rsidRPr="001209F2">
        <w:rPr>
          <w:rStyle w:val="Strong"/>
          <w:rFonts w:ascii="Open Sans" w:hAnsi="Open Sans" w:cs="Open Sans"/>
          <w:sz w:val="21"/>
          <w:szCs w:val="21"/>
        </w:rPr>
        <w:t>Domo agent</w:t>
      </w:r>
      <w:r w:rsidRPr="001209F2">
        <w:rPr>
          <w:rFonts w:ascii="Open Sans" w:hAnsi="Open Sans" w:cs="Open Sans"/>
          <w:sz w:val="21"/>
          <w:szCs w:val="21"/>
        </w:rPr>
        <w:t xml:space="preserve"> decided to consult a </w:t>
      </w:r>
      <w:r w:rsidRPr="001209F2">
        <w:rPr>
          <w:rStyle w:val="Strong"/>
          <w:rFonts w:ascii="Open Sans" w:hAnsi="Open Sans" w:cs="Open Sans"/>
          <w:sz w:val="21"/>
          <w:szCs w:val="21"/>
        </w:rPr>
        <w:t>Databricks Agent Bricks Supervisor</w:t>
      </w:r>
      <w:r w:rsidRPr="001209F2">
        <w:rPr>
          <w:rFonts w:ascii="Open Sans" w:hAnsi="Open Sans" w:cs="Open Sans"/>
          <w:sz w:val="21"/>
          <w:szCs w:val="21"/>
        </w:rPr>
        <w:t>, which reasoned over governed data via Genie — two agents, two platforms, one metric layer."</w:t>
      </w:r>
    </w:p>
    <w:p w:rsidRPr="001209F2" w:rsidR="00C50489" w:rsidP="00C50489" w:rsidRDefault="00C50489" w14:paraId="5F711AEA" w14:textId="37A9C0A6">
      <w:pPr>
        <w:pStyle w:val="NormalWeb"/>
        <w:numPr>
          <w:ilvl w:val="1"/>
          <w:numId w:val="16"/>
        </w:numPr>
        <w:rPr>
          <w:rFonts w:ascii="Open Sans" w:hAnsi="Open Sans" w:cs="Open Sans"/>
          <w:sz w:val="21"/>
          <w:szCs w:val="21"/>
        </w:rPr>
      </w:pPr>
      <w:r w:rsidRPr="001209F2">
        <w:rPr>
          <w:rStyle w:val="Strong"/>
          <w:rFonts w:ascii="Open Sans" w:hAnsi="Open Sans" w:cs="Open Sans"/>
          <w:sz w:val="21"/>
          <w:szCs w:val="21"/>
        </w:rPr>
        <w:t>Act + record</w:t>
      </w:r>
      <w:r w:rsidRPr="001209F2">
        <w:rPr>
          <w:rFonts w:ascii="Open Sans" w:hAnsi="Open Sans" w:cs="Open Sans"/>
          <w:sz w:val="21"/>
          <w:szCs w:val="21"/>
        </w:rPr>
        <w:t xml:space="preserve"> </w:t>
      </w:r>
      <w:r w:rsidRPr="001209F2">
        <w:rPr>
          <w:rStyle w:val="Emphasis"/>
          <w:rFonts w:ascii="Open Sans" w:hAnsi="Open Sans" w:cs="Open Sans"/>
          <w:sz w:val="21"/>
          <w:szCs w:val="21"/>
        </w:rPr>
        <w:t xml:space="preserve">(Approve &amp; execute </w:t>
      </w:r>
      <w:r w:rsidRPr="001209F2">
        <w:rPr>
          <w:rStyle w:val="Emphasis"/>
          <w:rFonts w:ascii="Arial" w:hAnsi="Arial" w:cs="Arial"/>
          <w:sz w:val="21"/>
          <w:szCs w:val="21"/>
        </w:rPr>
        <w:t>→</w:t>
      </w:r>
      <w:r w:rsidRPr="001209F2">
        <w:rPr>
          <w:rStyle w:val="Emphasis"/>
          <w:rFonts w:ascii="Open Sans" w:hAnsi="Open Sans" w:cs="Open Sans"/>
          <w:sz w:val="21"/>
          <w:szCs w:val="21"/>
        </w:rPr>
        <w:t xml:space="preserve"> Approvals, ~75s).</w:t>
      </w:r>
      <w:r w:rsidRPr="001209F2">
        <w:rPr>
          <w:rFonts w:ascii="Open Sans" w:hAnsi="Open Sans" w:cs="Open Sans"/>
          <w:sz w:val="21"/>
          <w:szCs w:val="21"/>
        </w:rPr>
        <w:t xml:space="preserve"> Click </w:t>
      </w:r>
      <w:r w:rsidRPr="001209F2">
        <w:rPr>
          <w:rStyle w:val="Strong"/>
          <w:rFonts w:ascii="Open Sans" w:hAnsi="Open Sans" w:cs="Open Sans"/>
          <w:sz w:val="21"/>
          <w:szCs w:val="21"/>
        </w:rPr>
        <w:t>Approve &amp; execute</w:t>
      </w:r>
      <w:r w:rsidRPr="001209F2">
        <w:rPr>
          <w:rFonts w:ascii="Open Sans" w:hAnsi="Open Sans" w:cs="Open Sans"/>
          <w:sz w:val="21"/>
          <w:szCs w:val="21"/>
        </w:rPr>
        <w:t xml:space="preserve"> </w:t>
      </w:r>
      <w:r w:rsidRPr="001209F2">
        <w:rPr>
          <w:rFonts w:ascii="Arial" w:hAnsi="Arial" w:cs="Arial"/>
          <w:sz w:val="21"/>
          <w:szCs w:val="21"/>
        </w:rPr>
        <w:t>→</w:t>
      </w:r>
      <w:r w:rsidRPr="001209F2">
        <w:rPr>
          <w:rFonts w:ascii="Open Sans" w:hAnsi="Open Sans" w:cs="Open Sans"/>
          <w:sz w:val="21"/>
          <w:szCs w:val="21"/>
        </w:rPr>
        <w:t xml:space="preserve"> the</w:t>
      </w:r>
      <w:r w:rsidR="001209F2">
        <w:rPr>
          <w:rFonts w:ascii="Open Sans" w:hAnsi="Open Sans" w:cs="Open Sans"/>
          <w:sz w:val="21"/>
          <w:szCs w:val="21"/>
        </w:rPr>
        <w:t xml:space="preserve"> </w:t>
      </w:r>
      <w:r w:rsidRPr="001209F2">
        <w:rPr>
          <w:rStyle w:val="Strong"/>
          <w:rFonts w:ascii="Open Sans" w:hAnsi="Open Sans" w:cs="Open Sans"/>
          <w:sz w:val="21"/>
          <w:szCs w:val="21"/>
        </w:rPr>
        <w:t>Action Journey</w:t>
      </w:r>
      <w:r w:rsidRPr="001209F2">
        <w:rPr>
          <w:rFonts w:ascii="Open Sans" w:hAnsi="Open Sans" w:cs="Open Sans"/>
          <w:sz w:val="21"/>
          <w:szCs w:val="21"/>
        </w:rPr>
        <w:t xml:space="preserve"> timeline lights up across both planes and honestly parks at </w:t>
      </w:r>
      <w:r w:rsidRPr="001209F2">
        <w:rPr>
          <w:rStyle w:val="Strong"/>
          <w:rFonts w:ascii="Open Sans" w:hAnsi="Open Sans" w:cs="Open Sans"/>
          <w:sz w:val="21"/>
          <w:szCs w:val="21"/>
        </w:rPr>
        <w:t>Awaiting approval · listening</w:t>
      </w:r>
      <w:r w:rsidRPr="001209F2">
        <w:rPr>
          <w:rFonts w:ascii="Open Sans" w:hAnsi="Open Sans" w:cs="Open Sans"/>
          <w:sz w:val="21"/>
          <w:szCs w:val="21"/>
        </w:rPr>
        <w:t xml:space="preserve">. Switch to </w:t>
      </w:r>
      <w:r w:rsidRPr="001209F2">
        <w:rPr>
          <w:rStyle w:val="Strong"/>
          <w:rFonts w:ascii="Open Sans" w:hAnsi="Open Sans" w:cs="Open Sans"/>
          <w:sz w:val="21"/>
          <w:szCs w:val="21"/>
        </w:rPr>
        <w:t xml:space="preserve">Approvals </w:t>
      </w:r>
      <w:r w:rsidRPr="001209F2">
        <w:rPr>
          <w:rStyle w:val="Strong"/>
          <w:rFonts w:ascii="Arial" w:hAnsi="Arial" w:cs="Arial"/>
          <w:sz w:val="21"/>
          <w:szCs w:val="21"/>
        </w:rPr>
        <w:t>→</w:t>
      </w:r>
      <w:r w:rsidRPr="001209F2">
        <w:rPr>
          <w:rStyle w:val="Strong"/>
          <w:rFonts w:ascii="Open Sans" w:hAnsi="Open Sans" w:cs="Open Sans"/>
          <w:sz w:val="21"/>
          <w:szCs w:val="21"/>
        </w:rPr>
        <w:t xml:space="preserve"> Approve</w:t>
      </w:r>
      <w:r w:rsidRPr="001209F2">
        <w:rPr>
          <w:rFonts w:ascii="Open Sans" w:hAnsi="Open Sans" w:cs="Open Sans"/>
          <w:sz w:val="21"/>
          <w:szCs w:val="21"/>
        </w:rPr>
        <w:t xml:space="preserve"> </w:t>
      </w:r>
      <w:r w:rsidRPr="001209F2">
        <w:rPr>
          <w:rFonts w:ascii="Arial" w:hAnsi="Arial" w:cs="Arial"/>
          <w:sz w:val="21"/>
          <w:szCs w:val="21"/>
        </w:rPr>
        <w:t>→</w:t>
      </w:r>
      <w:r w:rsidRPr="001209F2">
        <w:rPr>
          <w:rFonts w:ascii="Open Sans" w:hAnsi="Open Sans" w:cs="Open Sans"/>
          <w:sz w:val="21"/>
          <w:szCs w:val="21"/>
        </w:rPr>
        <w:t xml:space="preserve"> the timeline completes all-green, </w:t>
      </w:r>
      <w:r w:rsidRPr="001209F2">
        <w:rPr>
          <w:rStyle w:val="Strong"/>
          <w:rFonts w:ascii="Open Sans" w:hAnsi="Open Sans" w:cs="Open Sans"/>
          <w:sz w:val="21"/>
          <w:szCs w:val="21"/>
        </w:rPr>
        <w:t>Protected Revenue ticks up</w:t>
      </w:r>
      <w:r w:rsidRPr="001209F2">
        <w:rPr>
          <w:rFonts w:ascii="Open Sans" w:hAnsi="Open Sans" w:cs="Open Sans"/>
          <w:sz w:val="21"/>
          <w:szCs w:val="21"/>
        </w:rPr>
        <w:t xml:space="preserve">, and status is </w:t>
      </w:r>
      <w:r w:rsidRPr="001209F2">
        <w:rPr>
          <w:rStyle w:val="Strong"/>
          <w:rFonts w:ascii="Open Sans" w:hAnsi="Open Sans" w:cs="Open Sans"/>
          <w:sz w:val="21"/>
          <w:szCs w:val="21"/>
        </w:rPr>
        <w:t>written back to a Unity Catalog Delta table</w:t>
      </w:r>
      <w:r w:rsidRPr="001209F2">
        <w:rPr>
          <w:rFonts w:ascii="Open Sans" w:hAnsi="Open Sans" w:cs="Open Sans"/>
          <w:sz w:val="21"/>
          <w:szCs w:val="21"/>
        </w:rPr>
        <w:t xml:space="preserve"> (</w:t>
      </w:r>
      <w:proofErr w:type="spellStart"/>
      <w:r w:rsidRPr="001209F2">
        <w:rPr>
          <w:rStyle w:val="HTMLCode"/>
          <w:rFonts w:ascii="Open Sans" w:hAnsi="Open Sans" w:cs="Open Sans"/>
          <w:sz w:val="16"/>
          <w:szCs w:val="16"/>
        </w:rPr>
        <w:t>agent_action_writeback</w:t>
      </w:r>
      <w:proofErr w:type="spellEnd"/>
      <w:r w:rsidRPr="001209F2">
        <w:rPr>
          <w:rFonts w:ascii="Open Sans" w:hAnsi="Open Sans" w:cs="Open Sans"/>
          <w:sz w:val="21"/>
          <w:szCs w:val="21"/>
        </w:rPr>
        <w:t>).</w:t>
      </w:r>
    </w:p>
    <w:p w:rsidRPr="001209F2" w:rsidR="00C50489" w:rsidP="00C50489" w:rsidRDefault="00C50489" w14:paraId="71338144" w14:textId="21C363DD">
      <w:pPr>
        <w:pStyle w:val="NormalWeb"/>
        <w:numPr>
          <w:ilvl w:val="1"/>
          <w:numId w:val="16"/>
        </w:numPr>
        <w:rPr>
          <w:rFonts w:ascii="Open Sans" w:hAnsi="Open Sans" w:cs="Open Sans"/>
          <w:sz w:val="21"/>
          <w:szCs w:val="21"/>
        </w:rPr>
      </w:pPr>
      <w:r w:rsidRPr="001209F2">
        <w:rPr>
          <w:rStyle w:val="Strong"/>
          <w:rFonts w:ascii="Open Sans" w:hAnsi="Open Sans" w:cs="Open Sans"/>
          <w:sz w:val="21"/>
          <w:szCs w:val="21"/>
        </w:rPr>
        <w:t>Prove it's real</w:t>
      </w:r>
      <w:r w:rsidRPr="001209F2">
        <w:rPr>
          <w:rFonts w:ascii="Open Sans" w:hAnsi="Open Sans" w:cs="Open Sans"/>
          <w:sz w:val="21"/>
          <w:szCs w:val="21"/>
        </w:rPr>
        <w:t xml:space="preserve"> </w:t>
      </w:r>
      <w:r w:rsidRPr="001209F2">
        <w:rPr>
          <w:rStyle w:val="Emphasis"/>
          <w:rFonts w:ascii="Open Sans" w:hAnsi="Open Sans" w:cs="Open Sans"/>
          <w:sz w:val="21"/>
          <w:szCs w:val="21"/>
        </w:rPr>
        <w:t>(one click, ~20s).</w:t>
      </w:r>
      <w:r w:rsidRPr="001209F2">
        <w:rPr>
          <w:rFonts w:ascii="Open Sans" w:hAnsi="Open Sans" w:cs="Open Sans"/>
          <w:sz w:val="21"/>
          <w:szCs w:val="21"/>
        </w:rPr>
        <w:t xml:space="preserve"> Hit </w:t>
      </w:r>
      <w:r w:rsidRPr="001209F2">
        <w:rPr>
          <w:rStyle w:val="Strong"/>
          <w:rFonts w:ascii="Open Sans" w:hAnsi="Open Sans" w:cs="Open Sans"/>
          <w:sz w:val="21"/>
          <w:szCs w:val="21"/>
        </w:rPr>
        <w:t xml:space="preserve">Writeback table </w:t>
      </w:r>
      <w:r w:rsidRPr="001209F2">
        <w:rPr>
          <w:rStyle w:val="Strong"/>
          <w:rFonts w:ascii="Apple Color Emoji" w:hAnsi="Apple Color Emoji" w:cs="Apple Color Emoji"/>
          <w:sz w:val="21"/>
          <w:szCs w:val="21"/>
        </w:rPr>
        <w:t>↗</w:t>
      </w:r>
      <w:r w:rsidRPr="001209F2">
        <w:rPr>
          <w:rFonts w:ascii="Open Sans" w:hAnsi="Open Sans" w:cs="Open Sans"/>
          <w:sz w:val="21"/>
          <w:szCs w:val="21"/>
        </w:rPr>
        <w:t xml:space="preserve"> </w:t>
      </w:r>
      <w:r w:rsidRPr="001209F2">
        <w:rPr>
          <w:rFonts w:ascii="Arial" w:hAnsi="Arial" w:cs="Arial"/>
          <w:sz w:val="21"/>
          <w:szCs w:val="21"/>
        </w:rPr>
        <w:t>→</w:t>
      </w:r>
      <w:r w:rsidRPr="001209F2">
        <w:rPr>
          <w:rFonts w:ascii="Open Sans" w:hAnsi="Open Sans" w:cs="Open Sans"/>
          <w:sz w:val="21"/>
          <w:szCs w:val="21"/>
        </w:rPr>
        <w:t xml:space="preserve"> the </w:t>
      </w:r>
      <w:r w:rsidRPr="001209F2">
        <w:rPr>
          <w:rStyle w:val="Strong"/>
          <w:rFonts w:ascii="Open Sans" w:hAnsi="Open Sans" w:cs="Open Sans"/>
          <w:sz w:val="21"/>
          <w:szCs w:val="21"/>
        </w:rPr>
        <w:t>Pending + Approved</w:t>
      </w:r>
      <w:r w:rsidR="001209F2">
        <w:rPr>
          <w:rStyle w:val="Strong"/>
          <w:rFonts w:ascii="Open Sans" w:hAnsi="Open Sans" w:cs="Open Sans"/>
          <w:sz w:val="21"/>
          <w:szCs w:val="21"/>
        </w:rPr>
        <w:t xml:space="preserve"> </w:t>
      </w:r>
      <w:r w:rsidRPr="001209F2">
        <w:rPr>
          <w:rFonts w:ascii="Open Sans" w:hAnsi="Open Sans" w:cs="Open Sans"/>
          <w:sz w:val="21"/>
          <w:szCs w:val="21"/>
        </w:rPr>
        <w:t xml:space="preserve">rows for that exact action in Catalog Explorer. "Not a mockup — a governed record in the </w:t>
      </w:r>
      <w:proofErr w:type="spellStart"/>
      <w:r w:rsidRPr="001209F2">
        <w:rPr>
          <w:rFonts w:ascii="Open Sans" w:hAnsi="Open Sans" w:cs="Open Sans"/>
          <w:sz w:val="21"/>
          <w:szCs w:val="21"/>
        </w:rPr>
        <w:t>lakehouse</w:t>
      </w:r>
      <w:proofErr w:type="spellEnd"/>
      <w:r w:rsidRPr="001209F2">
        <w:rPr>
          <w:rFonts w:ascii="Open Sans" w:hAnsi="Open Sans" w:cs="Open Sans"/>
          <w:sz w:val="21"/>
          <w:szCs w:val="21"/>
        </w:rPr>
        <w:t xml:space="preserve">, </w:t>
      </w:r>
      <w:proofErr w:type="spellStart"/>
      <w:r w:rsidRPr="001209F2">
        <w:rPr>
          <w:rFonts w:ascii="Open Sans" w:hAnsi="Open Sans" w:cs="Open Sans"/>
          <w:sz w:val="21"/>
          <w:szCs w:val="21"/>
        </w:rPr>
        <w:t>queryable</w:t>
      </w:r>
      <w:proofErr w:type="spellEnd"/>
      <w:r w:rsidRPr="001209F2">
        <w:rPr>
          <w:rFonts w:ascii="Open Sans" w:hAnsi="Open Sans" w:cs="Open Sans"/>
          <w:sz w:val="21"/>
          <w:szCs w:val="21"/>
        </w:rPr>
        <w:t xml:space="preserve"> by Genie. Full circle."</w:t>
      </w:r>
    </w:p>
    <w:p w:rsidRPr="00C50489" w:rsidR="00C50489" w:rsidP="00C50489" w:rsidRDefault="00C50489" w14:paraId="5FF2F627" w14:textId="77777777">
      <w:pPr>
        <w:pStyle w:val="NormalWeb"/>
        <w:numPr>
          <w:ilvl w:val="0"/>
          <w:numId w:val="16"/>
        </w:numPr>
        <w:rPr>
          <w:rFonts w:ascii="Open Sans" w:hAnsi="Open Sans" w:cs="Open Sans"/>
          <w:sz w:val="21"/>
          <w:szCs w:val="21"/>
        </w:rPr>
      </w:pPr>
      <w:r w:rsidRPr="00C50489">
        <w:rPr>
          <w:rStyle w:val="Strong"/>
          <w:rFonts w:ascii="Open Sans" w:hAnsi="Open Sans" w:cs="Open Sans"/>
          <w:sz w:val="21"/>
          <w:szCs w:val="21"/>
        </w:rPr>
        <w:t>Bottom line:</w:t>
      </w:r>
      <w:r w:rsidRPr="00C50489">
        <w:rPr>
          <w:rFonts w:ascii="Open Sans" w:hAnsi="Open Sans" w:cs="Open Sans"/>
          <w:sz w:val="21"/>
          <w:szCs w:val="21"/>
        </w:rPr>
        <w:t xml:space="preserve"> </w:t>
      </w:r>
      <w:r w:rsidRPr="00C50489">
        <w:rPr>
          <w:rStyle w:val="Emphasis"/>
          <w:rFonts w:ascii="Open Sans" w:hAnsi="Open Sans" w:cs="Open Sans"/>
          <w:sz w:val="21"/>
          <w:szCs w:val="21"/>
        </w:rPr>
        <w:t xml:space="preserve">"In five minutes </w:t>
      </w:r>
      <w:proofErr w:type="spellStart"/>
      <w:r w:rsidRPr="00C50489">
        <w:rPr>
          <w:rStyle w:val="Emphasis"/>
          <w:rFonts w:ascii="Open Sans" w:hAnsi="Open Sans" w:cs="Open Sans"/>
          <w:sz w:val="21"/>
          <w:szCs w:val="21"/>
        </w:rPr>
        <w:t>Tessera</w:t>
      </w:r>
      <w:proofErr w:type="spellEnd"/>
      <w:r w:rsidRPr="00C50489">
        <w:rPr>
          <w:rStyle w:val="Emphasis"/>
          <w:rFonts w:ascii="Open Sans" w:hAnsi="Open Sans" w:cs="Open Sans"/>
          <w:sz w:val="21"/>
          <w:szCs w:val="21"/>
        </w:rPr>
        <w:t xml:space="preserve"> went from a forecast headwind to a governed, approved, audited save — </w:t>
      </w:r>
      <w:r w:rsidRPr="00C50489">
        <w:rPr>
          <w:rStyle w:val="Emphasis"/>
          <w:rFonts w:ascii="Open Sans" w:hAnsi="Open Sans" w:cs="Open Sans"/>
          <w:b/>
          <w:bCs/>
          <w:sz w:val="21"/>
          <w:szCs w:val="21"/>
        </w:rPr>
        <w:t>predict, explain, and act</w:t>
      </w:r>
      <w:r w:rsidRPr="00C50489">
        <w:rPr>
          <w:rStyle w:val="Emphasis"/>
          <w:rFonts w:ascii="Open Sans" w:hAnsi="Open Sans" w:cs="Open Sans"/>
          <w:sz w:val="21"/>
          <w:szCs w:val="21"/>
        </w:rPr>
        <w:t xml:space="preserve"> on one foundation. </w:t>
      </w:r>
      <w:r w:rsidRPr="00C50489">
        <w:rPr>
          <w:rStyle w:val="Emphasis"/>
          <w:rFonts w:ascii="Open Sans" w:hAnsi="Open Sans" w:cs="Open Sans"/>
          <w:b/>
          <w:bCs/>
          <w:sz w:val="21"/>
          <w:szCs w:val="21"/>
        </w:rPr>
        <w:t>Databricks governs the intelligence and the record; Domo delivers the experience and the action; and governance never forks.</w:t>
      </w:r>
      <w:r w:rsidRPr="00C50489">
        <w:rPr>
          <w:rStyle w:val="Emphasis"/>
          <w:rFonts w:ascii="Open Sans" w:hAnsi="Open Sans" w:cs="Open Sans"/>
          <w:sz w:val="21"/>
          <w:szCs w:val="21"/>
        </w:rPr>
        <w:t xml:space="preserve"> Everything you just watched was live — every step had a 'go to source.'"</w:t>
      </w:r>
    </w:p>
    <w:p w:rsidRPr="00C757C2" w:rsidR="00202D91" w:rsidP="00202D91" w:rsidRDefault="00202D91" w14:paraId="353F759C" w14:textId="77777777">
      <w:pPr>
        <w:spacing w:before="100" w:beforeAutospacing="1" w:after="100" w:afterAutospacing="1" w:line="276" w:lineRule="auto"/>
        <w:outlineLvl w:val="1"/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  <w:t>Vignette — "Zero-copy + lineage" (Cloud Amplifier + UC lineage)</w:t>
      </w:r>
    </w:p>
    <w:p w:rsidRPr="00C757C2" w:rsidR="00202D91" w:rsidP="00202D91" w:rsidRDefault="00202D91" w14:paraId="5E8FB91D" w14:textId="77777777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Tab: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Forecast Home governed-lineage cards / How It Works ·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~3 min</w:t>
      </w:r>
    </w:p>
    <w:p w:rsidRPr="00C757C2" w:rsidR="00202D91" w:rsidP="00202D91" w:rsidRDefault="00202D91" w14:paraId="4ABD6666" w14:textId="77777777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Backdrop: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The architecture buyer worries about copy sprawl and metric drift across tools.</w:t>
      </w:r>
    </w:p>
    <w:p w:rsidRPr="00C757C2" w:rsidR="00202D91" w:rsidP="00202D91" w:rsidRDefault="00202D91" w14:paraId="5F0E413A" w14:textId="77777777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lastRenderedPageBreak/>
        <w:t>Databricks (+ Domo):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Cloud Amplifier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federates Databricks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live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(no copy);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Unity Catalog external lineage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records the six </w:t>
      </w:r>
      <w:r w:rsidRPr="00C757C2">
        <w:rPr>
          <w:rFonts w:ascii="Open Sans" w:hAnsi="Open Sans" w:eastAsia="Times New Roman" w:cs="Open Sans"/>
          <w:kern w:val="0"/>
          <w:sz w:val="16"/>
          <w:szCs w:val="16"/>
          <w14:ligatures w14:val="none"/>
        </w:rPr>
        <w:t>gold_*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tables flowing to the Domo command-center object — one governed graph end to end.</w:t>
      </w:r>
    </w:p>
    <w:p w:rsidRPr="00C757C2" w:rsidR="00202D91" w:rsidP="00202D91" w:rsidRDefault="00202D91" w14:paraId="40E936AC" w14:textId="77777777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Golden path: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Show that every Domo dataset is a live federated read; open the lineage graph.</w:t>
      </w:r>
    </w:p>
    <w:p w:rsidRPr="00C757C2" w:rsidR="00202D91" w:rsidP="00202D91" w:rsidRDefault="00202D91" w14:paraId="4DE32DD7" w14:textId="77777777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Go to source: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 xml:space="preserve">View Unity Catalog lineage </w:t>
      </w:r>
      <w:r w:rsidRPr="00C757C2">
        <w:rPr>
          <w:rFonts w:ascii="Arial" w:hAnsi="Arial" w:eastAsia="Times New Roman" w:cs="Arial"/>
          <w:b/>
          <w:bCs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(the gold table's Lineage tab, showing the downstream Domo node).</w:t>
      </w:r>
    </w:p>
    <w:p w:rsidRPr="00C757C2" w:rsidR="00202D91" w:rsidP="00202D91" w:rsidRDefault="00202D91" w14:paraId="1F626447" w14:textId="77777777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Tie-in: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"Same governed gold feeds the forecast (V1), Genie (V2), the model (V3), and the agent (V5) — one source, no forks."</w:t>
      </w:r>
    </w:p>
    <w:p w:rsidRPr="00C757C2" w:rsidR="00202D91" w:rsidP="00202D91" w:rsidRDefault="00202D91" w14:paraId="6E81EEB4" w14:textId="24DCF308">
      <w:pPr>
        <w:spacing w:before="100" w:beforeAutospacing="1" w:after="100" w:afterAutospacing="1" w:line="276" w:lineRule="auto"/>
        <w:outlineLvl w:val="1"/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  <w:t xml:space="preserve">Vignette — "Human-in-the-loop, written to the </w:t>
      </w:r>
      <w:proofErr w:type="spellStart"/>
      <w:r w:rsidRPr="00C757C2"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  <w:t>lakehouse</w:t>
      </w:r>
      <w:proofErr w:type="spellEnd"/>
      <w:r w:rsidRPr="00C757C2">
        <w:rPr>
          <w:rFonts w:ascii="Open Sans" w:hAnsi="Open Sans" w:eastAsia="Times New Roman" w:cs="Open Sans"/>
          <w:b/>
          <w:bCs/>
          <w:kern w:val="0"/>
          <w:sz w:val="28"/>
          <w:szCs w:val="28"/>
          <w14:ligatures w14:val="none"/>
        </w:rPr>
        <w:t>" (Workflow + writeback)</w:t>
      </w:r>
    </w:p>
    <w:p w:rsidRPr="00C757C2" w:rsidR="00202D91" w:rsidP="00202D91" w:rsidRDefault="00202D91" w14:paraId="09AF5E10" w14:textId="7777777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Tab: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Forecast Home </w:t>
      </w:r>
      <w:r w:rsidRPr="00C757C2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Approve &amp; execute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Approvals tab ·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~5 min</w:t>
      </w:r>
    </w:p>
    <w:p w:rsidRPr="00C757C2" w:rsidR="00202D91" w:rsidP="00202D91" w:rsidRDefault="00202D91" w14:paraId="27B84A3B" w14:textId="7777777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Backdrop: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Revenue-impacting actions need a human sign-off and a permanent, auditable record.</w:t>
      </w:r>
    </w:p>
    <w:p w:rsidRPr="00C757C2" w:rsidR="00202D91" w:rsidP="00202D91" w:rsidRDefault="00202D91" w14:paraId="640478AC" w14:textId="7777777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Databricks (+ Domo):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A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live, governed Domo Workflow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(Renewal Risk Retention) routes a human-approval task; on approval its service task writes status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back to a Unity Catalog Delta table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(</w:t>
      </w:r>
      <w:proofErr w:type="spellStart"/>
      <w:r w:rsidRPr="00C757C2">
        <w:rPr>
          <w:rFonts w:ascii="Open Sans" w:hAnsi="Open Sans" w:eastAsia="Times New Roman" w:cs="Open Sans"/>
          <w:kern w:val="0"/>
          <w:sz w:val="16"/>
          <w:szCs w:val="16"/>
          <w14:ligatures w14:val="none"/>
        </w:rPr>
        <w:t>agent_action_writeback</w:t>
      </w:r>
      <w:proofErr w:type="spellEnd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) — same governed </w:t>
      </w:r>
      <w:proofErr w:type="spellStart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lakehouse</w:t>
      </w:r>
      <w:proofErr w:type="spellEnd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as the metrics, </w:t>
      </w:r>
      <w:proofErr w:type="spellStart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queryable</w:t>
      </w:r>
      <w:proofErr w:type="spellEnd"/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by Genie.</w:t>
      </w:r>
    </w:p>
    <w:p w:rsidRPr="00C757C2" w:rsidR="00202D91" w:rsidP="00202D91" w:rsidRDefault="00202D91" w14:paraId="1A964404" w14:textId="7777777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Golden path: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Click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Approve &amp; execute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a full-width, multi-colored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Action Journey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timeline lights up below the queue and traces the action across both platforms: </w:t>
      </w:r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>Agent recommended (Databricks)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>Workflow started (Domo)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 xml:space="preserve">Domo agent </w:t>
      </w:r>
      <w:r w:rsidRPr="00C757C2">
        <w:rPr>
          <w:rFonts w:ascii="Cambria Math" w:hAnsi="Cambria Math" w:eastAsia="Times New Roman" w:cs="Cambria Math"/>
          <w:i/>
          <w:iCs/>
          <w:kern w:val="0"/>
          <w:sz w:val="21"/>
          <w:szCs w:val="21"/>
          <w14:ligatures w14:val="none"/>
        </w:rPr>
        <w:t>⇄</w:t>
      </w:r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 xml:space="preserve"> Databricks agent reasoned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Awaiting your approval (pulsing amber)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>Approved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 xml:space="preserve">Written back to </w:t>
      </w:r>
      <w:proofErr w:type="spellStart"/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>lakehouse</w:t>
      </w:r>
      <w:proofErr w:type="spellEnd"/>
      <w:r w:rsidRPr="00C757C2">
        <w:rPr>
          <w:rFonts w:ascii="Open Sans" w:hAnsi="Open Sans" w:eastAsia="Times New Roman" w:cs="Open Sans"/>
          <w:i/>
          <w:iCs/>
          <w:kern w:val="0"/>
          <w:sz w:val="21"/>
          <w:szCs w:val="21"/>
          <w14:ligatures w14:val="none"/>
        </w:rPr>
        <w:t xml:space="preserve"> (Unity Catalog)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. The row chip honestly reads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"Awaiting approval · listening"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— not "Executed" — and auto-advances (no manual refresh). Switch to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Approvals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, click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Approve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</w:t>
      </w:r>
      <w:r w:rsidRPr="00C757C2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the timeline completes to all-green,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Protected Revenue ticks up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>, and the writeback step lights.</w:t>
      </w:r>
    </w:p>
    <w:p w:rsidRPr="00C757C2" w:rsidR="00202D91" w:rsidP="00202D91" w:rsidRDefault="00202D91" w14:paraId="11BC05A7" w14:textId="7777777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Go to source (on the timeline itself):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every step has its own link —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 xml:space="preserve">Open agent </w:t>
      </w:r>
      <w:r w:rsidRPr="00C757C2">
        <w:rPr>
          <w:rFonts w:ascii="Apple Color Emoji" w:hAnsi="Apple Color Emoji" w:eastAsia="Times New Roman" w:cs="Apple Color Emoji"/>
          <w:b/>
          <w:bCs/>
          <w:kern w:val="0"/>
          <w:sz w:val="21"/>
          <w:szCs w:val="21"/>
          <w14:ligatures w14:val="none"/>
        </w:rPr>
        <w:t>↗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,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 xml:space="preserve">Workflow run </w:t>
      </w:r>
      <w:r w:rsidRPr="00C757C2">
        <w:rPr>
          <w:rFonts w:ascii="Apple Color Emoji" w:hAnsi="Apple Color Emoji" w:eastAsia="Times New Roman" w:cs="Apple Color Emoji"/>
          <w:b/>
          <w:bCs/>
          <w:kern w:val="0"/>
          <w:sz w:val="21"/>
          <w:szCs w:val="21"/>
          <w14:ligatures w14:val="none"/>
        </w:rPr>
        <w:t>↗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,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Activity log (</w:t>
      </w:r>
      <w:proofErr w:type="spellStart"/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MLflow</w:t>
      </w:r>
      <w:proofErr w:type="spellEnd"/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 xml:space="preserve">) </w:t>
      </w:r>
      <w:r w:rsidRPr="00C757C2">
        <w:rPr>
          <w:rFonts w:ascii="Apple Color Emoji" w:hAnsi="Apple Color Emoji" w:eastAsia="Times New Roman" w:cs="Apple Color Emoji"/>
          <w:b/>
          <w:bCs/>
          <w:kern w:val="0"/>
          <w:sz w:val="21"/>
          <w:szCs w:val="21"/>
          <w14:ligatures w14:val="none"/>
        </w:rPr>
        <w:t>↗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,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 xml:space="preserve">Open task </w:t>
      </w:r>
      <w:r w:rsidRPr="00C757C2">
        <w:rPr>
          <w:rFonts w:ascii="Apple Color Emoji" w:hAnsi="Apple Color Emoji" w:eastAsia="Times New Roman" w:cs="Apple Color Emoji"/>
          <w:b/>
          <w:bCs/>
          <w:kern w:val="0"/>
          <w:sz w:val="21"/>
          <w:szCs w:val="21"/>
          <w14:ligatures w14:val="none"/>
        </w:rPr>
        <w:t>↗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, and </w:t>
      </w: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 xml:space="preserve">Writeback table </w:t>
      </w:r>
      <w:r w:rsidRPr="00C757C2">
        <w:rPr>
          <w:rFonts w:ascii="Apple Color Emoji" w:hAnsi="Apple Color Emoji" w:eastAsia="Times New Roman" w:cs="Apple Color Emoji"/>
          <w:b/>
          <w:bCs/>
          <w:kern w:val="0"/>
          <w:sz w:val="21"/>
          <w:szCs w:val="21"/>
          <w14:ligatures w14:val="none"/>
        </w:rPr>
        <w:t>↗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(the writeback table's Sample Data, showing the Pending + Approved rows for that action).</w:t>
      </w:r>
    </w:p>
    <w:p w:rsidRPr="00C757C2" w:rsidR="00202D91" w:rsidP="00202D91" w:rsidRDefault="00202D91" w14:paraId="753193FB" w14:textId="7777777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</w:pPr>
      <w:r w:rsidRPr="00C757C2">
        <w:rPr>
          <w:rFonts w:ascii="Open Sans" w:hAnsi="Open Sans" w:eastAsia="Times New Roman" w:cs="Open Sans"/>
          <w:b/>
          <w:bCs/>
          <w:kern w:val="0"/>
          <w:sz w:val="21"/>
          <w:szCs w:val="21"/>
          <w14:ligatures w14:val="none"/>
        </w:rPr>
        <w:t>Tie-in: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"Insight </w:t>
      </w:r>
      <w:r w:rsidRPr="00C757C2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reasoning </w:t>
      </w:r>
      <w:r w:rsidRPr="00C757C2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human approval </w:t>
      </w:r>
      <w:r w:rsidRPr="00C757C2">
        <w:rPr>
          <w:rFonts w:ascii="Arial" w:hAnsi="Arial" w:eastAsia="Times New Roman" w:cs="Arial"/>
          <w:kern w:val="0"/>
          <w:sz w:val="21"/>
          <w:szCs w:val="21"/>
          <w14:ligatures w14:val="none"/>
        </w:rPr>
        <w:t>→</w:t>
      </w:r>
      <w:r w:rsidRPr="00C757C2">
        <w:rPr>
          <w:rFonts w:ascii="Open Sans" w:hAnsi="Open Sans" w:eastAsia="Times New Roman" w:cs="Open Sans"/>
          <w:kern w:val="0"/>
          <w:sz w:val="21"/>
          <w:szCs w:val="21"/>
          <w14:ligatures w14:val="none"/>
        </w:rPr>
        <w:t xml:space="preserve"> governed record, drawn as one timeline across Domo and Databricks. The agent that recommended it was Vignette 5."</w:t>
      </w:r>
    </w:p>
    <w:p w:rsidRPr="00C757C2" w:rsidR="00C757C2" w:rsidP="00202D91" w:rsidRDefault="00C757C2" w14:paraId="0142E672" w14:textId="07233D59">
      <w:pPr>
        <w:spacing w:after="0" w:line="276" w:lineRule="auto"/>
        <w:rPr>
          <w:rFonts w:ascii="Open Sans" w:hAnsi="Open Sans" w:cs="Open Sans"/>
          <w:sz w:val="21"/>
          <w:szCs w:val="21"/>
        </w:rPr>
      </w:pPr>
    </w:p>
    <w:sectPr w:rsidRPr="00C757C2" w:rsidR="00C757C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C46A0"/>
    <w:multiLevelType w:val="multilevel"/>
    <w:tmpl w:val="352C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48665EA"/>
    <w:multiLevelType w:val="multilevel"/>
    <w:tmpl w:val="00E0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7977E8E"/>
    <w:multiLevelType w:val="multilevel"/>
    <w:tmpl w:val="BA40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DD04448"/>
    <w:multiLevelType w:val="multilevel"/>
    <w:tmpl w:val="5162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"/>
      <w:lvlJc w:val="left"/>
      <w:pPr>
        <w:ind w:left="1440" w:hanging="360"/>
      </w:pPr>
      <w:rPr>
        <w:rFonts w:hint="default" w:ascii="Symbol" w:hAnsi="Symbol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FC01213"/>
    <w:multiLevelType w:val="hybridMultilevel"/>
    <w:tmpl w:val="2722915E"/>
    <w:lvl w:ilvl="0" w:tplc="43EC0C08">
      <w:start w:val="1"/>
      <w:numFmt w:val="bullet"/>
      <w:lvlText w:val=""/>
      <w:lvlJc w:val="left"/>
      <w:pPr>
        <w:ind w:left="144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37591F51"/>
    <w:multiLevelType w:val="multilevel"/>
    <w:tmpl w:val="56A4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8B238E9"/>
    <w:multiLevelType w:val="multilevel"/>
    <w:tmpl w:val="122C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3D6291A"/>
    <w:multiLevelType w:val="multilevel"/>
    <w:tmpl w:val="F582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"/>
      <w:lvlJc w:val="left"/>
      <w:pPr>
        <w:ind w:left="1440" w:hanging="360"/>
      </w:pPr>
      <w:rPr>
        <w:rFonts w:hint="default" w:ascii="Symbol" w:hAnsi="Symbol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EBC1C08"/>
    <w:multiLevelType w:val="multilevel"/>
    <w:tmpl w:val="06E8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F09283B"/>
    <w:multiLevelType w:val="multilevel"/>
    <w:tmpl w:val="11CA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"/>
      <w:lvlJc w:val="left"/>
      <w:pPr>
        <w:ind w:left="1440" w:hanging="360"/>
      </w:pPr>
      <w:rPr>
        <w:rFonts w:hint="default" w:ascii="Symbol" w:hAnsi="Symbol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FDB7F5D"/>
    <w:multiLevelType w:val="hybridMultilevel"/>
    <w:tmpl w:val="C218CC52"/>
    <w:lvl w:ilvl="0" w:tplc="43EC0C08">
      <w:start w:val="1"/>
      <w:numFmt w:val="bullet"/>
      <w:lvlText w:val=""/>
      <w:lvlJc w:val="left"/>
      <w:pPr>
        <w:ind w:left="144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2933522"/>
    <w:multiLevelType w:val="multilevel"/>
    <w:tmpl w:val="0CDC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883074F"/>
    <w:multiLevelType w:val="multilevel"/>
    <w:tmpl w:val="2422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9BE4ED6"/>
    <w:multiLevelType w:val="multilevel"/>
    <w:tmpl w:val="5E44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EB958E2"/>
    <w:multiLevelType w:val="multilevel"/>
    <w:tmpl w:val="62FA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1144674">
    <w:abstractNumId w:val="8"/>
  </w:num>
  <w:num w:numId="2" w16cid:durableId="1611207775">
    <w:abstractNumId w:val="5"/>
  </w:num>
  <w:num w:numId="3" w16cid:durableId="1101879941">
    <w:abstractNumId w:val="6"/>
  </w:num>
  <w:num w:numId="4" w16cid:durableId="857543103">
    <w:abstractNumId w:val="13"/>
  </w:num>
  <w:num w:numId="5" w16cid:durableId="1265042767">
    <w:abstractNumId w:val="11"/>
  </w:num>
  <w:num w:numId="6" w16cid:durableId="616183088">
    <w:abstractNumId w:val="11"/>
    <w:lvlOverride w:ilvl="1">
      <w:lvl w:ilvl="1">
        <w:numFmt w:val="decimal"/>
        <w:lvlText w:val="%2."/>
        <w:lvlJc w:val="left"/>
      </w:lvl>
    </w:lvlOverride>
  </w:num>
  <w:num w:numId="7" w16cid:durableId="1214776480">
    <w:abstractNumId w:val="12"/>
  </w:num>
  <w:num w:numId="8" w16cid:durableId="1582527004">
    <w:abstractNumId w:val="3"/>
  </w:num>
  <w:num w:numId="9" w16cid:durableId="483132710">
    <w:abstractNumId w:val="14"/>
  </w:num>
  <w:num w:numId="10" w16cid:durableId="1048265562">
    <w:abstractNumId w:val="2"/>
  </w:num>
  <w:num w:numId="11" w16cid:durableId="1775393606">
    <w:abstractNumId w:val="1"/>
  </w:num>
  <w:num w:numId="12" w16cid:durableId="1836795315">
    <w:abstractNumId w:val="4"/>
  </w:num>
  <w:num w:numId="13" w16cid:durableId="1641569352">
    <w:abstractNumId w:val="10"/>
  </w:num>
  <w:num w:numId="14" w16cid:durableId="231042819">
    <w:abstractNumId w:val="9"/>
  </w:num>
  <w:num w:numId="15" w16cid:durableId="1799495470">
    <w:abstractNumId w:val="7"/>
  </w:num>
  <w:num w:numId="16" w16cid:durableId="1961448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42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C2"/>
    <w:rsid w:val="000802FE"/>
    <w:rsid w:val="001209F2"/>
    <w:rsid w:val="001738DF"/>
    <w:rsid w:val="00202D91"/>
    <w:rsid w:val="00232589"/>
    <w:rsid w:val="00274DEE"/>
    <w:rsid w:val="002A53B2"/>
    <w:rsid w:val="0031198B"/>
    <w:rsid w:val="00393911"/>
    <w:rsid w:val="003B1F65"/>
    <w:rsid w:val="00400CF1"/>
    <w:rsid w:val="00415C83"/>
    <w:rsid w:val="00417705"/>
    <w:rsid w:val="00455C7A"/>
    <w:rsid w:val="0049334E"/>
    <w:rsid w:val="004F6682"/>
    <w:rsid w:val="00507178"/>
    <w:rsid w:val="00586D81"/>
    <w:rsid w:val="005F204A"/>
    <w:rsid w:val="00616164"/>
    <w:rsid w:val="00666EC5"/>
    <w:rsid w:val="0072091C"/>
    <w:rsid w:val="00724D4B"/>
    <w:rsid w:val="0077529E"/>
    <w:rsid w:val="00790701"/>
    <w:rsid w:val="00792FBE"/>
    <w:rsid w:val="007A5698"/>
    <w:rsid w:val="007A5EA9"/>
    <w:rsid w:val="00817BB0"/>
    <w:rsid w:val="00822115"/>
    <w:rsid w:val="008A3D2F"/>
    <w:rsid w:val="0091383C"/>
    <w:rsid w:val="00947805"/>
    <w:rsid w:val="0095473F"/>
    <w:rsid w:val="009629FA"/>
    <w:rsid w:val="009867A3"/>
    <w:rsid w:val="00986AB7"/>
    <w:rsid w:val="009A0AAB"/>
    <w:rsid w:val="00A205F9"/>
    <w:rsid w:val="00A64B16"/>
    <w:rsid w:val="00AB6A83"/>
    <w:rsid w:val="00AC326B"/>
    <w:rsid w:val="00B778C3"/>
    <w:rsid w:val="00B83215"/>
    <w:rsid w:val="00B90BEF"/>
    <w:rsid w:val="00BE4534"/>
    <w:rsid w:val="00C11F60"/>
    <w:rsid w:val="00C50489"/>
    <w:rsid w:val="00C51491"/>
    <w:rsid w:val="00C53B4A"/>
    <w:rsid w:val="00C757C2"/>
    <w:rsid w:val="00C97A3C"/>
    <w:rsid w:val="00CC7DD5"/>
    <w:rsid w:val="00CF3CE2"/>
    <w:rsid w:val="00CF4575"/>
    <w:rsid w:val="00D359AE"/>
    <w:rsid w:val="00D736AD"/>
    <w:rsid w:val="00D924C6"/>
    <w:rsid w:val="00D93459"/>
    <w:rsid w:val="00D94532"/>
    <w:rsid w:val="00DE6DA9"/>
    <w:rsid w:val="00DF1F01"/>
    <w:rsid w:val="00E84044"/>
    <w:rsid w:val="00E97E29"/>
    <w:rsid w:val="00EB22D1"/>
    <w:rsid w:val="00ED4BF9"/>
    <w:rsid w:val="00F210BD"/>
    <w:rsid w:val="00F42FEA"/>
    <w:rsid w:val="00F60086"/>
    <w:rsid w:val="00FD3DE1"/>
    <w:rsid w:val="00FF3A28"/>
    <w:rsid w:val="0BA4A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CBF90"/>
  <w15:chartTrackingRefBased/>
  <w15:docId w15:val="{F5B41161-7AA8-F94C-BA72-F767D2CB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7C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7C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757C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C757C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757C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757C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757C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757C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757C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757C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75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7C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757C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75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7C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75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7C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75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7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57C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757C2"/>
    <w:rPr>
      <w:b/>
      <w:bCs/>
    </w:rPr>
  </w:style>
  <w:style w:type="character" w:styleId="Emphasis">
    <w:name w:val="Emphasis"/>
    <w:basedOn w:val="DefaultParagraphFont"/>
    <w:uiPriority w:val="20"/>
    <w:qFormat/>
    <w:rsid w:val="00C757C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757C2"/>
    <w:rPr>
      <w:rFonts w:ascii="Courier New" w:hAnsi="Courier New" w:eastAsia="Times New Roman" w:cs="Courier New"/>
      <w:sz w:val="20"/>
      <w:szCs w:val="20"/>
    </w:rPr>
  </w:style>
  <w:style w:type="table" w:styleId="GridTable7Colorful-Accent1">
    <w:name w:val="Grid Table 7 Colorful Accent 1"/>
    <w:basedOn w:val="TableNormal"/>
    <w:uiPriority w:val="52"/>
    <w:rsid w:val="00C11F60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themeTint="99" w:sz="4" w:space="0"/>
        </w:tcBorders>
      </w:tcPr>
    </w:tblStylePr>
    <w:tblStylePr w:type="nwCell">
      <w:tblPr/>
      <w:tcPr>
        <w:tcBorders>
          <w:bottom w:val="single" w:color="45B0E1" w:themeColor="accent1" w:themeTint="99" w:sz="4" w:space="0"/>
        </w:tcBorders>
      </w:tcPr>
    </w:tblStylePr>
    <w:tblStylePr w:type="seCell">
      <w:tblPr/>
      <w:tcPr>
        <w:tcBorders>
          <w:top w:val="single" w:color="45B0E1" w:themeColor="accent1" w:themeTint="99" w:sz="4" w:space="0"/>
        </w:tcBorders>
      </w:tcPr>
    </w:tblStylePr>
    <w:tblStylePr w:type="swCell">
      <w:tblPr/>
      <w:tcPr>
        <w:tcBorders>
          <w:top w:val="single" w:color="45B0E1" w:themeColor="accent1" w:themeTint="99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8907c73-cb83-4050-85ee-7c8dff188d62}" enabled="0" method="" siteId="{d8907c73-cb83-4050-85ee-7c8dff188d62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Cassidy Hilton</dc:creator>
  <keywords/>
  <dc:description/>
  <lastModifiedBy>Ron Karas</lastModifiedBy>
  <revision>4</revision>
  <dcterms:created xsi:type="dcterms:W3CDTF">2026-06-12T22:37:00.0000000Z</dcterms:created>
  <dcterms:modified xsi:type="dcterms:W3CDTF">2026-06-16T02:32:38.2526626Z</dcterms:modified>
</coreProperties>
</file>