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541D67">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541D67">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0,0l0,21600,21600,21600,2160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" filled="f" stroked="f" strokeweight=".5pt">
                    <v:textbox style="mso-fit-shape-to-text:t" inset="0,0,0,0">
                      <w:txbxContent>
                        <w:p w14:paraId="464B7AAF" w14:textId="600BCE6F" w:rsidR="00E86ECC" w:rsidRDefault="00541D67">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541D67">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541D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541D67">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" filled="f" stroked="f" strokeweight=".5pt">
                    <v:textbox style="mso-fit-shape-to-text:t" inset="0,0,0,0">
                      <w:txbxContent>
                        <w:p w14:paraId="7785373A" w14:textId="77777777" w:rsidR="00E86ECC" w:rsidRDefault="00541D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541D67">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id w:val="-1733145469"/>
            <w:docPartObj>
              <w:docPartGallery w:val="Table of Contents"/>
              <w:docPartUnique/>
            </w:docPartObj>
          </w:sdtPr>
          <w:sdtEndPr>
            <w:rPr>
              <w:rFonts w:asciiTheme="minorHAnsi" w:eastAsiaTheme="minorEastAsia" w:hAnsiTheme="minorHAnsi" w:cstheme="minorBidi"/>
              <w:noProof/>
              <w:color w:val="auto"/>
              <w:sz w:val="24"/>
              <w:szCs w:val="24"/>
              <w:lang w:val="en-GB" w:eastAsia="zh-TW"/>
            </w:rPr>
          </w:sdtEndPr>
          <w:sdtContent>
            <w:p w14:paraId="6E690F04" w14:textId="756C071C" w:rsidR="00E45311" w:rsidRDefault="00E45311">
              <w:pPr>
                <w:pStyle w:val="TOCHeading"/>
              </w:pPr>
              <w:r>
                <w:t>Table of Contents</w:t>
              </w:r>
            </w:p>
            <w:p w14:paraId="478B37A7" w14:textId="77777777" w:rsidR="00094AEA" w:rsidRDefault="00E45311">
              <w:pPr>
                <w:pStyle w:val="TOC1"/>
                <w:tabs>
                  <w:tab w:val="left" w:pos="480"/>
                  <w:tab w:val="right" w:leader="dot" w:pos="9010"/>
                </w:tabs>
                <w:rPr>
                  <w:rFonts w:asciiTheme="minorHAnsi" w:hAnsiTheme="minorHAnsi"/>
                  <w:b w:val="0"/>
                  <w:bCs w:val="0"/>
                  <w:noProof/>
                  <w:color w:val="auto"/>
                </w:rPr>
              </w:pPr>
              <w:r>
                <w:rPr>
                  <w:b w:val="0"/>
                  <w:bCs w:val="0"/>
                </w:rPr>
                <w:fldChar w:fldCharType="begin"/>
              </w:r>
              <w:r>
                <w:instrText xml:space="preserve"> TOC \o "1-3" \h \z \u </w:instrText>
              </w:r>
              <w:r>
                <w:rPr>
                  <w:b w:val="0"/>
                  <w:bCs w:val="0"/>
                </w:rPr>
                <w:fldChar w:fldCharType="separate"/>
              </w:r>
              <w:hyperlink w:anchor="_Toc15904444" w:history="1">
                <w:r w:rsidR="00094AEA" w:rsidRPr="0050292A">
                  <w:rPr>
                    <w:rStyle w:val="Hyperlink"/>
                    <w:noProof/>
                  </w:rPr>
                  <w:t>1.</w:t>
                </w:r>
                <w:r w:rsidR="00094AEA">
                  <w:rPr>
                    <w:rFonts w:asciiTheme="minorHAnsi" w:hAnsiTheme="minorHAnsi"/>
                    <w:b w:val="0"/>
                    <w:bCs w:val="0"/>
                    <w:noProof/>
                    <w:color w:val="auto"/>
                  </w:rPr>
                  <w:tab/>
                </w:r>
                <w:r w:rsidR="00094AEA" w:rsidRPr="0050292A">
                  <w:rPr>
                    <w:rStyle w:val="Hyperlink"/>
                    <w:noProof/>
                  </w:rPr>
                  <w:t>Introduction</w:t>
                </w:r>
                <w:r w:rsidR="00094AEA">
                  <w:rPr>
                    <w:noProof/>
                    <w:webHidden/>
                  </w:rPr>
                  <w:tab/>
                </w:r>
                <w:r w:rsidR="00094AEA">
                  <w:rPr>
                    <w:noProof/>
                    <w:webHidden/>
                  </w:rPr>
                  <w:fldChar w:fldCharType="begin"/>
                </w:r>
                <w:r w:rsidR="00094AEA">
                  <w:rPr>
                    <w:noProof/>
                    <w:webHidden/>
                  </w:rPr>
                  <w:instrText xml:space="preserve"> PAGEREF _Toc15904444 \h </w:instrText>
                </w:r>
                <w:r w:rsidR="00094AEA">
                  <w:rPr>
                    <w:noProof/>
                    <w:webHidden/>
                  </w:rPr>
                </w:r>
                <w:r w:rsidR="00094AEA">
                  <w:rPr>
                    <w:noProof/>
                    <w:webHidden/>
                  </w:rPr>
                  <w:fldChar w:fldCharType="separate"/>
                </w:r>
                <w:r w:rsidR="00094AEA">
                  <w:rPr>
                    <w:noProof/>
                    <w:webHidden/>
                  </w:rPr>
                  <w:t>3</w:t>
                </w:r>
                <w:r w:rsidR="00094AEA">
                  <w:rPr>
                    <w:noProof/>
                    <w:webHidden/>
                  </w:rPr>
                  <w:fldChar w:fldCharType="end"/>
                </w:r>
              </w:hyperlink>
            </w:p>
            <w:p w14:paraId="42E2D36A" w14:textId="77777777" w:rsidR="00094AEA" w:rsidRDefault="00094AEA">
              <w:pPr>
                <w:pStyle w:val="TOC1"/>
                <w:tabs>
                  <w:tab w:val="left" w:pos="480"/>
                  <w:tab w:val="right" w:leader="dot" w:pos="9010"/>
                </w:tabs>
                <w:rPr>
                  <w:rFonts w:asciiTheme="minorHAnsi" w:hAnsiTheme="minorHAnsi"/>
                  <w:b w:val="0"/>
                  <w:bCs w:val="0"/>
                  <w:noProof/>
                  <w:color w:val="auto"/>
                </w:rPr>
              </w:pPr>
              <w:hyperlink w:anchor="_Toc15904445" w:history="1">
                <w:r w:rsidRPr="0050292A">
                  <w:rPr>
                    <w:rStyle w:val="Hyperlink"/>
                    <w:noProof/>
                  </w:rPr>
                  <w:t>2.</w:t>
                </w:r>
                <w:r>
                  <w:rPr>
                    <w:rFonts w:asciiTheme="minorHAnsi" w:hAnsiTheme="minorHAnsi"/>
                    <w:b w:val="0"/>
                    <w:bCs w:val="0"/>
                    <w:noProof/>
                    <w:color w:val="auto"/>
                  </w:rPr>
                  <w:tab/>
                </w:r>
                <w:r w:rsidRPr="0050292A">
                  <w:rPr>
                    <w:rStyle w:val="Hyperlink"/>
                    <w:noProof/>
                  </w:rPr>
                  <w:t>Index Construction</w:t>
                </w:r>
                <w:r>
                  <w:rPr>
                    <w:noProof/>
                    <w:webHidden/>
                  </w:rPr>
                  <w:tab/>
                </w:r>
                <w:r>
                  <w:rPr>
                    <w:noProof/>
                    <w:webHidden/>
                  </w:rPr>
                  <w:fldChar w:fldCharType="begin"/>
                </w:r>
                <w:r>
                  <w:rPr>
                    <w:noProof/>
                    <w:webHidden/>
                  </w:rPr>
                  <w:instrText xml:space="preserve"> PAGEREF _Toc15904445 \h </w:instrText>
                </w:r>
                <w:r>
                  <w:rPr>
                    <w:noProof/>
                    <w:webHidden/>
                  </w:rPr>
                </w:r>
                <w:r>
                  <w:rPr>
                    <w:noProof/>
                    <w:webHidden/>
                  </w:rPr>
                  <w:fldChar w:fldCharType="separate"/>
                </w:r>
                <w:r>
                  <w:rPr>
                    <w:noProof/>
                    <w:webHidden/>
                  </w:rPr>
                  <w:t>3</w:t>
                </w:r>
                <w:r>
                  <w:rPr>
                    <w:noProof/>
                    <w:webHidden/>
                  </w:rPr>
                  <w:fldChar w:fldCharType="end"/>
                </w:r>
              </w:hyperlink>
            </w:p>
            <w:p w14:paraId="12D569DE" w14:textId="77777777" w:rsidR="00094AEA" w:rsidRDefault="00094AEA">
              <w:pPr>
                <w:pStyle w:val="TOC2"/>
                <w:tabs>
                  <w:tab w:val="left" w:pos="720"/>
                  <w:tab w:val="right" w:leader="dot" w:pos="9010"/>
                </w:tabs>
                <w:rPr>
                  <w:noProof/>
                  <w:sz w:val="24"/>
                  <w:szCs w:val="24"/>
                </w:rPr>
              </w:pPr>
              <w:hyperlink w:anchor="_Toc15904446" w:history="1">
                <w:r w:rsidRPr="0050292A">
                  <w:rPr>
                    <w:rStyle w:val="Hyperlink"/>
                    <w:noProof/>
                  </w:rPr>
                  <w:t>2.1</w:t>
                </w:r>
                <w:r>
                  <w:rPr>
                    <w:noProof/>
                    <w:sz w:val="24"/>
                    <w:szCs w:val="24"/>
                  </w:rPr>
                  <w:tab/>
                </w:r>
                <w:r w:rsidRPr="0050292A">
                  <w:rPr>
                    <w:rStyle w:val="Hyperlink"/>
                    <w:noProof/>
                  </w:rPr>
                  <w:t>Tokenization of terms</w:t>
                </w:r>
                <w:r>
                  <w:rPr>
                    <w:noProof/>
                    <w:webHidden/>
                  </w:rPr>
                  <w:tab/>
                </w:r>
                <w:r>
                  <w:rPr>
                    <w:noProof/>
                    <w:webHidden/>
                  </w:rPr>
                  <w:fldChar w:fldCharType="begin"/>
                </w:r>
                <w:r>
                  <w:rPr>
                    <w:noProof/>
                    <w:webHidden/>
                  </w:rPr>
                  <w:instrText xml:space="preserve"> PAGEREF _Toc15904446 \h </w:instrText>
                </w:r>
                <w:r>
                  <w:rPr>
                    <w:noProof/>
                    <w:webHidden/>
                  </w:rPr>
                </w:r>
                <w:r>
                  <w:rPr>
                    <w:noProof/>
                    <w:webHidden/>
                  </w:rPr>
                  <w:fldChar w:fldCharType="separate"/>
                </w:r>
                <w:r>
                  <w:rPr>
                    <w:noProof/>
                    <w:webHidden/>
                  </w:rPr>
                  <w:t>3</w:t>
                </w:r>
                <w:r>
                  <w:rPr>
                    <w:noProof/>
                    <w:webHidden/>
                  </w:rPr>
                  <w:fldChar w:fldCharType="end"/>
                </w:r>
              </w:hyperlink>
            </w:p>
            <w:p w14:paraId="204B33C1" w14:textId="77777777" w:rsidR="00094AEA" w:rsidRDefault="00094AEA">
              <w:pPr>
                <w:pStyle w:val="TOC2"/>
                <w:tabs>
                  <w:tab w:val="left" w:pos="720"/>
                  <w:tab w:val="right" w:leader="dot" w:pos="9010"/>
                </w:tabs>
                <w:rPr>
                  <w:noProof/>
                  <w:sz w:val="24"/>
                  <w:szCs w:val="24"/>
                </w:rPr>
              </w:pPr>
              <w:hyperlink w:anchor="_Toc15904447" w:history="1">
                <w:r w:rsidRPr="0050292A">
                  <w:rPr>
                    <w:rStyle w:val="Hyperlink"/>
                    <w:noProof/>
                  </w:rPr>
                  <w:t>2.2</w:t>
                </w:r>
                <w:r>
                  <w:rPr>
                    <w:noProof/>
                    <w:sz w:val="24"/>
                    <w:szCs w:val="24"/>
                  </w:rPr>
                  <w:tab/>
                </w:r>
                <w:r w:rsidRPr="0050292A">
                  <w:rPr>
                    <w:rStyle w:val="Hyperlink"/>
                    <w:noProof/>
                  </w:rPr>
                  <w:t>Statistical frequency gathering and data merging</w:t>
                </w:r>
                <w:r>
                  <w:rPr>
                    <w:noProof/>
                    <w:webHidden/>
                  </w:rPr>
                  <w:tab/>
                </w:r>
                <w:r>
                  <w:rPr>
                    <w:noProof/>
                    <w:webHidden/>
                  </w:rPr>
                  <w:fldChar w:fldCharType="begin"/>
                </w:r>
                <w:r>
                  <w:rPr>
                    <w:noProof/>
                    <w:webHidden/>
                  </w:rPr>
                  <w:instrText xml:space="preserve"> PAGEREF _Toc15904447 \h </w:instrText>
                </w:r>
                <w:r>
                  <w:rPr>
                    <w:noProof/>
                    <w:webHidden/>
                  </w:rPr>
                </w:r>
                <w:r>
                  <w:rPr>
                    <w:noProof/>
                    <w:webHidden/>
                  </w:rPr>
                  <w:fldChar w:fldCharType="separate"/>
                </w:r>
                <w:r>
                  <w:rPr>
                    <w:noProof/>
                    <w:webHidden/>
                  </w:rPr>
                  <w:t>4</w:t>
                </w:r>
                <w:r>
                  <w:rPr>
                    <w:noProof/>
                    <w:webHidden/>
                  </w:rPr>
                  <w:fldChar w:fldCharType="end"/>
                </w:r>
              </w:hyperlink>
            </w:p>
            <w:p w14:paraId="000D3F3F" w14:textId="77777777" w:rsidR="00094AEA" w:rsidRDefault="00094AEA">
              <w:pPr>
                <w:pStyle w:val="TOC2"/>
                <w:tabs>
                  <w:tab w:val="left" w:pos="720"/>
                  <w:tab w:val="right" w:leader="dot" w:pos="9010"/>
                </w:tabs>
                <w:rPr>
                  <w:noProof/>
                  <w:sz w:val="24"/>
                  <w:szCs w:val="24"/>
                </w:rPr>
              </w:pPr>
              <w:hyperlink w:anchor="_Toc15904448" w:history="1">
                <w:r w:rsidRPr="0050292A">
                  <w:rPr>
                    <w:rStyle w:val="Hyperlink"/>
                    <w:noProof/>
                  </w:rPr>
                  <w:t>2.3</w:t>
                </w:r>
                <w:r>
                  <w:rPr>
                    <w:noProof/>
                    <w:sz w:val="24"/>
                    <w:szCs w:val="24"/>
                  </w:rPr>
                  <w:tab/>
                </w:r>
                <w:r w:rsidRPr="0050292A">
                  <w:rPr>
                    <w:rStyle w:val="Hyperlink"/>
                    <w:noProof/>
                  </w:rPr>
                  <w:t>Final file format of outputted files</w:t>
                </w:r>
                <w:r>
                  <w:rPr>
                    <w:noProof/>
                    <w:webHidden/>
                  </w:rPr>
                  <w:tab/>
                </w:r>
                <w:r>
                  <w:rPr>
                    <w:noProof/>
                    <w:webHidden/>
                  </w:rPr>
                  <w:fldChar w:fldCharType="begin"/>
                </w:r>
                <w:r>
                  <w:rPr>
                    <w:noProof/>
                    <w:webHidden/>
                  </w:rPr>
                  <w:instrText xml:space="preserve"> PAGEREF _Toc15904448 \h </w:instrText>
                </w:r>
                <w:r>
                  <w:rPr>
                    <w:noProof/>
                    <w:webHidden/>
                  </w:rPr>
                </w:r>
                <w:r>
                  <w:rPr>
                    <w:noProof/>
                    <w:webHidden/>
                  </w:rPr>
                  <w:fldChar w:fldCharType="separate"/>
                </w:r>
                <w:r>
                  <w:rPr>
                    <w:noProof/>
                    <w:webHidden/>
                  </w:rPr>
                  <w:t>4</w:t>
                </w:r>
                <w:r>
                  <w:rPr>
                    <w:noProof/>
                    <w:webHidden/>
                  </w:rPr>
                  <w:fldChar w:fldCharType="end"/>
                </w:r>
              </w:hyperlink>
            </w:p>
            <w:p w14:paraId="173FF5FB" w14:textId="77777777" w:rsidR="00094AEA" w:rsidRDefault="00094AEA">
              <w:pPr>
                <w:pStyle w:val="TOC1"/>
                <w:tabs>
                  <w:tab w:val="right" w:leader="dot" w:pos="9010"/>
                </w:tabs>
                <w:rPr>
                  <w:rFonts w:asciiTheme="minorHAnsi" w:hAnsiTheme="minorHAnsi"/>
                  <w:b w:val="0"/>
                  <w:bCs w:val="0"/>
                  <w:noProof/>
                  <w:color w:val="auto"/>
                </w:rPr>
              </w:pPr>
              <w:hyperlink w:anchor="_Toc15904449" w:history="1">
                <w:r w:rsidRPr="0050292A">
                  <w:rPr>
                    <w:rStyle w:val="Hyperlink"/>
                    <w:noProof/>
                  </w:rPr>
                  <w:t>Bibliography</w:t>
                </w:r>
                <w:r>
                  <w:rPr>
                    <w:noProof/>
                    <w:webHidden/>
                  </w:rPr>
                  <w:tab/>
                </w:r>
                <w:r>
                  <w:rPr>
                    <w:noProof/>
                    <w:webHidden/>
                  </w:rPr>
                  <w:fldChar w:fldCharType="begin"/>
                </w:r>
                <w:r>
                  <w:rPr>
                    <w:noProof/>
                    <w:webHidden/>
                  </w:rPr>
                  <w:instrText xml:space="preserve"> PAGEREF _Toc15904449 \h </w:instrText>
                </w:r>
                <w:r>
                  <w:rPr>
                    <w:noProof/>
                    <w:webHidden/>
                  </w:rPr>
                </w:r>
                <w:r>
                  <w:rPr>
                    <w:noProof/>
                    <w:webHidden/>
                  </w:rPr>
                  <w:fldChar w:fldCharType="separate"/>
                </w:r>
                <w:r>
                  <w:rPr>
                    <w:noProof/>
                    <w:webHidden/>
                  </w:rPr>
                  <w:t>5</w:t>
                </w:r>
                <w:r>
                  <w:rPr>
                    <w:noProof/>
                    <w:webHidden/>
                  </w:rPr>
                  <w:fldChar w:fldCharType="end"/>
                </w:r>
              </w:hyperlink>
            </w:p>
            <w:p w14:paraId="154CB0E3" w14:textId="11B56357"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541D67"/>
      </w:sdtContent>
    </w:sdt>
    <w:p w14:paraId="6576F53B" w14:textId="49D973F1" w:rsidR="00E86ECC" w:rsidRPr="00730836" w:rsidRDefault="005B6E0C" w:rsidP="000E10C4">
      <w:pPr>
        <w:pStyle w:val="Heading1"/>
        <w:numPr>
          <w:ilvl w:val="0"/>
          <w:numId w:val="1"/>
        </w:numPr>
        <w:ind w:left="284" w:hanging="710"/>
        <w:rPr>
          <w:b/>
        </w:rPr>
      </w:pPr>
      <w:bookmarkStart w:id="0" w:name="_Toc1590444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590444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5904446"/>
      <w:r>
        <w:lastRenderedPageBreak/>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w:t>
      </w:r>
      <w:bookmarkStart w:id="3" w:name="_GoBack"/>
      <w:bookmarkEnd w:id="3"/>
      <w:r w:rsidR="00754B12">
        <w:t>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4" w:name="_Toc15904447"/>
      <w:r>
        <w:lastRenderedPageBreak/>
        <w:t>Statistical frequency gathering</w:t>
      </w:r>
      <w:r w:rsidR="0092651C">
        <w:t xml:space="preserve"> and data merging</w:t>
      </w:r>
      <w:bookmarkEnd w:id="4"/>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5" w:name="_Toc15904448"/>
      <w:r>
        <w:t>Final file format of outputted files</w:t>
      </w:r>
      <w:bookmarkEnd w:id="5"/>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7E619686" w:rsidR="00956292" w:rsidRDefault="00F968FC" w:rsidP="00F968FC">
      <w:pPr>
        <w:pStyle w:val="Heading1"/>
        <w:numPr>
          <w:ilvl w:val="0"/>
          <w:numId w:val="1"/>
        </w:numPr>
        <w:ind w:left="426" w:hanging="710"/>
        <w:rPr>
          <w:b/>
        </w:rPr>
      </w:pPr>
      <w:r>
        <w:rPr>
          <w:b/>
        </w:rPr>
        <w:t xml:space="preserve">  </w:t>
      </w:r>
      <w:proofErr w:type="spellStart"/>
      <w:r w:rsidR="00956292">
        <w:rPr>
          <w:b/>
        </w:rPr>
        <w:t>Stoplist</w:t>
      </w:r>
      <w:proofErr w:type="spellEnd"/>
    </w:p>
    <w:p w14:paraId="00D8A1B9" w14:textId="77777777" w:rsidR="00F968FC" w:rsidRPr="00F968FC" w:rsidRDefault="00F968FC" w:rsidP="00F968FC"/>
    <w:p w14:paraId="5AB977B6" w14:textId="77777777" w:rsidR="00F968FC" w:rsidRPr="00F968FC" w:rsidRDefault="00F968FC" w:rsidP="00F968FC"/>
    <w:p w14:paraId="2F23158A" w14:textId="7B3309E7" w:rsidR="00956292" w:rsidRPr="00094AEA" w:rsidRDefault="00956292" w:rsidP="00956292">
      <w:pPr>
        <w:pStyle w:val="Heading1"/>
      </w:pPr>
    </w:p>
    <w:p w14:paraId="1B4EB065" w14:textId="57D49B23" w:rsidR="00730836" w:rsidRDefault="00956292" w:rsidP="00BB37EB">
      <w:pPr>
        <w:pStyle w:val="ListParagraph"/>
        <w:ind w:left="7560"/>
      </w:pPr>
      <w:proofErr w:type="spellStart"/>
      <w:r>
        <w:t>ffdfdfd</w:t>
      </w:r>
      <w:r>
        <w:lastRenderedPageBreak/>
        <w:t>fd</w:t>
      </w:r>
      <w:proofErr w:type="spellEnd"/>
      <w:r w:rsidR="00730836">
        <w:br w:type="page"/>
      </w:r>
    </w:p>
    <w:bookmarkStart w:id="6" w:name="_Toc15904449"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6"/>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D8B89" w14:textId="77777777" w:rsidR="00541D67" w:rsidRDefault="00541D67" w:rsidP="00252847">
      <w:r>
        <w:separator/>
      </w:r>
    </w:p>
  </w:endnote>
  <w:endnote w:type="continuationSeparator" w:id="0">
    <w:p w14:paraId="3FEB6295" w14:textId="77777777" w:rsidR="00541D67" w:rsidRDefault="00541D67"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72326" w14:textId="77777777" w:rsidR="00541D67" w:rsidRDefault="00541D67" w:rsidP="00252847">
      <w:r>
        <w:separator/>
      </w:r>
    </w:p>
  </w:footnote>
  <w:footnote w:type="continuationSeparator" w:id="0">
    <w:p w14:paraId="2A47B332" w14:textId="77777777" w:rsidR="00541D67" w:rsidRDefault="00541D67"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1164B"/>
    <w:multiLevelType w:val="hybridMultilevel"/>
    <w:tmpl w:val="6FACB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CC"/>
    <w:rsid w:val="000342AF"/>
    <w:rsid w:val="00094AEA"/>
    <w:rsid w:val="000E10C4"/>
    <w:rsid w:val="00117721"/>
    <w:rsid w:val="00132902"/>
    <w:rsid w:val="00252847"/>
    <w:rsid w:val="00261B1A"/>
    <w:rsid w:val="00294C77"/>
    <w:rsid w:val="002F7D1A"/>
    <w:rsid w:val="00315775"/>
    <w:rsid w:val="00334A8B"/>
    <w:rsid w:val="00355401"/>
    <w:rsid w:val="003C14D8"/>
    <w:rsid w:val="004972C3"/>
    <w:rsid w:val="00541D67"/>
    <w:rsid w:val="005650BE"/>
    <w:rsid w:val="005B6E0C"/>
    <w:rsid w:val="005C5AB6"/>
    <w:rsid w:val="005D7E52"/>
    <w:rsid w:val="005F0A65"/>
    <w:rsid w:val="006A6195"/>
    <w:rsid w:val="00730836"/>
    <w:rsid w:val="00742FFF"/>
    <w:rsid w:val="00754B12"/>
    <w:rsid w:val="0081536B"/>
    <w:rsid w:val="008C45FF"/>
    <w:rsid w:val="0092651C"/>
    <w:rsid w:val="00956292"/>
    <w:rsid w:val="00A1108D"/>
    <w:rsid w:val="00A37938"/>
    <w:rsid w:val="00AE231B"/>
    <w:rsid w:val="00B7632E"/>
    <w:rsid w:val="00BB37EB"/>
    <w:rsid w:val="00C03BD4"/>
    <w:rsid w:val="00C06120"/>
    <w:rsid w:val="00C978B5"/>
    <w:rsid w:val="00DA6009"/>
    <w:rsid w:val="00E45311"/>
    <w:rsid w:val="00E6699A"/>
    <w:rsid w:val="00E86ECC"/>
    <w:rsid w:val="00EE4E1F"/>
    <w:rsid w:val="00F968F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721AB-78C1-644F-ABEB-DB676EEF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805</Words>
  <Characters>4590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Microsoft Office User</cp:lastModifiedBy>
  <cp:revision>10</cp:revision>
  <dcterms:created xsi:type="dcterms:W3CDTF">2019-08-04T12:19:00Z</dcterms:created>
  <dcterms:modified xsi:type="dcterms:W3CDTF">2019-08-05T08:47:00Z</dcterms:modified>
</cp:coreProperties>
</file>