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98066" w14:textId="663C673B" w:rsidR="00D97283" w:rsidRPr="00CE1F99" w:rsidRDefault="00D452A0" w:rsidP="00F80A94">
      <w:pPr>
        <w:spacing w:after="120"/>
        <w:jc w:val="both"/>
        <w:rPr>
          <w:b/>
        </w:rPr>
      </w:pPr>
      <w:r w:rsidRPr="00CE1F99">
        <w:rPr>
          <w:b/>
        </w:rPr>
        <w:t>Behavioural Exploration: Topic Modeling</w:t>
      </w:r>
      <w:r w:rsidR="00A97FF5" w:rsidRPr="00CE1F99">
        <w:rPr>
          <w:b/>
        </w:rPr>
        <w:t xml:space="preserve"> and SNR</w:t>
      </w:r>
    </w:p>
    <w:p w14:paraId="52CAC26C" w14:textId="5BFECDB3" w:rsidR="00C83563" w:rsidRPr="00CE1F99" w:rsidRDefault="00C77ED4" w:rsidP="00F80A94">
      <w:pPr>
        <w:spacing w:after="120"/>
        <w:jc w:val="both"/>
        <w:rPr>
          <w:b/>
        </w:rPr>
      </w:pPr>
      <w:r w:rsidRPr="00CE1F99">
        <w:rPr>
          <w:b/>
        </w:rPr>
        <w:t>1</w:t>
      </w:r>
      <w:r w:rsidR="00A4473D" w:rsidRPr="00CE1F99">
        <w:rPr>
          <w:b/>
        </w:rPr>
        <w:t xml:space="preserve">  </w:t>
      </w:r>
      <w:r w:rsidRPr="00CE1F99">
        <w:rPr>
          <w:b/>
        </w:rPr>
        <w:t xml:space="preserve"> </w:t>
      </w:r>
      <w:r w:rsidR="00105503" w:rsidRPr="00CE1F99">
        <w:rPr>
          <w:b/>
        </w:rPr>
        <w:t xml:space="preserve"> INTRODUCTION</w:t>
      </w:r>
    </w:p>
    <w:p w14:paraId="35988A27" w14:textId="486D8B50" w:rsidR="00C3233B" w:rsidRPr="00CE1F99" w:rsidRDefault="00771F85" w:rsidP="00F80A94">
      <w:pPr>
        <w:spacing w:after="120"/>
        <w:jc w:val="both"/>
      </w:pPr>
      <w:r w:rsidRPr="00CE1F99">
        <w:t xml:space="preserve">The code for this section can be found </w:t>
      </w:r>
      <w:r w:rsidR="00C3233B" w:rsidRPr="00CE1F99">
        <w:t xml:space="preserve">at </w:t>
      </w:r>
      <w:hyperlink r:id="rId5" w:history="1">
        <w:r w:rsidR="00C3233B" w:rsidRPr="00CE1F99">
          <w:rPr>
            <w:rStyle w:val="Hyperlink"/>
            <w:color w:val="auto"/>
          </w:rPr>
          <w:t>https://github.com/cassiecorey/snr-topic-modeling</w:t>
        </w:r>
      </w:hyperlink>
      <w:r w:rsidR="00C3233B" w:rsidRPr="00CE1F99">
        <w:t xml:space="preserve">. For legal reasons, it is a private repository. Please email </w:t>
      </w:r>
      <w:hyperlink r:id="rId6" w:history="1">
        <w:r w:rsidR="00C3233B" w:rsidRPr="00CE1F99">
          <w:rPr>
            <w:rStyle w:val="Hyperlink"/>
            <w:color w:val="auto"/>
          </w:rPr>
          <w:t>cjcorey@umass.edu</w:t>
        </w:r>
      </w:hyperlink>
      <w:r w:rsidR="00C3233B" w:rsidRPr="00CE1F99">
        <w:t xml:space="preserve"> for access.</w:t>
      </w:r>
    </w:p>
    <w:p w14:paraId="2062AD48" w14:textId="049E7535" w:rsidR="00F80A94" w:rsidRPr="00CE1F99" w:rsidRDefault="002D6933" w:rsidP="00F80A94">
      <w:pPr>
        <w:spacing w:after="120"/>
        <w:jc w:val="both"/>
      </w:pPr>
      <w:r w:rsidRPr="00CE1F99">
        <w:t>This exploration examines what effects, if any, modification of the input corpus has on the ability of a topic modeling algorithm to extract meaningful topics.</w:t>
      </w:r>
      <w:r w:rsidR="00D251DC" w:rsidRPr="00CE1F99">
        <w:t xml:space="preserve"> First, we establish a fixed topic model</w:t>
      </w:r>
      <w:r w:rsidR="00AE54C7" w:rsidRPr="00CE1F99">
        <w:t xml:space="preserve"> in </w:t>
      </w:r>
      <w:r w:rsidR="00165A69" w:rsidRPr="00CE1F99">
        <w:t>Section 2</w:t>
      </w:r>
      <w:r w:rsidR="00D251DC" w:rsidRPr="00CE1F99">
        <w:t>.</w:t>
      </w:r>
      <w:r w:rsidR="00AE54C7" w:rsidRPr="00CE1F99">
        <w:t xml:space="preserve"> We</w:t>
      </w:r>
      <w:r w:rsidR="00D251DC" w:rsidRPr="00CE1F99">
        <w:t xml:space="preserve"> define several properties of corpora that may be modified during experiments</w:t>
      </w:r>
      <w:r w:rsidR="00AE54C7" w:rsidRPr="00CE1F99">
        <w:t xml:space="preserve"> in </w:t>
      </w:r>
      <w:r w:rsidR="00165A69" w:rsidRPr="00CE1F99">
        <w:t>Section 3</w:t>
      </w:r>
      <w:r w:rsidR="00D251DC" w:rsidRPr="00CE1F99">
        <w:t xml:space="preserve">. </w:t>
      </w:r>
      <w:r w:rsidR="00165A69" w:rsidRPr="00CE1F99">
        <w:t xml:space="preserve">These corpora are loaded, </w:t>
      </w:r>
      <w:r w:rsidR="00D251DC" w:rsidRPr="00CE1F99">
        <w:t>their properties are examined</w:t>
      </w:r>
      <w:r w:rsidR="00165A69" w:rsidRPr="00CE1F99">
        <w:t>, and t</w:t>
      </w:r>
      <w:r w:rsidR="00D251DC" w:rsidRPr="00CE1F99">
        <w:t xml:space="preserve">he generic topic </w:t>
      </w:r>
      <w:r w:rsidR="00165A69" w:rsidRPr="00CE1F99">
        <w:t>model is used to extract topics</w:t>
      </w:r>
      <w:r w:rsidR="00AE54C7" w:rsidRPr="00CE1F99">
        <w:t xml:space="preserve"> in </w:t>
      </w:r>
      <w:r w:rsidR="00165A69" w:rsidRPr="00CE1F99">
        <w:t xml:space="preserve">Section 4. </w:t>
      </w:r>
      <w:r w:rsidR="006F13ED" w:rsidRPr="00CE1F99">
        <w:t xml:space="preserve">Section 5 </w:t>
      </w:r>
      <w:r w:rsidR="00AE54C7" w:rsidRPr="00CE1F99">
        <w:t>define</w:t>
      </w:r>
      <w:r w:rsidR="006F13ED" w:rsidRPr="00CE1F99">
        <w:t>s</w:t>
      </w:r>
      <w:r w:rsidR="00165A69" w:rsidRPr="00CE1F99">
        <w:t xml:space="preserve"> p</w:t>
      </w:r>
      <w:r w:rsidR="00D251DC" w:rsidRPr="00CE1F99">
        <w:t>erformance metrics for the topic model that may be affected by changes to the corpora</w:t>
      </w:r>
      <w:r w:rsidR="00AE54C7" w:rsidRPr="00CE1F99">
        <w:t xml:space="preserve">. </w:t>
      </w:r>
      <w:r w:rsidR="005124FE" w:rsidRPr="00CE1F99">
        <w:t>We calculate the metrics for each corpus and</w:t>
      </w:r>
      <w:r w:rsidR="00AE54C7" w:rsidRPr="00CE1F99">
        <w:t xml:space="preserve"> discuss observations in Section 6.</w:t>
      </w:r>
    </w:p>
    <w:p w14:paraId="6D4A5C1E" w14:textId="59262A36" w:rsidR="00165A69" w:rsidRPr="00CE1F99" w:rsidRDefault="00C77ED4" w:rsidP="00F80A94">
      <w:pPr>
        <w:spacing w:after="120"/>
        <w:jc w:val="both"/>
        <w:rPr>
          <w:b/>
        </w:rPr>
      </w:pPr>
      <w:r w:rsidRPr="00CE1F99">
        <w:rPr>
          <w:b/>
        </w:rPr>
        <w:t>2</w:t>
      </w:r>
      <w:r w:rsidR="00165A69" w:rsidRPr="00CE1F99">
        <w:rPr>
          <w:b/>
        </w:rPr>
        <w:t xml:space="preserve"> </w:t>
      </w:r>
      <w:r w:rsidR="00105503" w:rsidRPr="00CE1F99">
        <w:rPr>
          <w:b/>
        </w:rPr>
        <w:t xml:space="preserve"> </w:t>
      </w:r>
      <w:r w:rsidR="00A4473D" w:rsidRPr="00CE1F99">
        <w:rPr>
          <w:b/>
        </w:rPr>
        <w:t xml:space="preserve">  </w:t>
      </w:r>
      <w:r w:rsidR="00105503" w:rsidRPr="00CE1F99">
        <w:rPr>
          <w:b/>
        </w:rPr>
        <w:t>A FIXED MODEL</w:t>
      </w:r>
    </w:p>
    <w:p w14:paraId="1217D858" w14:textId="17C517A2" w:rsidR="005662DA" w:rsidRPr="00CE1F99" w:rsidRDefault="00D251DC" w:rsidP="00F80A94">
      <w:pPr>
        <w:spacing w:after="120"/>
        <w:jc w:val="both"/>
      </w:pPr>
      <w:r w:rsidRPr="00CE1F99">
        <w:t xml:space="preserve">The model is generic Latent Dirichlet Allocation (LDA) with </w:t>
      </w:r>
      <w:r w:rsidR="009B3651" w:rsidRPr="00CE1F99">
        <w:t>K=100 (number of topics), and both Alpha and Beta equal to 1/K (document_word and document_topic</w:t>
      </w:r>
      <w:r w:rsidRPr="00CE1F99">
        <w:t xml:space="preserve"> priors</w:t>
      </w:r>
      <w:r w:rsidR="009B3651" w:rsidRPr="00CE1F99">
        <w:t xml:space="preserve"> respectively)</w:t>
      </w:r>
      <w:r w:rsidRPr="00CE1F99">
        <w:t xml:space="preserve">. </w:t>
      </w:r>
      <w:r w:rsidR="009B08F8" w:rsidRPr="00CE1F99">
        <w:t>Although an asymmetric document_word prior has been shown to improve performance, we use a symmetric prior for now</w:t>
      </w:r>
      <w:r w:rsidR="00B77829" w:rsidRPr="00CE1F99">
        <w:t xml:space="preserve">. </w:t>
      </w:r>
      <w:r w:rsidR="001014B5" w:rsidRPr="00CE1F99">
        <w:t>Choosing an</w:t>
      </w:r>
      <w:r w:rsidR="00B77829" w:rsidRPr="00CE1F99">
        <w:t xml:space="preserve"> appropriate </w:t>
      </w:r>
      <w:r w:rsidR="009B3651" w:rsidRPr="00CE1F99">
        <w:t>K</w:t>
      </w:r>
      <w:r w:rsidR="00B77829" w:rsidRPr="00CE1F99">
        <w:t xml:space="preserve"> is still somewhat up-in-the-air. Blei et al. state it should be less than the number of documents and there is limited specification on an upper bound.</w:t>
      </w:r>
      <w:r w:rsidR="002E3372" w:rsidRPr="00CE1F99">
        <w:t xml:space="preserve"> The general consensus has been that larger K “can’t hurt.”</w:t>
      </w:r>
      <w:r w:rsidR="005662DA" w:rsidRPr="00CE1F99">
        <w:t xml:space="preserve"> Future work includes </w:t>
      </w:r>
      <w:r w:rsidR="009B3651" w:rsidRPr="00CE1F99">
        <w:t>generating asymmetric alpha and determining the upper-bound for the number of topics</w:t>
      </w:r>
    </w:p>
    <w:p w14:paraId="3F887CDB" w14:textId="282E3FD2" w:rsidR="00C77ED4" w:rsidRPr="00CE1F99" w:rsidRDefault="00C77ED4" w:rsidP="00F80A94">
      <w:pPr>
        <w:spacing w:after="120"/>
        <w:jc w:val="both"/>
        <w:rPr>
          <w:b/>
        </w:rPr>
      </w:pPr>
      <w:r w:rsidRPr="00CE1F99">
        <w:rPr>
          <w:b/>
        </w:rPr>
        <w:t>3</w:t>
      </w:r>
      <w:r w:rsidR="00841676" w:rsidRPr="00CE1F99">
        <w:rPr>
          <w:b/>
        </w:rPr>
        <w:t xml:space="preserve"> </w:t>
      </w:r>
      <w:r w:rsidRPr="00CE1F99">
        <w:rPr>
          <w:b/>
        </w:rPr>
        <w:t xml:space="preserve"> </w:t>
      </w:r>
      <w:r w:rsidR="00A4473D" w:rsidRPr="00CE1F99">
        <w:rPr>
          <w:b/>
        </w:rPr>
        <w:t xml:space="preserve">  </w:t>
      </w:r>
      <w:r w:rsidR="00105503" w:rsidRPr="00CE1F99">
        <w:rPr>
          <w:b/>
        </w:rPr>
        <w:t>CORPUS PROPERTIES</w:t>
      </w:r>
    </w:p>
    <w:p w14:paraId="03E20B73" w14:textId="77777777" w:rsidR="00C77ED4" w:rsidRPr="00CE1F99" w:rsidRDefault="00C77ED4" w:rsidP="00F80A94">
      <w:pPr>
        <w:spacing w:after="120"/>
        <w:jc w:val="both"/>
      </w:pPr>
      <w:r w:rsidRPr="00CE1F99">
        <w:t>To characterize each corpus we chose the following properties: number of documents, average document length (in words), vocabulary size, readability, distance from uniform distribution, lexical diversity, and stopword presence. Several of these properties were chosen due to their appearance in related work on topic modeling evaluation and are straightforward (number of documents and average document length). The remainder were chosen due to their general popularity in other fields of natural language processing.</w:t>
      </w:r>
    </w:p>
    <w:p w14:paraId="50BCBDC3" w14:textId="7DCF283A" w:rsidR="00C77ED4" w:rsidRPr="00CE1F99" w:rsidRDefault="00C77ED4" w:rsidP="00F80A94">
      <w:pPr>
        <w:spacing w:after="120"/>
        <w:jc w:val="both"/>
        <w:rPr>
          <w:b/>
        </w:rPr>
      </w:pPr>
      <w:r w:rsidRPr="00CE1F99">
        <w:rPr>
          <w:b/>
        </w:rPr>
        <w:t>3.1</w:t>
      </w:r>
      <w:r w:rsidR="00A4473D" w:rsidRPr="00CE1F99">
        <w:rPr>
          <w:b/>
        </w:rPr>
        <w:t xml:space="preserve">    </w:t>
      </w:r>
      <w:r w:rsidR="00816B43" w:rsidRPr="00CE1F99">
        <w:rPr>
          <w:b/>
        </w:rPr>
        <w:t>Measures of Size</w:t>
      </w:r>
    </w:p>
    <w:p w14:paraId="11DDFF7D" w14:textId="2AABEF02" w:rsidR="00C77ED4" w:rsidRPr="00CE1F99" w:rsidRDefault="00C439F7" w:rsidP="00F80A94">
      <w:pPr>
        <w:spacing w:after="120"/>
        <w:jc w:val="both"/>
      </w:pPr>
      <w:r w:rsidRPr="00CE1F99">
        <w:t>We explore several properties that</w:t>
      </w:r>
      <w:r w:rsidR="00F80A94" w:rsidRPr="00CE1F99">
        <w:t xml:space="preserve"> </w:t>
      </w:r>
      <w:r w:rsidRPr="00CE1F99">
        <w:t xml:space="preserve">can be calculated directly from the corpus with minimal application of natural language processing techniques: number of documents, average document length, and vocabulary size. </w:t>
      </w:r>
      <w:r w:rsidR="00C77ED4" w:rsidRPr="00CE1F99">
        <w:t>Tang et al. explored the effects on performance of modifying the number of documents and the average document length. Their</w:t>
      </w:r>
      <w:r w:rsidRPr="00CE1F99">
        <w:t xml:space="preserve"> results can be found in [</w:t>
      </w:r>
      <w:r w:rsidR="00EE51FE">
        <w:t>3</w:t>
      </w:r>
      <w:r w:rsidRPr="00CE1F99">
        <w:t>] and the same exploration is repeated in this work</w:t>
      </w:r>
      <w:r w:rsidR="00C77ED4" w:rsidRPr="00CE1F99">
        <w:t>.</w:t>
      </w:r>
    </w:p>
    <w:p w14:paraId="77DC6BF1" w14:textId="565AA3E2" w:rsidR="00A22D10" w:rsidRPr="00CE1F99" w:rsidRDefault="00A4473D" w:rsidP="00F80A94">
      <w:pPr>
        <w:spacing w:after="120"/>
        <w:jc w:val="both"/>
        <w:rPr>
          <w:b/>
        </w:rPr>
      </w:pPr>
      <w:r w:rsidRPr="00CE1F99">
        <w:rPr>
          <w:b/>
        </w:rPr>
        <w:t xml:space="preserve">3.2    </w:t>
      </w:r>
      <w:r w:rsidR="00A22D10" w:rsidRPr="00CE1F99">
        <w:rPr>
          <w:b/>
        </w:rPr>
        <w:t>Readability</w:t>
      </w:r>
    </w:p>
    <w:p w14:paraId="0C9F278B" w14:textId="7D158901" w:rsidR="00C77ED4" w:rsidRPr="00CE1F99" w:rsidRDefault="00C77ED4" w:rsidP="00F80A94">
      <w:pPr>
        <w:spacing w:after="120"/>
        <w:jc w:val="both"/>
      </w:pPr>
      <w:r w:rsidRPr="00CE1F99">
        <w:t>Readability is the Simple Measure of Gobbledygook (SMOG) index of the corpora. This measure estimates the years of education a person needs to understand a piece of writing. For more information on this measure and how it is calculated see [</w:t>
      </w:r>
      <w:r w:rsidR="00F74360">
        <w:t>2</w:t>
      </w:r>
      <w:r w:rsidRPr="00CE1F99">
        <w:t>].</w:t>
      </w:r>
    </w:p>
    <w:p w14:paraId="1E940987" w14:textId="4038D530" w:rsidR="006F13ED" w:rsidRPr="00CE1F99" w:rsidRDefault="006F13ED" w:rsidP="00F80A94">
      <w:pPr>
        <w:spacing w:after="120"/>
        <w:jc w:val="both"/>
        <w:rPr>
          <w:b/>
        </w:rPr>
      </w:pPr>
      <w:r w:rsidRPr="00CE1F99">
        <w:rPr>
          <w:b/>
        </w:rPr>
        <w:t>3.3</w:t>
      </w:r>
      <w:r w:rsidR="00A4473D" w:rsidRPr="00CE1F99">
        <w:rPr>
          <w:b/>
        </w:rPr>
        <w:t xml:space="preserve">    </w:t>
      </w:r>
      <w:r w:rsidRPr="00CE1F99">
        <w:rPr>
          <w:b/>
        </w:rPr>
        <w:t>Distance from Uniform Distribution</w:t>
      </w:r>
    </w:p>
    <w:p w14:paraId="5ACFDE86" w14:textId="29A5A93D" w:rsidR="006F13ED" w:rsidRPr="00CE1F99" w:rsidRDefault="006F13ED" w:rsidP="00F80A94">
      <w:pPr>
        <w:spacing w:after="120"/>
        <w:jc w:val="both"/>
      </w:pPr>
      <w:r w:rsidRPr="00CE1F99">
        <w:t>Th</w:t>
      </w:r>
      <w:r w:rsidR="00C46274" w:rsidRPr="00CE1F99">
        <w:t>is property was chosen because it was easy to calculate and could potentially lead to some interesting observations. The distance was calculated as a cosine distance between the word distribution of the corpus and a uniform distribution over the vocabulary size.</w:t>
      </w:r>
    </w:p>
    <w:p w14:paraId="40EDD3D3" w14:textId="5F575FB0" w:rsidR="006F13ED" w:rsidRPr="00CE1F99" w:rsidRDefault="006F13ED" w:rsidP="00F80A94">
      <w:pPr>
        <w:spacing w:after="120"/>
        <w:jc w:val="both"/>
        <w:rPr>
          <w:b/>
        </w:rPr>
      </w:pPr>
      <w:r w:rsidRPr="00CE1F99">
        <w:rPr>
          <w:b/>
        </w:rPr>
        <w:lastRenderedPageBreak/>
        <w:t>3.4</w:t>
      </w:r>
      <w:r w:rsidR="00A4473D" w:rsidRPr="00CE1F99">
        <w:rPr>
          <w:b/>
        </w:rPr>
        <w:t xml:space="preserve">   </w:t>
      </w:r>
      <w:r w:rsidRPr="00CE1F99">
        <w:rPr>
          <w:b/>
        </w:rPr>
        <w:t xml:space="preserve"> Lexical Diversity</w:t>
      </w:r>
    </w:p>
    <w:p w14:paraId="0355DB63" w14:textId="721F109D" w:rsidR="006F13ED" w:rsidRPr="00CE1F99" w:rsidRDefault="006F13ED" w:rsidP="00F80A94">
      <w:pPr>
        <w:spacing w:after="120"/>
        <w:jc w:val="both"/>
      </w:pPr>
      <w:r w:rsidRPr="00CE1F99">
        <w:t>This property measure</w:t>
      </w:r>
      <w:r w:rsidR="009F2C11" w:rsidRPr="00CE1F99">
        <w:t>s the complexity of a corpus.</w:t>
      </w:r>
      <w:r w:rsidR="00A12134">
        <w:t xml:space="preserve"> If a corpus uses similar words to describe the same concept, it will be more diverse than a corpus that repeats the same vocabulary. We expect this to influence the topics extracted from a model because of the fact that topic modeling operates on word frequencies.</w:t>
      </w:r>
      <w:r w:rsidRPr="00CE1F99">
        <w:t xml:space="preserve"> </w:t>
      </w:r>
    </w:p>
    <w:p w14:paraId="0E15136B" w14:textId="35FEC731" w:rsidR="006F13ED" w:rsidRPr="00CE1F99" w:rsidRDefault="006F13ED" w:rsidP="00F80A94">
      <w:pPr>
        <w:spacing w:after="120"/>
        <w:jc w:val="both"/>
        <w:rPr>
          <w:b/>
        </w:rPr>
      </w:pPr>
      <w:r w:rsidRPr="00CE1F99">
        <w:rPr>
          <w:b/>
        </w:rPr>
        <w:t xml:space="preserve">3.5 </w:t>
      </w:r>
      <w:r w:rsidR="00A4473D" w:rsidRPr="00CE1F99">
        <w:rPr>
          <w:b/>
        </w:rPr>
        <w:t xml:space="preserve">   </w:t>
      </w:r>
      <w:r w:rsidRPr="00CE1F99">
        <w:rPr>
          <w:b/>
        </w:rPr>
        <w:t>Stopword Presence</w:t>
      </w:r>
    </w:p>
    <w:p w14:paraId="5DCE69F9" w14:textId="55354D04" w:rsidR="00165A69" w:rsidRPr="00CE1F99" w:rsidRDefault="00090309" w:rsidP="00F80A94">
      <w:pPr>
        <w:spacing w:after="120"/>
        <w:jc w:val="both"/>
      </w:pPr>
      <w:r w:rsidRPr="00CE1F99">
        <w:t xml:space="preserve">Stopwords are words that provide very little meaning to a corpus. They are frequently removed before application of topic modeling </w:t>
      </w:r>
      <w:r w:rsidR="0032212D" w:rsidRPr="00CE1F99">
        <w:t>because their frequency in a corpus can often push them to the top of each topic in terms of likelihood.</w:t>
      </w:r>
      <w:r w:rsidR="00ED706D" w:rsidRPr="00CE1F99">
        <w:t xml:space="preserve"> </w:t>
      </w:r>
      <w:r w:rsidR="00AF3EC8" w:rsidRPr="00CE1F99">
        <w:t xml:space="preserve">The presence of stopwords is calculated as a percentage of </w:t>
      </w:r>
      <w:r w:rsidR="00F03F1F" w:rsidRPr="00CE1F99">
        <w:t>the corpora made up</w:t>
      </w:r>
      <w:r w:rsidR="00AF3EC8" w:rsidRPr="00CE1F99">
        <w:t xml:space="preserve"> of any stopwords from the NLTK list of English stopwords.</w:t>
      </w:r>
    </w:p>
    <w:p w14:paraId="52C46300" w14:textId="7843DA34" w:rsidR="00165A69" w:rsidRPr="00CE1F99" w:rsidRDefault="00841676" w:rsidP="00F80A94">
      <w:pPr>
        <w:spacing w:after="120"/>
        <w:jc w:val="both"/>
        <w:rPr>
          <w:b/>
        </w:rPr>
      </w:pPr>
      <w:r w:rsidRPr="00CE1F99">
        <w:rPr>
          <w:b/>
        </w:rPr>
        <w:t>4</w:t>
      </w:r>
      <w:r w:rsidR="00A4473D" w:rsidRPr="00CE1F99">
        <w:rPr>
          <w:b/>
        </w:rPr>
        <w:t xml:space="preserve">    </w:t>
      </w:r>
      <w:r w:rsidR="00105503" w:rsidRPr="00CE1F99">
        <w:rPr>
          <w:b/>
        </w:rPr>
        <w:t>CHOOSING CORPORA</w:t>
      </w:r>
    </w:p>
    <w:p w14:paraId="78D87F19" w14:textId="0BE2C9B6" w:rsidR="003B58AB" w:rsidRPr="00CE1F99" w:rsidRDefault="003B58AB" w:rsidP="00F80A94">
      <w:pPr>
        <w:spacing w:after="120"/>
        <w:jc w:val="both"/>
      </w:pPr>
      <w:r w:rsidRPr="00CE1F99">
        <w:t>Coropora were chosen based on their availability with slight attention to differences in properties. Since this is only an initial exploration, only three real-world corpora were chosen. In future work, it will be useful to generate synthetic corpora as well as examine real-world corpora with more variety of properties.</w:t>
      </w:r>
    </w:p>
    <w:p w14:paraId="30311EC8" w14:textId="13630466" w:rsidR="00E03695" w:rsidRPr="00CE1F99" w:rsidRDefault="003B58AB" w:rsidP="00715DED">
      <w:pPr>
        <w:spacing w:after="240"/>
        <w:jc w:val="both"/>
      </w:pPr>
      <w:r w:rsidRPr="00CE1F99">
        <w:t xml:space="preserve">The three corpora chosen were Wine Reviews, Brown, and ABC. Wine Reviews was chosen as a good example of a small corpus with short-text documents. Brown is perhaps one of the most famous corpora. It was the first digital corpora and is regarded as a good example of general American English language. ABC </w:t>
      </w:r>
      <w:r w:rsidR="005C7638" w:rsidRPr="00CE1F99">
        <w:t>has only</w:t>
      </w:r>
      <w:r w:rsidRPr="00CE1F99">
        <w:t xml:space="preserve"> </w:t>
      </w:r>
      <w:r w:rsidR="005C7638" w:rsidRPr="00CE1F99">
        <w:t>two very large</w:t>
      </w:r>
      <w:r w:rsidRPr="00CE1F99">
        <w:t xml:space="preserve"> documents. Properties of each corpus are shown in Table 1.</w:t>
      </w:r>
    </w:p>
    <w:tbl>
      <w:tblPr>
        <w:tblStyle w:val="PlainTable3"/>
        <w:tblW w:w="0" w:type="auto"/>
        <w:tblLook w:val="04A0" w:firstRow="1" w:lastRow="0" w:firstColumn="1" w:lastColumn="0" w:noHBand="0" w:noVBand="1"/>
      </w:tblPr>
      <w:tblGrid>
        <w:gridCol w:w="1150"/>
        <w:gridCol w:w="1257"/>
        <w:gridCol w:w="1168"/>
        <w:gridCol w:w="932"/>
        <w:gridCol w:w="1346"/>
        <w:gridCol w:w="1066"/>
        <w:gridCol w:w="1106"/>
        <w:gridCol w:w="1170"/>
      </w:tblGrid>
      <w:tr w:rsidR="00CE1F99" w:rsidRPr="00CE1F99" w14:paraId="5C5763A6" w14:textId="77777777" w:rsidTr="00E036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6" w:type="dxa"/>
          </w:tcPr>
          <w:p w14:paraId="14F4AF3F" w14:textId="50E4C35D" w:rsidR="003B58AB" w:rsidRPr="00CE1F99" w:rsidRDefault="003B58AB" w:rsidP="00715DED">
            <w:pPr>
              <w:rPr>
                <w:sz w:val="16"/>
              </w:rPr>
            </w:pPr>
            <w:r w:rsidRPr="00CE1F99">
              <w:rPr>
                <w:sz w:val="16"/>
              </w:rPr>
              <w:t>Corpus</w:t>
            </w:r>
          </w:p>
        </w:tc>
        <w:tc>
          <w:tcPr>
            <w:tcW w:w="1248" w:type="dxa"/>
          </w:tcPr>
          <w:p w14:paraId="09F3B2DF" w14:textId="16200D64" w:rsidR="003B58AB" w:rsidRPr="00CE1F99" w:rsidRDefault="00EC2B4A"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 xml:space="preserve">Number </w:t>
            </w:r>
            <w:r w:rsidR="003B58AB" w:rsidRPr="00CE1F99">
              <w:rPr>
                <w:sz w:val="16"/>
              </w:rPr>
              <w:t>of Documents</w:t>
            </w:r>
          </w:p>
        </w:tc>
        <w:tc>
          <w:tcPr>
            <w:tcW w:w="1138" w:type="dxa"/>
          </w:tcPr>
          <w:p w14:paraId="6521C437" w14:textId="533B60EF" w:rsidR="003B58AB" w:rsidRPr="00CE1F99" w:rsidRDefault="003B58AB"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Average Document Length</w:t>
            </w:r>
          </w:p>
        </w:tc>
        <w:tc>
          <w:tcPr>
            <w:tcW w:w="932" w:type="dxa"/>
          </w:tcPr>
          <w:p w14:paraId="5B715C74" w14:textId="28028977" w:rsidR="003B58AB" w:rsidRPr="00CE1F99" w:rsidRDefault="003B58AB"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Vocab. Size</w:t>
            </w:r>
          </w:p>
        </w:tc>
        <w:tc>
          <w:tcPr>
            <w:tcW w:w="1255" w:type="dxa"/>
          </w:tcPr>
          <w:p w14:paraId="26F4AC41" w14:textId="04606F81" w:rsidR="003B58AB" w:rsidRPr="00CE1F99" w:rsidRDefault="003B58AB"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Readability</w:t>
            </w:r>
          </w:p>
        </w:tc>
        <w:tc>
          <w:tcPr>
            <w:tcW w:w="1066" w:type="dxa"/>
          </w:tcPr>
          <w:p w14:paraId="1380F27D" w14:textId="28B314E4" w:rsidR="003B58AB" w:rsidRPr="00CE1F99" w:rsidRDefault="003B58AB"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 xml:space="preserve">Distance from Uniform </w:t>
            </w:r>
          </w:p>
        </w:tc>
        <w:tc>
          <w:tcPr>
            <w:tcW w:w="1080" w:type="dxa"/>
          </w:tcPr>
          <w:p w14:paraId="54E353B7" w14:textId="27E7BDAE" w:rsidR="003B58AB" w:rsidRPr="00CE1F99" w:rsidRDefault="003B58AB"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Lexical Diversity</w:t>
            </w:r>
          </w:p>
        </w:tc>
        <w:tc>
          <w:tcPr>
            <w:tcW w:w="1170" w:type="dxa"/>
          </w:tcPr>
          <w:p w14:paraId="300F7710" w14:textId="00647397" w:rsidR="003B58AB" w:rsidRPr="00CE1F99" w:rsidRDefault="003B58AB" w:rsidP="00715DED">
            <w:pPr>
              <w:cnfStyle w:val="100000000000" w:firstRow="1" w:lastRow="0" w:firstColumn="0" w:lastColumn="0" w:oddVBand="0" w:evenVBand="0" w:oddHBand="0" w:evenHBand="0" w:firstRowFirstColumn="0" w:firstRowLastColumn="0" w:lastRowFirstColumn="0" w:lastRowLastColumn="0"/>
              <w:rPr>
                <w:sz w:val="16"/>
              </w:rPr>
            </w:pPr>
            <w:r w:rsidRPr="00CE1F99">
              <w:rPr>
                <w:sz w:val="16"/>
              </w:rPr>
              <w:t>Stopword Presence</w:t>
            </w:r>
          </w:p>
        </w:tc>
      </w:tr>
      <w:tr w:rsidR="00CE1F99" w:rsidRPr="00CE1F99" w14:paraId="758644B1" w14:textId="77777777" w:rsidTr="00E03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tcPr>
          <w:p w14:paraId="1F96B20C" w14:textId="789B2210" w:rsidR="003B58AB" w:rsidRPr="00CE1F99" w:rsidRDefault="003B58AB" w:rsidP="00715DED">
            <w:pPr>
              <w:jc w:val="both"/>
            </w:pPr>
            <w:r w:rsidRPr="00CE1F99">
              <w:t>Wine</w:t>
            </w:r>
          </w:p>
        </w:tc>
        <w:tc>
          <w:tcPr>
            <w:tcW w:w="1248" w:type="dxa"/>
          </w:tcPr>
          <w:p w14:paraId="7339288F" w14:textId="3DA9CD21"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1230</w:t>
            </w:r>
          </w:p>
        </w:tc>
        <w:tc>
          <w:tcPr>
            <w:tcW w:w="1138" w:type="dxa"/>
          </w:tcPr>
          <w:p w14:paraId="72D5EA9C" w14:textId="7DF6BCCA"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25.5</w:t>
            </w:r>
          </w:p>
        </w:tc>
        <w:tc>
          <w:tcPr>
            <w:tcW w:w="932" w:type="dxa"/>
          </w:tcPr>
          <w:p w14:paraId="13965BD5" w14:textId="4EEBE520"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3417</w:t>
            </w:r>
          </w:p>
        </w:tc>
        <w:tc>
          <w:tcPr>
            <w:tcW w:w="1255" w:type="dxa"/>
          </w:tcPr>
          <w:p w14:paraId="0A4DC948" w14:textId="5BB04A7E"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276.148</w:t>
            </w:r>
          </w:p>
        </w:tc>
        <w:tc>
          <w:tcPr>
            <w:tcW w:w="1066" w:type="dxa"/>
          </w:tcPr>
          <w:p w14:paraId="652F8CE5" w14:textId="0B6CAC77"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0.869</w:t>
            </w:r>
          </w:p>
        </w:tc>
        <w:tc>
          <w:tcPr>
            <w:tcW w:w="1080" w:type="dxa"/>
          </w:tcPr>
          <w:p w14:paraId="6C3D20CE" w14:textId="6320F8A4"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0.109</w:t>
            </w:r>
          </w:p>
        </w:tc>
        <w:tc>
          <w:tcPr>
            <w:tcW w:w="1170" w:type="dxa"/>
          </w:tcPr>
          <w:p w14:paraId="00206318" w14:textId="02EF9A40"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0.261</w:t>
            </w:r>
          </w:p>
        </w:tc>
      </w:tr>
      <w:tr w:rsidR="00CE1F99" w:rsidRPr="00CE1F99" w14:paraId="343BC81B" w14:textId="77777777" w:rsidTr="00E03695">
        <w:tc>
          <w:tcPr>
            <w:cnfStyle w:val="001000000000" w:firstRow="0" w:lastRow="0" w:firstColumn="1" w:lastColumn="0" w:oddVBand="0" w:evenVBand="0" w:oddHBand="0" w:evenHBand="0" w:firstRowFirstColumn="0" w:firstRowLastColumn="0" w:lastRowFirstColumn="0" w:lastRowLastColumn="0"/>
            <w:tcW w:w="926" w:type="dxa"/>
          </w:tcPr>
          <w:p w14:paraId="3B062440" w14:textId="7276C33C" w:rsidR="003B58AB" w:rsidRPr="00CE1F99" w:rsidRDefault="003B58AB" w:rsidP="00715DED">
            <w:pPr>
              <w:jc w:val="both"/>
            </w:pPr>
            <w:r w:rsidRPr="00CE1F99">
              <w:t>ABC</w:t>
            </w:r>
          </w:p>
        </w:tc>
        <w:tc>
          <w:tcPr>
            <w:tcW w:w="1248" w:type="dxa"/>
          </w:tcPr>
          <w:p w14:paraId="75A98D54" w14:textId="64B6FF23" w:rsidR="003B58AB" w:rsidRPr="00CE1F99" w:rsidRDefault="003B58AB" w:rsidP="00715DED">
            <w:pPr>
              <w:jc w:val="right"/>
              <w:cnfStyle w:val="000000000000" w:firstRow="0" w:lastRow="0" w:firstColumn="0" w:lastColumn="0" w:oddVBand="0" w:evenVBand="0" w:oddHBand="0" w:evenHBand="0" w:firstRowFirstColumn="0" w:firstRowLastColumn="0" w:lastRowFirstColumn="0" w:lastRowLastColumn="0"/>
            </w:pPr>
            <w:r w:rsidRPr="00CE1F99">
              <w:t>2</w:t>
            </w:r>
          </w:p>
        </w:tc>
        <w:tc>
          <w:tcPr>
            <w:tcW w:w="1138" w:type="dxa"/>
          </w:tcPr>
          <w:p w14:paraId="049FC6CE" w14:textId="5B66D69A" w:rsidR="003B58AB" w:rsidRPr="00CE1F99" w:rsidRDefault="003B58AB" w:rsidP="00715DED">
            <w:pPr>
              <w:jc w:val="right"/>
              <w:cnfStyle w:val="000000000000" w:firstRow="0" w:lastRow="0" w:firstColumn="0" w:lastColumn="0" w:oddVBand="0" w:evenVBand="0" w:oddHBand="0" w:evenHBand="0" w:firstRowFirstColumn="0" w:firstRowLastColumn="0" w:lastRowFirstColumn="0" w:lastRowLastColumn="0"/>
            </w:pPr>
            <w:r w:rsidRPr="00CE1F99">
              <w:t>383405</w:t>
            </w:r>
          </w:p>
        </w:tc>
        <w:tc>
          <w:tcPr>
            <w:tcW w:w="932" w:type="dxa"/>
          </w:tcPr>
          <w:p w14:paraId="009A86E9" w14:textId="0DEC38B2" w:rsidR="003B58AB" w:rsidRPr="00CE1F99" w:rsidRDefault="005C7638" w:rsidP="00715DED">
            <w:pPr>
              <w:jc w:val="right"/>
              <w:cnfStyle w:val="000000000000" w:firstRow="0" w:lastRow="0" w:firstColumn="0" w:lastColumn="0" w:oddVBand="0" w:evenVBand="0" w:oddHBand="0" w:evenHBand="0" w:firstRowFirstColumn="0" w:firstRowLastColumn="0" w:lastRowFirstColumn="0" w:lastRowLastColumn="0"/>
            </w:pPr>
            <w:r w:rsidRPr="00CE1F99">
              <w:t>31885</w:t>
            </w:r>
          </w:p>
        </w:tc>
        <w:tc>
          <w:tcPr>
            <w:tcW w:w="1255" w:type="dxa"/>
          </w:tcPr>
          <w:p w14:paraId="4336435B" w14:textId="58A98523" w:rsidR="003B58AB" w:rsidRPr="00CE1F99" w:rsidRDefault="005C7638" w:rsidP="00715DED">
            <w:pPr>
              <w:jc w:val="right"/>
              <w:cnfStyle w:val="000000000000" w:firstRow="0" w:lastRow="0" w:firstColumn="0" w:lastColumn="0" w:oddVBand="0" w:evenVBand="0" w:oddHBand="0" w:evenHBand="0" w:firstRowFirstColumn="0" w:firstRowLastColumn="0" w:lastRowFirstColumn="0" w:lastRowLastColumn="0"/>
            </w:pPr>
            <w:r w:rsidRPr="00CE1F99">
              <w:t>12.119</w:t>
            </w:r>
          </w:p>
        </w:tc>
        <w:tc>
          <w:tcPr>
            <w:tcW w:w="1066" w:type="dxa"/>
          </w:tcPr>
          <w:p w14:paraId="13C2C212" w14:textId="7A65631B" w:rsidR="003B58AB" w:rsidRPr="00CE1F99" w:rsidRDefault="005C7638" w:rsidP="00715DED">
            <w:pPr>
              <w:jc w:val="right"/>
              <w:cnfStyle w:val="000000000000" w:firstRow="0" w:lastRow="0" w:firstColumn="0" w:lastColumn="0" w:oddVBand="0" w:evenVBand="0" w:oddHBand="0" w:evenHBand="0" w:firstRowFirstColumn="0" w:firstRowLastColumn="0" w:lastRowFirstColumn="0" w:lastRowLastColumn="0"/>
            </w:pPr>
            <w:r w:rsidRPr="00CE1F99">
              <w:t>0.942</w:t>
            </w:r>
          </w:p>
        </w:tc>
        <w:tc>
          <w:tcPr>
            <w:tcW w:w="1080" w:type="dxa"/>
          </w:tcPr>
          <w:p w14:paraId="319BDA79" w14:textId="1E980962" w:rsidR="003B58AB" w:rsidRPr="00CE1F99" w:rsidRDefault="005C7638" w:rsidP="00715DED">
            <w:pPr>
              <w:jc w:val="right"/>
              <w:cnfStyle w:val="000000000000" w:firstRow="0" w:lastRow="0" w:firstColumn="0" w:lastColumn="0" w:oddVBand="0" w:evenVBand="0" w:oddHBand="0" w:evenHBand="0" w:firstRowFirstColumn="0" w:firstRowLastColumn="0" w:lastRowFirstColumn="0" w:lastRowLastColumn="0"/>
            </w:pPr>
            <w:r w:rsidRPr="00CE1F99">
              <w:t>0.042</w:t>
            </w:r>
          </w:p>
        </w:tc>
        <w:tc>
          <w:tcPr>
            <w:tcW w:w="1170" w:type="dxa"/>
          </w:tcPr>
          <w:p w14:paraId="431914B2" w14:textId="49ACB0C5" w:rsidR="003B58AB" w:rsidRPr="00CE1F99" w:rsidRDefault="005C7638" w:rsidP="00715DED">
            <w:pPr>
              <w:jc w:val="right"/>
              <w:cnfStyle w:val="000000000000" w:firstRow="0" w:lastRow="0" w:firstColumn="0" w:lastColumn="0" w:oddVBand="0" w:evenVBand="0" w:oddHBand="0" w:evenHBand="0" w:firstRowFirstColumn="0" w:firstRowLastColumn="0" w:lastRowFirstColumn="0" w:lastRowLastColumn="0"/>
            </w:pPr>
            <w:r w:rsidRPr="00CE1F99">
              <w:t>0.350</w:t>
            </w:r>
          </w:p>
        </w:tc>
      </w:tr>
      <w:tr w:rsidR="00CE1F99" w:rsidRPr="00CE1F99" w14:paraId="7C75DE79" w14:textId="77777777" w:rsidTr="00E03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tcPr>
          <w:p w14:paraId="74788CAC" w14:textId="512CC5B7" w:rsidR="003B58AB" w:rsidRPr="00CE1F99" w:rsidRDefault="003B58AB" w:rsidP="00715DED">
            <w:pPr>
              <w:jc w:val="both"/>
            </w:pPr>
            <w:r w:rsidRPr="00CE1F99">
              <w:t>Brown</w:t>
            </w:r>
          </w:p>
        </w:tc>
        <w:tc>
          <w:tcPr>
            <w:tcW w:w="1248" w:type="dxa"/>
          </w:tcPr>
          <w:p w14:paraId="4FB98CA8" w14:textId="7DB57D80"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500</w:t>
            </w:r>
          </w:p>
        </w:tc>
        <w:tc>
          <w:tcPr>
            <w:tcW w:w="1138" w:type="dxa"/>
          </w:tcPr>
          <w:p w14:paraId="1C55F1B5" w14:textId="369C9BE6"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2322.4</w:t>
            </w:r>
          </w:p>
        </w:tc>
        <w:tc>
          <w:tcPr>
            <w:tcW w:w="932" w:type="dxa"/>
          </w:tcPr>
          <w:p w14:paraId="28267D14" w14:textId="31D46462"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66939</w:t>
            </w:r>
          </w:p>
        </w:tc>
        <w:tc>
          <w:tcPr>
            <w:tcW w:w="1255" w:type="dxa"/>
          </w:tcPr>
          <w:p w14:paraId="67993750" w14:textId="3C1BBF05"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11.327</w:t>
            </w:r>
          </w:p>
        </w:tc>
        <w:tc>
          <w:tcPr>
            <w:tcW w:w="1066" w:type="dxa"/>
          </w:tcPr>
          <w:p w14:paraId="7BEBEA1A" w14:textId="0F7BFE3B"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0.971</w:t>
            </w:r>
          </w:p>
        </w:tc>
        <w:tc>
          <w:tcPr>
            <w:tcW w:w="1080" w:type="dxa"/>
          </w:tcPr>
          <w:p w14:paraId="2480D2D2" w14:textId="22D4E7FD"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0.058</w:t>
            </w:r>
          </w:p>
        </w:tc>
        <w:tc>
          <w:tcPr>
            <w:tcW w:w="1170" w:type="dxa"/>
          </w:tcPr>
          <w:p w14:paraId="7D248100" w14:textId="5CD4A47C" w:rsidR="003B58AB" w:rsidRPr="00CE1F99" w:rsidRDefault="003B58AB" w:rsidP="00715DED">
            <w:pPr>
              <w:jc w:val="right"/>
              <w:cnfStyle w:val="000000100000" w:firstRow="0" w:lastRow="0" w:firstColumn="0" w:lastColumn="0" w:oddVBand="0" w:evenVBand="0" w:oddHBand="1" w:evenHBand="0" w:firstRowFirstColumn="0" w:firstRowLastColumn="0" w:lastRowFirstColumn="0" w:lastRowLastColumn="0"/>
            </w:pPr>
            <w:r w:rsidRPr="00CE1F99">
              <w:t>0.000</w:t>
            </w:r>
          </w:p>
        </w:tc>
      </w:tr>
    </w:tbl>
    <w:p w14:paraId="1750D75F" w14:textId="58AC68F6" w:rsidR="00E60758" w:rsidRPr="00CE1F99" w:rsidRDefault="00576922" w:rsidP="00715DED">
      <w:pPr>
        <w:spacing w:before="120" w:after="240"/>
        <w:jc w:val="both"/>
        <w:rPr>
          <w:b/>
        </w:rPr>
      </w:pPr>
      <w:r w:rsidRPr="00CE1F99">
        <w:rPr>
          <w:b/>
        </w:rPr>
        <w:t>Table 1. Corpus Properties.</w:t>
      </w:r>
    </w:p>
    <w:p w14:paraId="6A983F5E" w14:textId="33D9BB94" w:rsidR="00105503" w:rsidRPr="00CE1F99" w:rsidRDefault="00841676" w:rsidP="00F80A94">
      <w:pPr>
        <w:spacing w:after="120"/>
        <w:jc w:val="both"/>
        <w:rPr>
          <w:b/>
        </w:rPr>
      </w:pPr>
      <w:r w:rsidRPr="00CE1F99">
        <w:rPr>
          <w:b/>
        </w:rPr>
        <w:t>5</w:t>
      </w:r>
      <w:r w:rsidR="00A4473D" w:rsidRPr="00CE1F99">
        <w:rPr>
          <w:b/>
        </w:rPr>
        <w:t xml:space="preserve">    </w:t>
      </w:r>
      <w:r w:rsidR="00105503" w:rsidRPr="00CE1F99">
        <w:rPr>
          <w:b/>
        </w:rPr>
        <w:t>PERFORMANCE METRICS</w:t>
      </w:r>
    </w:p>
    <w:p w14:paraId="5CF6BF27" w14:textId="632AA691" w:rsidR="00A9536E" w:rsidRPr="00CE1F99" w:rsidRDefault="00A9536E" w:rsidP="00F80A94">
      <w:pPr>
        <w:spacing w:after="120"/>
        <w:jc w:val="both"/>
      </w:pPr>
      <w:r w:rsidRPr="00CE1F99">
        <w:t>Metrics should adhere to the following axioms:</w:t>
      </w:r>
    </w:p>
    <w:p w14:paraId="01102366" w14:textId="0F07873A" w:rsidR="00A9536E" w:rsidRPr="00CE1F99" w:rsidRDefault="00A9536E" w:rsidP="00A9536E">
      <w:pPr>
        <w:pStyle w:val="ListParagraph"/>
        <w:numPr>
          <w:ilvl w:val="0"/>
          <w:numId w:val="2"/>
        </w:numPr>
        <w:spacing w:after="120"/>
        <w:jc w:val="both"/>
        <w:rPr>
          <w:i/>
        </w:rPr>
      </w:pPr>
      <w:r w:rsidRPr="00CE1F99">
        <w:rPr>
          <w:i/>
        </w:rPr>
        <w:t>Similar models or topics should have similar scores.</w:t>
      </w:r>
    </w:p>
    <w:p w14:paraId="2237B913" w14:textId="49681AAF" w:rsidR="00A9536E" w:rsidRPr="00CE1F99" w:rsidRDefault="00A9536E" w:rsidP="00A9536E">
      <w:pPr>
        <w:pStyle w:val="ListParagraph"/>
        <w:numPr>
          <w:ilvl w:val="0"/>
          <w:numId w:val="2"/>
        </w:numPr>
        <w:spacing w:after="120"/>
        <w:jc w:val="both"/>
        <w:rPr>
          <w:i/>
        </w:rPr>
      </w:pPr>
      <w:r w:rsidRPr="00CE1F99">
        <w:rPr>
          <w:i/>
        </w:rPr>
        <w:t>Different models or topics should have differing scores.</w:t>
      </w:r>
    </w:p>
    <w:p w14:paraId="4EC3D250" w14:textId="39D47A53" w:rsidR="00A9536E" w:rsidRPr="00CE1F99" w:rsidRDefault="00A9536E" w:rsidP="00A9536E">
      <w:pPr>
        <w:pStyle w:val="ListParagraph"/>
        <w:numPr>
          <w:ilvl w:val="0"/>
          <w:numId w:val="2"/>
        </w:numPr>
        <w:spacing w:after="120"/>
        <w:jc w:val="both"/>
        <w:rPr>
          <w:i/>
        </w:rPr>
      </w:pPr>
      <w:r w:rsidRPr="00CE1F99">
        <w:rPr>
          <w:i/>
        </w:rPr>
        <w:t>Scores should change when the model changes.</w:t>
      </w:r>
    </w:p>
    <w:p w14:paraId="27659852" w14:textId="3387362A" w:rsidR="00A9536E" w:rsidRPr="00CE1F99" w:rsidRDefault="00A9536E" w:rsidP="00A9536E">
      <w:pPr>
        <w:spacing w:after="120"/>
        <w:jc w:val="both"/>
      </w:pPr>
      <w:r w:rsidRPr="00CE1F99">
        <w:t>We also consider metrics that have been tested in previous work on topic modeling performance evaluation in order to determine their effectiveness. Metrics are designed to be calcuable independent of the model used to create the topics. That is, they rely only on four matrices: document word count, document topic distribution, topic word distribution, and features (the literal words).</w:t>
      </w:r>
      <w:r w:rsidR="005B239F" w:rsidRPr="00CE1F99">
        <w:t xml:space="preserve"> When possible, the metrics are calculated for individual topics.</w:t>
      </w:r>
    </w:p>
    <w:p w14:paraId="5F755706" w14:textId="70F56E73" w:rsidR="00105503" w:rsidRPr="00CE1F99" w:rsidRDefault="00105503" w:rsidP="00F80A94">
      <w:pPr>
        <w:spacing w:after="120"/>
        <w:jc w:val="both"/>
        <w:rPr>
          <w:b/>
        </w:rPr>
      </w:pPr>
      <w:r w:rsidRPr="00CE1F99">
        <w:rPr>
          <w:b/>
        </w:rPr>
        <w:t xml:space="preserve">5.1  </w:t>
      </w:r>
      <w:r w:rsidR="00A4473D" w:rsidRPr="00CE1F99">
        <w:rPr>
          <w:b/>
        </w:rPr>
        <w:t xml:space="preserve">  </w:t>
      </w:r>
      <w:r w:rsidRPr="00CE1F99">
        <w:rPr>
          <w:b/>
        </w:rPr>
        <w:t>Average Word Length</w:t>
      </w:r>
    </w:p>
    <w:p w14:paraId="16E5EA68" w14:textId="3A11DA58" w:rsidR="00DB7FA4" w:rsidRPr="00CE1F99" w:rsidRDefault="00DB7FA4" w:rsidP="00F80A94">
      <w:pPr>
        <w:spacing w:after="120"/>
        <w:jc w:val="both"/>
      </w:pPr>
      <w:r w:rsidRPr="00CE1F99">
        <w:t>For a given topic, this metric calculates the average length of a</w:t>
      </w:r>
      <w:r w:rsidR="00BA35E2" w:rsidRPr="00CE1F99">
        <w:t xml:space="preserve"> topic’s</w:t>
      </w:r>
      <w:r w:rsidRPr="00CE1F99">
        <w:t xml:space="preserve"> most-likely words. The number of most-likely words is set by default to 20. </w:t>
      </w:r>
      <w:r w:rsidR="00216F98" w:rsidRPr="00CE1F99">
        <w:t>Figure 1 shows how drastically the importance of words in a topic drops.</w:t>
      </w:r>
    </w:p>
    <w:p w14:paraId="127DCB3C" w14:textId="77777777" w:rsidR="007E5D04" w:rsidRPr="00CE1F99" w:rsidRDefault="007E5D04" w:rsidP="007E5D04">
      <w:pPr>
        <w:keepNext/>
        <w:spacing w:after="120"/>
        <w:jc w:val="both"/>
      </w:pPr>
      <w:r w:rsidRPr="00CE1F99">
        <w:rPr>
          <w:noProof/>
        </w:rPr>
        <w:drawing>
          <wp:inline distT="0" distB="0" distL="0" distR="0" wp14:anchorId="7BEEA2B3" wp14:editId="32608006">
            <wp:extent cx="3514595" cy="2631440"/>
            <wp:effectExtent l="0" t="0" r="0" b="0"/>
            <wp:docPr id="1" name="Picture 1" descr="figures/wine_word_likeli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wine_word_likelihoo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6769" cy="2633068"/>
                    </a:xfrm>
                    <a:prstGeom prst="rect">
                      <a:avLst/>
                    </a:prstGeom>
                    <a:noFill/>
                    <a:ln>
                      <a:noFill/>
                    </a:ln>
                  </pic:spPr>
                </pic:pic>
              </a:graphicData>
            </a:graphic>
          </wp:inline>
        </w:drawing>
      </w:r>
    </w:p>
    <w:p w14:paraId="237C0C7B" w14:textId="2DBCF475" w:rsidR="007E5D04" w:rsidRPr="00CE1F99" w:rsidRDefault="007E5D04" w:rsidP="007E5D04">
      <w:pPr>
        <w:pStyle w:val="Caption"/>
        <w:jc w:val="both"/>
        <w:rPr>
          <w:color w:val="auto"/>
        </w:rPr>
      </w:pPr>
      <w:r w:rsidRPr="00CE1F99">
        <w:rPr>
          <w:color w:val="auto"/>
        </w:rPr>
        <w:t xml:space="preserve">Figure </w:t>
      </w:r>
      <w:r w:rsidRPr="00CE1F99">
        <w:rPr>
          <w:color w:val="auto"/>
        </w:rPr>
        <w:fldChar w:fldCharType="begin"/>
      </w:r>
      <w:r w:rsidRPr="00CE1F99">
        <w:rPr>
          <w:color w:val="auto"/>
        </w:rPr>
        <w:instrText xml:space="preserve"> SEQ Figure \* ARABIC </w:instrText>
      </w:r>
      <w:r w:rsidRPr="00CE1F99">
        <w:rPr>
          <w:color w:val="auto"/>
        </w:rPr>
        <w:fldChar w:fldCharType="separate"/>
      </w:r>
      <w:r w:rsidR="00D66A81">
        <w:rPr>
          <w:noProof/>
          <w:color w:val="auto"/>
        </w:rPr>
        <w:t>1</w:t>
      </w:r>
      <w:r w:rsidRPr="00CE1F99">
        <w:rPr>
          <w:color w:val="auto"/>
        </w:rPr>
        <w:fldChar w:fldCharType="end"/>
      </w:r>
      <w:r w:rsidRPr="00CE1F99">
        <w:rPr>
          <w:color w:val="auto"/>
        </w:rPr>
        <w:t>. Word likelihood drastically decreases after the first few positions.</w:t>
      </w:r>
    </w:p>
    <w:p w14:paraId="5EBAB539" w14:textId="67CD9A6A" w:rsidR="00D91CC1" w:rsidRPr="00CE1F99" w:rsidRDefault="00D91CC1" w:rsidP="00D91CC1">
      <w:r w:rsidRPr="00CE1F99">
        <w:t xml:space="preserve">These top-words are the </w:t>
      </w:r>
      <w:r w:rsidR="00864FCD" w:rsidRPr="00CE1F99">
        <w:t>most descriptive words of the topic.</w:t>
      </w:r>
      <w:r w:rsidR="00FB0A4D" w:rsidRPr="00CE1F99">
        <w:t xml:space="preserve"> We would expect topics with a higher average word length to be more meaningful than those with lower average word length as longer words are often more descriptive than short words</w:t>
      </w:r>
      <w:r w:rsidR="00864FCD" w:rsidRPr="00CE1F99">
        <w:t>.</w:t>
      </w:r>
      <w:r w:rsidRPr="00CE1F99">
        <w:t xml:space="preserve"> </w:t>
      </w:r>
    </w:p>
    <w:p w14:paraId="3BC73761" w14:textId="77777777" w:rsidR="00D91CC1" w:rsidRPr="00CE1F99" w:rsidRDefault="00D91CC1" w:rsidP="00D91CC1"/>
    <w:p w14:paraId="7B3B4EB2" w14:textId="129B313C" w:rsidR="00105503" w:rsidRPr="00CE1F99" w:rsidRDefault="00105503" w:rsidP="00F80A94">
      <w:pPr>
        <w:spacing w:after="120"/>
        <w:jc w:val="both"/>
        <w:rPr>
          <w:b/>
        </w:rPr>
      </w:pPr>
      <w:r w:rsidRPr="00CE1F99">
        <w:rPr>
          <w:b/>
        </w:rPr>
        <w:t xml:space="preserve">5.2  </w:t>
      </w:r>
      <w:r w:rsidR="00A4473D" w:rsidRPr="00CE1F99">
        <w:rPr>
          <w:b/>
        </w:rPr>
        <w:t xml:space="preserve">  </w:t>
      </w:r>
      <w:r w:rsidRPr="00CE1F99">
        <w:rPr>
          <w:b/>
        </w:rPr>
        <w:t>Exclusivity</w:t>
      </w:r>
    </w:p>
    <w:p w14:paraId="6A1D2E1A" w14:textId="296BBE9D" w:rsidR="0003478B" w:rsidRPr="00CE1F99" w:rsidRDefault="00694842" w:rsidP="00F80A94">
      <w:pPr>
        <w:spacing w:after="120"/>
        <w:jc w:val="both"/>
      </w:pPr>
      <w:r w:rsidRPr="00CE1F99">
        <w:t>Exclusivity measures the extent to which top words do not appear in the set of top words for other topics. It is calculated as the average over each top word of the probability that the word appears in a topic divided by the sum of the probabilities of that word in all other topics.</w:t>
      </w:r>
    </w:p>
    <w:p w14:paraId="58DAEDF3" w14:textId="66BC7D39" w:rsidR="00105503" w:rsidRPr="00CE1F99" w:rsidRDefault="00105503" w:rsidP="00F80A94">
      <w:pPr>
        <w:spacing w:after="120"/>
        <w:jc w:val="both"/>
        <w:rPr>
          <w:b/>
        </w:rPr>
      </w:pPr>
      <w:r w:rsidRPr="00CE1F99">
        <w:rPr>
          <w:b/>
        </w:rPr>
        <w:t xml:space="preserve">5.3  </w:t>
      </w:r>
      <w:r w:rsidR="00A4473D" w:rsidRPr="00CE1F99">
        <w:rPr>
          <w:b/>
        </w:rPr>
        <w:t xml:space="preserve">  </w:t>
      </w:r>
      <w:r w:rsidRPr="00CE1F99">
        <w:rPr>
          <w:b/>
        </w:rPr>
        <w:t>Distance From Uniform</w:t>
      </w:r>
    </w:p>
    <w:p w14:paraId="515ABB86" w14:textId="2D396F39" w:rsidR="00E309A3" w:rsidRPr="00CE1F99" w:rsidRDefault="00E309A3" w:rsidP="00F80A94">
      <w:pPr>
        <w:spacing w:after="120"/>
        <w:jc w:val="both"/>
      </w:pPr>
      <w:r w:rsidRPr="00CE1F99">
        <w:t xml:space="preserve">This is similar to the corpus property for distance from the uniform distribution. It measures the distance of a topic’s word probabilities from a uniform distribution over </w:t>
      </w:r>
      <w:r w:rsidR="0027131C" w:rsidRPr="00CE1F99">
        <w:t>the vocabulary</w:t>
      </w:r>
      <w:r w:rsidRPr="00CE1F99">
        <w:t>.</w:t>
      </w:r>
    </w:p>
    <w:p w14:paraId="4CD69419" w14:textId="681CD6E9" w:rsidR="00105503" w:rsidRPr="00CE1F99" w:rsidRDefault="00105503" w:rsidP="00F80A94">
      <w:pPr>
        <w:spacing w:after="120"/>
        <w:jc w:val="both"/>
        <w:rPr>
          <w:b/>
        </w:rPr>
      </w:pPr>
      <w:r w:rsidRPr="00CE1F99">
        <w:rPr>
          <w:b/>
        </w:rPr>
        <w:t xml:space="preserve">5.4  </w:t>
      </w:r>
      <w:r w:rsidR="00A4473D" w:rsidRPr="00CE1F99">
        <w:rPr>
          <w:b/>
        </w:rPr>
        <w:t xml:space="preserve">  </w:t>
      </w:r>
      <w:r w:rsidRPr="00CE1F99">
        <w:rPr>
          <w:b/>
        </w:rPr>
        <w:t>Rank1</w:t>
      </w:r>
    </w:p>
    <w:p w14:paraId="23E7422D" w14:textId="2B5C95FC" w:rsidR="00AF5A22" w:rsidRPr="00CE1F99" w:rsidRDefault="00AF5A22" w:rsidP="00F80A94">
      <w:pPr>
        <w:spacing w:after="120"/>
        <w:jc w:val="both"/>
      </w:pPr>
      <w:r w:rsidRPr="00CE1F99">
        <w:t>Rank1 calculates the likelihood of this topic being the most popular topic in a document. It requires examining all topics across all documents to compare popularity. If this metric is high, it means the topic is not meaningful because it is frequently found in a lot of documents.</w:t>
      </w:r>
    </w:p>
    <w:p w14:paraId="5316E645" w14:textId="1FCB7972" w:rsidR="00165A69" w:rsidRPr="00CE1F99" w:rsidRDefault="00841676" w:rsidP="00F80A94">
      <w:pPr>
        <w:spacing w:after="120"/>
        <w:jc w:val="both"/>
        <w:rPr>
          <w:b/>
        </w:rPr>
      </w:pPr>
      <w:r w:rsidRPr="00CE1F99">
        <w:rPr>
          <w:b/>
        </w:rPr>
        <w:t>6</w:t>
      </w:r>
      <w:r w:rsidR="00A4473D" w:rsidRPr="00CE1F99">
        <w:rPr>
          <w:b/>
        </w:rPr>
        <w:t xml:space="preserve">    </w:t>
      </w:r>
      <w:r w:rsidR="007D32BA" w:rsidRPr="00CE1F99">
        <w:rPr>
          <w:b/>
        </w:rPr>
        <w:t xml:space="preserve">RESULTS AND </w:t>
      </w:r>
      <w:r w:rsidR="006E5D4A" w:rsidRPr="00CE1F99">
        <w:rPr>
          <w:b/>
        </w:rPr>
        <w:t>OBSERVATIONS</w:t>
      </w:r>
    </w:p>
    <w:p w14:paraId="5540CCCA" w14:textId="0E5E29BD" w:rsidR="00C47384" w:rsidRPr="00CE1F99" w:rsidRDefault="004C5DD4" w:rsidP="00F80A94">
      <w:pPr>
        <w:spacing w:after="120"/>
        <w:jc w:val="both"/>
      </w:pPr>
      <w:r w:rsidRPr="00CE1F99">
        <w:t>Figures 2-</w:t>
      </w:r>
      <w:r w:rsidR="00D746BA">
        <w:t>8</w:t>
      </w:r>
      <w:r w:rsidR="00AE0BAE" w:rsidRPr="00CE1F99">
        <w:t xml:space="preserve"> illustrate the results of fitting a generic LDA model to the three chosen corpora and </w:t>
      </w:r>
      <w:r w:rsidR="00B33772" w:rsidRPr="00CE1F99">
        <w:t>comparing the resulting performance metrics.</w:t>
      </w:r>
      <w:bookmarkStart w:id="0" w:name="_GoBack"/>
      <w:bookmarkEnd w:id="0"/>
    </w:p>
    <w:p w14:paraId="308CB4CB" w14:textId="77777777" w:rsidR="00165A69" w:rsidRPr="00CE1F99" w:rsidRDefault="00165A69" w:rsidP="00F80A94">
      <w:pPr>
        <w:spacing w:after="120"/>
        <w:jc w:val="both"/>
      </w:pPr>
    </w:p>
    <w:p w14:paraId="21008D6A" w14:textId="77777777" w:rsidR="00165A69" w:rsidRPr="00CE1F99" w:rsidRDefault="00165A69" w:rsidP="00F80A94">
      <w:pPr>
        <w:spacing w:after="120"/>
        <w:jc w:val="both"/>
      </w:pPr>
    </w:p>
    <w:p w14:paraId="4259E2EB" w14:textId="77777777" w:rsidR="00C06B45" w:rsidRDefault="00C06B45" w:rsidP="00C06B45">
      <w:pPr>
        <w:keepNext/>
        <w:spacing w:after="120"/>
        <w:jc w:val="both"/>
      </w:pPr>
      <w:r>
        <w:rPr>
          <w:noProof/>
        </w:rPr>
        <w:drawing>
          <wp:inline distT="0" distB="0" distL="0" distR="0" wp14:anchorId="0FFDC63B" wp14:editId="374AFA32">
            <wp:extent cx="4583218" cy="3431540"/>
            <wp:effectExtent l="0" t="0" r="0" b="0"/>
            <wp:docPr id="2" name="Picture 2" descr="figures/avg_doc_len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avg_doc_len_metric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0440" cy="3481871"/>
                    </a:xfrm>
                    <a:prstGeom prst="rect">
                      <a:avLst/>
                    </a:prstGeom>
                    <a:noFill/>
                    <a:ln>
                      <a:noFill/>
                    </a:ln>
                  </pic:spPr>
                </pic:pic>
              </a:graphicData>
            </a:graphic>
          </wp:inline>
        </w:drawing>
      </w:r>
    </w:p>
    <w:p w14:paraId="0D631DE0" w14:textId="0BC8906B" w:rsidR="00C06B45" w:rsidRDefault="00C06B45" w:rsidP="00C06B45">
      <w:pPr>
        <w:pStyle w:val="Caption"/>
        <w:jc w:val="both"/>
      </w:pPr>
      <w:r>
        <w:t xml:space="preserve">Figure </w:t>
      </w:r>
      <w:fldSimple w:instr=" SEQ Figure \* ARABIC ">
        <w:r w:rsidR="00D66A81">
          <w:rPr>
            <w:noProof/>
          </w:rPr>
          <w:t>2</w:t>
        </w:r>
      </w:fldSimple>
      <w:r>
        <w:t>. Average document length</w:t>
      </w:r>
    </w:p>
    <w:p w14:paraId="142FBA1E" w14:textId="77777777" w:rsidR="00C06B45" w:rsidRDefault="00C06B45" w:rsidP="00C06B45">
      <w:pPr>
        <w:keepNext/>
        <w:spacing w:after="120"/>
        <w:jc w:val="both"/>
      </w:pPr>
      <w:r>
        <w:rPr>
          <w:noProof/>
        </w:rPr>
        <w:drawing>
          <wp:inline distT="0" distB="0" distL="0" distR="0" wp14:anchorId="66665854" wp14:editId="6E498B14">
            <wp:extent cx="4623435" cy="3461647"/>
            <wp:effectExtent l="0" t="0" r="0" b="0"/>
            <wp:docPr id="3" name="Picture 3" descr="figures/distance_from_uniform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s/distance_from_uniform_metric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6304" cy="3576103"/>
                    </a:xfrm>
                    <a:prstGeom prst="rect">
                      <a:avLst/>
                    </a:prstGeom>
                    <a:noFill/>
                    <a:ln>
                      <a:noFill/>
                    </a:ln>
                  </pic:spPr>
                </pic:pic>
              </a:graphicData>
            </a:graphic>
          </wp:inline>
        </w:drawing>
      </w:r>
    </w:p>
    <w:p w14:paraId="2D3DE1CB" w14:textId="2D4A3B3B" w:rsidR="00165A69" w:rsidRPr="00CE1F99" w:rsidRDefault="00C06B45" w:rsidP="00C06B45">
      <w:pPr>
        <w:pStyle w:val="Caption"/>
        <w:jc w:val="both"/>
        <w:rPr>
          <w:color w:val="auto"/>
        </w:rPr>
      </w:pPr>
      <w:r>
        <w:t xml:space="preserve">Figure </w:t>
      </w:r>
      <w:fldSimple w:instr=" SEQ Figure \* ARABIC ">
        <w:r w:rsidR="00D66A81">
          <w:rPr>
            <w:noProof/>
          </w:rPr>
          <w:t>3</w:t>
        </w:r>
      </w:fldSimple>
      <w:r>
        <w:t>. Distance from uniform distribution</w:t>
      </w:r>
    </w:p>
    <w:p w14:paraId="36CBA5D4" w14:textId="77777777" w:rsidR="00C06B45" w:rsidRDefault="00C06B45" w:rsidP="00C06B45">
      <w:pPr>
        <w:keepNext/>
        <w:spacing w:after="120"/>
        <w:jc w:val="both"/>
      </w:pPr>
      <w:r>
        <w:rPr>
          <w:noProof/>
        </w:rPr>
        <w:drawing>
          <wp:inline distT="0" distB="0" distL="0" distR="0" wp14:anchorId="378E8C1C" wp14:editId="04B2CB64">
            <wp:extent cx="4583221" cy="3431540"/>
            <wp:effectExtent l="0" t="0" r="0" b="0"/>
            <wp:docPr id="4" name="Picture 4" descr="figures/lexical_diversity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lexical_diversity_metric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1000" cy="3437364"/>
                    </a:xfrm>
                    <a:prstGeom prst="rect">
                      <a:avLst/>
                    </a:prstGeom>
                    <a:noFill/>
                    <a:ln>
                      <a:noFill/>
                    </a:ln>
                  </pic:spPr>
                </pic:pic>
              </a:graphicData>
            </a:graphic>
          </wp:inline>
        </w:drawing>
      </w:r>
    </w:p>
    <w:p w14:paraId="3A0BEAC2" w14:textId="7A9AA068" w:rsidR="00165A69" w:rsidRDefault="00C06B45" w:rsidP="00C06B45">
      <w:pPr>
        <w:pStyle w:val="Caption"/>
        <w:jc w:val="both"/>
      </w:pPr>
      <w:r>
        <w:t xml:space="preserve">Figure </w:t>
      </w:r>
      <w:fldSimple w:instr=" SEQ Figure \* ARABIC ">
        <w:r w:rsidR="00D66A81">
          <w:rPr>
            <w:noProof/>
          </w:rPr>
          <w:t>4</w:t>
        </w:r>
      </w:fldSimple>
      <w:r>
        <w:t xml:space="preserve"> Lexical diversity</w:t>
      </w:r>
    </w:p>
    <w:p w14:paraId="59249D7F" w14:textId="77777777" w:rsidR="00D66A81" w:rsidRDefault="00D66A81" w:rsidP="00D66A81">
      <w:pPr>
        <w:keepNext/>
        <w:spacing w:after="120"/>
        <w:jc w:val="both"/>
      </w:pPr>
      <w:r>
        <w:rPr>
          <w:noProof/>
        </w:rPr>
        <w:drawing>
          <wp:inline distT="0" distB="0" distL="0" distR="0" wp14:anchorId="0A3D8CCF" wp14:editId="3586B7B0">
            <wp:extent cx="4562866" cy="3416300"/>
            <wp:effectExtent l="0" t="0" r="0" b="0"/>
            <wp:docPr id="5" name="Picture 5" descr="figures/num_docs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num_docs_metric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2291" cy="3430844"/>
                    </a:xfrm>
                    <a:prstGeom prst="rect">
                      <a:avLst/>
                    </a:prstGeom>
                    <a:noFill/>
                    <a:ln>
                      <a:noFill/>
                    </a:ln>
                  </pic:spPr>
                </pic:pic>
              </a:graphicData>
            </a:graphic>
          </wp:inline>
        </w:drawing>
      </w:r>
    </w:p>
    <w:p w14:paraId="03A855C1" w14:textId="4245AC1E" w:rsidR="00C06B45" w:rsidRDefault="00D66A81" w:rsidP="00D746BA">
      <w:pPr>
        <w:pStyle w:val="Caption"/>
        <w:jc w:val="both"/>
      </w:pPr>
      <w:r>
        <w:t xml:space="preserve">Figure </w:t>
      </w:r>
      <w:fldSimple w:instr=" SEQ Figure \* ARABIC ">
        <w:r>
          <w:rPr>
            <w:noProof/>
          </w:rPr>
          <w:t>5</w:t>
        </w:r>
      </w:fldSimple>
      <w:r>
        <w:t xml:space="preserve"> Number of documents</w:t>
      </w:r>
    </w:p>
    <w:p w14:paraId="51ECB6E1" w14:textId="77777777" w:rsidR="00D66A81" w:rsidRDefault="00D66A81" w:rsidP="00D66A81">
      <w:pPr>
        <w:keepNext/>
        <w:spacing w:after="120"/>
        <w:jc w:val="both"/>
      </w:pPr>
      <w:r>
        <w:rPr>
          <w:noProof/>
        </w:rPr>
        <w:drawing>
          <wp:inline distT="0" distB="0" distL="0" distR="0" wp14:anchorId="06081479" wp14:editId="6878D1FB">
            <wp:extent cx="4583221" cy="3431540"/>
            <wp:effectExtent l="0" t="0" r="0" b="0"/>
            <wp:docPr id="6" name="Picture 6" descr="figures/readability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readability_metric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1513" cy="3460210"/>
                    </a:xfrm>
                    <a:prstGeom prst="rect">
                      <a:avLst/>
                    </a:prstGeom>
                    <a:noFill/>
                    <a:ln>
                      <a:noFill/>
                    </a:ln>
                  </pic:spPr>
                </pic:pic>
              </a:graphicData>
            </a:graphic>
          </wp:inline>
        </w:drawing>
      </w:r>
    </w:p>
    <w:p w14:paraId="673E7308" w14:textId="7E4BF011" w:rsidR="00D66A81" w:rsidRDefault="00D66A81" w:rsidP="00D746BA">
      <w:pPr>
        <w:pStyle w:val="Caption"/>
        <w:jc w:val="both"/>
      </w:pPr>
      <w:r>
        <w:t xml:space="preserve">Figure </w:t>
      </w:r>
      <w:fldSimple w:instr=" SEQ Figure \* ARABIC ">
        <w:r>
          <w:rPr>
            <w:noProof/>
          </w:rPr>
          <w:t>6</w:t>
        </w:r>
      </w:fldSimple>
      <w:r>
        <w:t xml:space="preserve"> Readability</w:t>
      </w:r>
    </w:p>
    <w:p w14:paraId="10161205" w14:textId="77777777" w:rsidR="00D66A81" w:rsidRDefault="00D66A81" w:rsidP="00D66A81">
      <w:pPr>
        <w:keepNext/>
        <w:spacing w:after="120"/>
        <w:jc w:val="both"/>
      </w:pPr>
      <w:r>
        <w:rPr>
          <w:noProof/>
        </w:rPr>
        <w:drawing>
          <wp:inline distT="0" distB="0" distL="0" distR="0" wp14:anchorId="25FA43DE" wp14:editId="379C6A0C">
            <wp:extent cx="4623435" cy="3461649"/>
            <wp:effectExtent l="0" t="0" r="0" b="0"/>
            <wp:docPr id="8" name="Picture 8" descr="figures/stopword_presence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stopword_presence_metric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1492" cy="3482656"/>
                    </a:xfrm>
                    <a:prstGeom prst="rect">
                      <a:avLst/>
                    </a:prstGeom>
                    <a:noFill/>
                    <a:ln>
                      <a:noFill/>
                    </a:ln>
                  </pic:spPr>
                </pic:pic>
              </a:graphicData>
            </a:graphic>
          </wp:inline>
        </w:drawing>
      </w:r>
    </w:p>
    <w:p w14:paraId="61CFE44D" w14:textId="6B6A2D76" w:rsidR="00D66A81" w:rsidRDefault="00D66A81" w:rsidP="00D66A81">
      <w:pPr>
        <w:pStyle w:val="Caption"/>
        <w:jc w:val="both"/>
      </w:pPr>
      <w:r>
        <w:t xml:space="preserve">Figure </w:t>
      </w:r>
      <w:fldSimple w:instr=" SEQ Figure \* ARABIC ">
        <w:r>
          <w:rPr>
            <w:noProof/>
          </w:rPr>
          <w:t>7</w:t>
        </w:r>
      </w:fldSimple>
      <w:r>
        <w:t xml:space="preserve"> Stopword presence</w:t>
      </w:r>
    </w:p>
    <w:p w14:paraId="1917F51C" w14:textId="77777777" w:rsidR="00D66A81" w:rsidRDefault="00D66A81" w:rsidP="00D66A81">
      <w:pPr>
        <w:keepNext/>
        <w:spacing w:after="120"/>
        <w:jc w:val="both"/>
      </w:pPr>
      <w:r>
        <w:rPr>
          <w:noProof/>
        </w:rPr>
        <w:drawing>
          <wp:inline distT="0" distB="0" distL="0" distR="0" wp14:anchorId="65971D30" wp14:editId="5776F429">
            <wp:extent cx="4623435" cy="3461650"/>
            <wp:effectExtent l="0" t="0" r="0" b="0"/>
            <wp:docPr id="9" name="Picture 9" descr="figures/vocab_size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vocab_size_metric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4013" cy="3469570"/>
                    </a:xfrm>
                    <a:prstGeom prst="rect">
                      <a:avLst/>
                    </a:prstGeom>
                    <a:noFill/>
                    <a:ln>
                      <a:noFill/>
                    </a:ln>
                  </pic:spPr>
                </pic:pic>
              </a:graphicData>
            </a:graphic>
          </wp:inline>
        </w:drawing>
      </w:r>
    </w:p>
    <w:p w14:paraId="148FEEA0" w14:textId="6E82CB2A" w:rsidR="00D66A81" w:rsidRPr="00E75CBC" w:rsidRDefault="00D66A81" w:rsidP="00E75CBC">
      <w:pPr>
        <w:pStyle w:val="Caption"/>
        <w:jc w:val="both"/>
      </w:pPr>
      <w:r>
        <w:t xml:space="preserve">Figure </w:t>
      </w:r>
      <w:fldSimple w:instr=" SEQ Figure \* ARABIC ">
        <w:r>
          <w:rPr>
            <w:noProof/>
          </w:rPr>
          <w:t>8</w:t>
        </w:r>
      </w:fldSimple>
      <w:r>
        <w:t xml:space="preserve"> Vocabulary size</w:t>
      </w:r>
    </w:p>
    <w:p w14:paraId="0A7A1E91" w14:textId="1CCCB48A" w:rsidR="00165A69" w:rsidRPr="00CE1F99" w:rsidRDefault="00165A69" w:rsidP="00F80A94">
      <w:pPr>
        <w:pStyle w:val="NormalWeb"/>
        <w:spacing w:before="0" w:beforeAutospacing="0" w:after="120" w:afterAutospacing="0"/>
        <w:ind w:left="720" w:hanging="720"/>
        <w:jc w:val="both"/>
      </w:pPr>
      <w:r w:rsidRPr="00CE1F99">
        <w:t>[</w:t>
      </w:r>
      <w:r w:rsidR="00B33772" w:rsidRPr="00CE1F99">
        <w:t>1</w:t>
      </w:r>
      <w:r w:rsidRPr="00CE1F99">
        <w:t>]</w:t>
      </w:r>
      <w:r w:rsidRPr="00CE1F99">
        <w:tab/>
        <w:t>Blei, D. M., Ng, A. Y., &amp; Jordan, M. I. (2003). Latent dirichlet allocation. </w:t>
      </w:r>
      <w:r w:rsidRPr="00CE1F99">
        <w:rPr>
          <w:i/>
          <w:iCs/>
          <w:shd w:val="clear" w:color="auto" w:fill="FFFFFF"/>
        </w:rPr>
        <w:t>Journal of machine Learning research</w:t>
      </w:r>
      <w:r w:rsidRPr="00CE1F99">
        <w:t>, </w:t>
      </w:r>
      <w:r w:rsidRPr="00CE1F99">
        <w:rPr>
          <w:i/>
          <w:iCs/>
          <w:shd w:val="clear" w:color="auto" w:fill="FFFFFF"/>
        </w:rPr>
        <w:t xml:space="preserve">3 </w:t>
      </w:r>
      <w:r w:rsidRPr="00CE1F99">
        <w:t>(Jan), 993-1022.</w:t>
      </w:r>
    </w:p>
    <w:p w14:paraId="26680DF0" w14:textId="22AD2C51" w:rsidR="00B33772" w:rsidRPr="00CE1F99" w:rsidRDefault="00B33772" w:rsidP="00B33772">
      <w:pPr>
        <w:spacing w:after="120"/>
        <w:ind w:left="720" w:hanging="720"/>
        <w:jc w:val="both"/>
        <w:rPr>
          <w:rFonts w:eastAsia="Times New Roman" w:cs="Times New Roman"/>
        </w:rPr>
      </w:pPr>
      <w:r w:rsidRPr="00CE1F99">
        <w:rPr>
          <w:rFonts w:cs="Times New Roman"/>
        </w:rPr>
        <w:t>[</w:t>
      </w:r>
      <w:r w:rsidRPr="00CE1F99">
        <w:rPr>
          <w:rFonts w:cs="Times New Roman"/>
        </w:rPr>
        <w:t>2</w:t>
      </w:r>
      <w:r w:rsidRPr="00CE1F99">
        <w:rPr>
          <w:rFonts w:cs="Times New Roman"/>
        </w:rPr>
        <w:t>]</w:t>
      </w:r>
      <w:r w:rsidRPr="00CE1F99">
        <w:rPr>
          <w:rFonts w:cs="Times New Roman"/>
        </w:rPr>
        <w:tab/>
      </w:r>
      <w:r w:rsidRPr="00CE1F99">
        <w:rPr>
          <w:rFonts w:eastAsia="Times New Roman" w:cs="Times New Roman"/>
          <w:shd w:val="clear" w:color="auto" w:fill="FFFFFF"/>
        </w:rPr>
        <w:t>Mc Laughlin, G. H. (1969). SMOG grading-a new readability formula. </w:t>
      </w:r>
      <w:r w:rsidRPr="00CE1F99">
        <w:rPr>
          <w:rFonts w:eastAsia="Times New Roman" w:cs="Times New Roman"/>
          <w:i/>
          <w:iCs/>
          <w:shd w:val="clear" w:color="auto" w:fill="FFFFFF"/>
        </w:rPr>
        <w:t>Journal of reading</w:t>
      </w:r>
      <w:r w:rsidRPr="00CE1F99">
        <w:rPr>
          <w:rFonts w:eastAsia="Times New Roman" w:cs="Times New Roman"/>
          <w:shd w:val="clear" w:color="auto" w:fill="FFFFFF"/>
        </w:rPr>
        <w:t>, </w:t>
      </w:r>
      <w:r w:rsidRPr="00CE1F99">
        <w:rPr>
          <w:rFonts w:eastAsia="Times New Roman" w:cs="Times New Roman"/>
          <w:i/>
          <w:iCs/>
          <w:shd w:val="clear" w:color="auto" w:fill="FFFFFF"/>
        </w:rPr>
        <w:t>12</w:t>
      </w:r>
      <w:r w:rsidRPr="00CE1F99">
        <w:rPr>
          <w:rFonts w:eastAsia="Times New Roman" w:cs="Times New Roman"/>
          <w:shd w:val="clear" w:color="auto" w:fill="FFFFFF"/>
        </w:rPr>
        <w:t>(8), 639-646</w:t>
      </w:r>
      <w:r w:rsidRPr="00CE1F99">
        <w:rPr>
          <w:rFonts w:eastAsia="Times New Roman" w:cs="Times New Roman"/>
        </w:rPr>
        <w:t>.</w:t>
      </w:r>
    </w:p>
    <w:p w14:paraId="573AF563" w14:textId="1C9A636F" w:rsidR="00165A69" w:rsidRPr="00CE1F99" w:rsidRDefault="00EE51FE" w:rsidP="00B33772">
      <w:pPr>
        <w:pStyle w:val="NormalWeb"/>
        <w:spacing w:before="0" w:beforeAutospacing="0" w:after="120" w:afterAutospacing="0"/>
        <w:ind w:left="720" w:hanging="720"/>
        <w:jc w:val="both"/>
      </w:pPr>
      <w:r>
        <w:t>[3</w:t>
      </w:r>
      <w:r w:rsidR="00165A69" w:rsidRPr="00CE1F99">
        <w:t>]</w:t>
      </w:r>
      <w:r w:rsidR="00165A69" w:rsidRPr="00CE1F99">
        <w:tab/>
        <w:t>Tang, J., Meng, Z., Nguyen, X., Mei, Q., &amp; Zhang, M. (2014, January). Understanding the limiting factors of topic modeling via posterior contraction analysis. In </w:t>
      </w:r>
      <w:r w:rsidR="00165A69" w:rsidRPr="00CE1F99">
        <w:rPr>
          <w:i/>
          <w:iCs/>
          <w:shd w:val="clear" w:color="auto" w:fill="FFFFFF"/>
        </w:rPr>
        <w:t>International Conference on Machine Learning</w:t>
      </w:r>
      <w:r w:rsidR="00165A69" w:rsidRPr="00CE1F99">
        <w:t> (pp. 190-198).</w:t>
      </w:r>
    </w:p>
    <w:sectPr w:rsidR="00165A69" w:rsidRPr="00CE1F99" w:rsidSect="00806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DB367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428226D2"/>
    <w:multiLevelType w:val="hybridMultilevel"/>
    <w:tmpl w:val="1FE6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2A0"/>
    <w:rsid w:val="0003478B"/>
    <w:rsid w:val="00061A4C"/>
    <w:rsid w:val="00090309"/>
    <w:rsid w:val="000A2EE0"/>
    <w:rsid w:val="001014B5"/>
    <w:rsid w:val="00105503"/>
    <w:rsid w:val="00165A69"/>
    <w:rsid w:val="001839B7"/>
    <w:rsid w:val="00193F42"/>
    <w:rsid w:val="001C52B1"/>
    <w:rsid w:val="001D09E2"/>
    <w:rsid w:val="00216F98"/>
    <w:rsid w:val="0027131C"/>
    <w:rsid w:val="002D6933"/>
    <w:rsid w:val="002E3372"/>
    <w:rsid w:val="002F3245"/>
    <w:rsid w:val="0032212D"/>
    <w:rsid w:val="003B58AB"/>
    <w:rsid w:val="00402D2D"/>
    <w:rsid w:val="00404A87"/>
    <w:rsid w:val="00422EAB"/>
    <w:rsid w:val="00470031"/>
    <w:rsid w:val="0047320F"/>
    <w:rsid w:val="00477B4F"/>
    <w:rsid w:val="00482511"/>
    <w:rsid w:val="004C5DD4"/>
    <w:rsid w:val="00507893"/>
    <w:rsid w:val="005124FE"/>
    <w:rsid w:val="00525827"/>
    <w:rsid w:val="005417A0"/>
    <w:rsid w:val="005662DA"/>
    <w:rsid w:val="00576922"/>
    <w:rsid w:val="00587AD5"/>
    <w:rsid w:val="005B239F"/>
    <w:rsid w:val="005C7638"/>
    <w:rsid w:val="006017F4"/>
    <w:rsid w:val="00694842"/>
    <w:rsid w:val="006E5D4A"/>
    <w:rsid w:val="006F13ED"/>
    <w:rsid w:val="00715DED"/>
    <w:rsid w:val="00771F85"/>
    <w:rsid w:val="007D32BA"/>
    <w:rsid w:val="007E5D04"/>
    <w:rsid w:val="0080626F"/>
    <w:rsid w:val="00816B43"/>
    <w:rsid w:val="00817A65"/>
    <w:rsid w:val="00841676"/>
    <w:rsid w:val="00864FCD"/>
    <w:rsid w:val="00872D7E"/>
    <w:rsid w:val="00897445"/>
    <w:rsid w:val="008B7C66"/>
    <w:rsid w:val="008D34D2"/>
    <w:rsid w:val="008D4FEE"/>
    <w:rsid w:val="008E45F4"/>
    <w:rsid w:val="00911070"/>
    <w:rsid w:val="009301A5"/>
    <w:rsid w:val="00977D95"/>
    <w:rsid w:val="009B08F8"/>
    <w:rsid w:val="009B3651"/>
    <w:rsid w:val="009F2C11"/>
    <w:rsid w:val="00A12134"/>
    <w:rsid w:val="00A22D10"/>
    <w:rsid w:val="00A272E3"/>
    <w:rsid w:val="00A4473D"/>
    <w:rsid w:val="00A7548D"/>
    <w:rsid w:val="00A9536E"/>
    <w:rsid w:val="00A97FF5"/>
    <w:rsid w:val="00AE0BAE"/>
    <w:rsid w:val="00AE54C7"/>
    <w:rsid w:val="00AE73D8"/>
    <w:rsid w:val="00AF3EC8"/>
    <w:rsid w:val="00AF5A22"/>
    <w:rsid w:val="00B20CC1"/>
    <w:rsid w:val="00B33772"/>
    <w:rsid w:val="00B755E7"/>
    <w:rsid w:val="00B77829"/>
    <w:rsid w:val="00BA35E2"/>
    <w:rsid w:val="00BA68AA"/>
    <w:rsid w:val="00BF7302"/>
    <w:rsid w:val="00C06B45"/>
    <w:rsid w:val="00C2344B"/>
    <w:rsid w:val="00C3233B"/>
    <w:rsid w:val="00C439F7"/>
    <w:rsid w:val="00C46274"/>
    <w:rsid w:val="00C47384"/>
    <w:rsid w:val="00C6590C"/>
    <w:rsid w:val="00C77ED4"/>
    <w:rsid w:val="00C83563"/>
    <w:rsid w:val="00C868D3"/>
    <w:rsid w:val="00C90FF7"/>
    <w:rsid w:val="00C918A7"/>
    <w:rsid w:val="00CE1F99"/>
    <w:rsid w:val="00CF3871"/>
    <w:rsid w:val="00D2246B"/>
    <w:rsid w:val="00D251DC"/>
    <w:rsid w:val="00D452A0"/>
    <w:rsid w:val="00D5483D"/>
    <w:rsid w:val="00D66A81"/>
    <w:rsid w:val="00D746BA"/>
    <w:rsid w:val="00D779C0"/>
    <w:rsid w:val="00D91CC1"/>
    <w:rsid w:val="00DB7FA4"/>
    <w:rsid w:val="00E03695"/>
    <w:rsid w:val="00E309A3"/>
    <w:rsid w:val="00E60758"/>
    <w:rsid w:val="00E75CBC"/>
    <w:rsid w:val="00EC2517"/>
    <w:rsid w:val="00EC2B4A"/>
    <w:rsid w:val="00ED706D"/>
    <w:rsid w:val="00EE51FE"/>
    <w:rsid w:val="00F03F1F"/>
    <w:rsid w:val="00F6726D"/>
    <w:rsid w:val="00F74360"/>
    <w:rsid w:val="00F80A94"/>
    <w:rsid w:val="00FB0A4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0A5AB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233B"/>
    <w:rPr>
      <w:color w:val="0563C1" w:themeColor="hyperlink"/>
      <w:u w:val="single"/>
    </w:rPr>
  </w:style>
  <w:style w:type="paragraph" w:styleId="NormalWeb">
    <w:name w:val="Normal (Web)"/>
    <w:basedOn w:val="Normal"/>
    <w:uiPriority w:val="99"/>
    <w:unhideWhenUsed/>
    <w:rsid w:val="00165A69"/>
    <w:pPr>
      <w:spacing w:before="100" w:beforeAutospacing="1" w:after="100" w:afterAutospacing="1"/>
    </w:pPr>
    <w:rPr>
      <w:rFonts w:cs="Times New Roman"/>
    </w:rPr>
  </w:style>
  <w:style w:type="table" w:styleId="TableGrid">
    <w:name w:val="Table Grid"/>
    <w:basedOn w:val="TableNormal"/>
    <w:uiPriority w:val="39"/>
    <w:rsid w:val="003B58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EC2B4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03695"/>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A9536E"/>
    <w:pPr>
      <w:ind w:left="720"/>
      <w:contextualSpacing/>
    </w:pPr>
  </w:style>
  <w:style w:type="paragraph" w:styleId="Caption">
    <w:name w:val="caption"/>
    <w:basedOn w:val="Normal"/>
    <w:next w:val="Normal"/>
    <w:uiPriority w:val="35"/>
    <w:unhideWhenUsed/>
    <w:qFormat/>
    <w:rsid w:val="007E5D0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22781">
      <w:bodyDiv w:val="1"/>
      <w:marLeft w:val="0"/>
      <w:marRight w:val="0"/>
      <w:marTop w:val="0"/>
      <w:marBottom w:val="0"/>
      <w:divBdr>
        <w:top w:val="none" w:sz="0" w:space="0" w:color="auto"/>
        <w:left w:val="none" w:sz="0" w:space="0" w:color="auto"/>
        <w:bottom w:val="none" w:sz="0" w:space="0" w:color="auto"/>
        <w:right w:val="none" w:sz="0" w:space="0" w:color="auto"/>
      </w:divBdr>
    </w:div>
    <w:div w:id="1974679012">
      <w:bodyDiv w:val="1"/>
      <w:marLeft w:val="0"/>
      <w:marRight w:val="0"/>
      <w:marTop w:val="0"/>
      <w:marBottom w:val="0"/>
      <w:divBdr>
        <w:top w:val="none" w:sz="0" w:space="0" w:color="auto"/>
        <w:left w:val="none" w:sz="0" w:space="0" w:color="auto"/>
        <w:bottom w:val="none" w:sz="0" w:space="0" w:color="auto"/>
        <w:right w:val="none" w:sz="0" w:space="0" w:color="auto"/>
      </w:divBdr>
      <w:divsChild>
        <w:div w:id="210615118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cassiecorey/snr-topic-modeling" TargetMode="External"/><Relationship Id="rId6" Type="http://schemas.openxmlformats.org/officeDocument/2006/relationships/hyperlink" Target="mailto:cjcorey@umass.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1208</Words>
  <Characters>6892</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Cassian Corey</dc:creator>
  <cp:keywords/>
  <dc:description/>
  <cp:lastModifiedBy>Cassian Corey</cp:lastModifiedBy>
  <cp:revision>3</cp:revision>
  <dcterms:created xsi:type="dcterms:W3CDTF">2017-10-28T04:01:00Z</dcterms:created>
  <dcterms:modified xsi:type="dcterms:W3CDTF">2017-10-28T05:27:00Z</dcterms:modified>
</cp:coreProperties>
</file>