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CC011">
      <w:pPr>
        <w:spacing w:after="60"/>
        <w:rPr>
          <w:b/>
          <w:bCs/>
          <w:color w:val="1A73E8"/>
          <w:sz w:val="32"/>
          <w:szCs w:val="32"/>
        </w:rPr>
      </w:pPr>
    </w:p>
    <w:p w14:paraId="4235DAE6">
      <w:pPr>
        <w:spacing w:after="60"/>
        <w:jc w:val="center"/>
      </w:pPr>
      <w:r>
        <w:rPr>
          <w:b/>
          <w:bCs/>
          <w:color w:val="1A73E8"/>
          <w:sz w:val="32"/>
          <w:szCs w:val="32"/>
        </w:rPr>
        <w:t>TT设计学院 · Skill 创新应用大赛</w:t>
      </w:r>
    </w:p>
    <w:p w14:paraId="271B70E3">
      <w:pPr>
        <w:spacing w:after="400"/>
        <w:jc w:val="center"/>
      </w:pPr>
      <w:r>
        <w:rPr>
          <w:b/>
          <w:bCs/>
          <w:color w:val="333333"/>
          <w:sz w:val="44"/>
          <w:szCs w:val="44"/>
        </w:rPr>
        <w:t>参 赛 信 息 表</w:t>
      </w:r>
    </w:p>
    <w:p w14:paraId="62C68B4E">
      <w:pPr>
        <w:spacing w:before="100" w:after="150"/>
      </w:pPr>
      <w:r>
        <w:rPr>
          <w:b/>
          <w:bCs/>
          <w:color w:val="1A73E8"/>
          <w:sz w:val="24"/>
          <w:szCs w:val="24"/>
        </w:rPr>
        <w:t>一、赛道选择</w:t>
      </w:r>
    </w:p>
    <w:p w14:paraId="75DB1D2E">
      <w:pPr>
        <w:spacing w:after="100"/>
      </w:pPr>
      <w:r>
        <w:rPr>
          <w:color w:val="333333"/>
        </w:rPr>
        <w:t xml:space="preserve">请在所选赛道对应的方框内打 </w:t>
      </w:r>
      <w:bookmarkStart w:id="0" w:name="OLE_LINK46"/>
      <w:r>
        <w:rPr>
          <w:color w:val="333333"/>
        </w:rPr>
        <w:t>√</w:t>
      </w:r>
      <w:bookmarkEnd w:id="0"/>
      <w:r>
        <w:rPr>
          <w:color w:val="333333"/>
        </w:rPr>
        <w:t>，每支队伍仅可选择一个赛道。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409"/>
        <w:gridCol w:w="2268"/>
        <w:gridCol w:w="2223"/>
      </w:tblGrid>
      <w:tr w14:paraId="71B101C6"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B527D">
            <w:pPr>
              <w:jc w:val="center"/>
            </w:pPr>
            <w:r>
              <w:rPr>
                <w:b/>
                <w:bCs/>
                <w:color w:val="FFFFFF"/>
              </w:rPr>
              <w:t>01 组局 Skill TT设计·共创</w:t>
            </w:r>
          </w:p>
        </w:tc>
        <w:tc>
          <w:tcPr>
            <w:tcW w:w="24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86B16">
            <w:pPr>
              <w:jc w:val="center"/>
            </w:pPr>
            <w:r>
              <w:rPr>
                <w:b/>
                <w:bCs/>
                <w:color w:val="FFFFFF"/>
              </w:rPr>
              <w:t>02 炼技 Skill TT设计·学习</w:t>
            </w:r>
          </w:p>
        </w:tc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11790">
            <w:pPr>
              <w:jc w:val="center"/>
            </w:pPr>
            <w:r>
              <w:rPr>
                <w:b/>
                <w:bCs/>
                <w:color w:val="FFFFFF"/>
              </w:rPr>
              <w:t>03 玩物 Skill TT设计·造物</w:t>
            </w:r>
          </w:p>
        </w:tc>
        <w:tc>
          <w:tcPr>
            <w:tcW w:w="22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1D0B8">
            <w:pPr>
              <w:jc w:val="center"/>
            </w:pPr>
            <w:r>
              <w:rPr>
                <w:b/>
                <w:bCs/>
                <w:color w:val="FFFFFF"/>
              </w:rPr>
              <w:t>04 Skill X TT设计·由我</w:t>
            </w:r>
          </w:p>
        </w:tc>
      </w:tr>
      <w:tr w14:paraId="00E23829"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E0E74">
            <w:pPr>
              <w:jc w:val="center"/>
            </w:pPr>
            <w:r>
              <w:rPr>
                <w:i/>
                <w:iCs/>
                <w:color w:val="666666"/>
              </w:rPr>
              <w:t>□</w:t>
            </w:r>
          </w:p>
        </w:tc>
        <w:tc>
          <w:tcPr>
            <w:tcW w:w="24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D45D8">
            <w:pPr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i/>
                <w:iCs/>
                <w:color w:val="666666"/>
                <w:lang w:eastAsia="zh-CN"/>
              </w:rPr>
              <w:t>☑</w:t>
            </w:r>
          </w:p>
        </w:tc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D30CF">
            <w:pPr>
              <w:jc w:val="center"/>
            </w:pPr>
            <w:r>
              <w:rPr>
                <w:i/>
                <w:iCs/>
                <w:color w:val="666666"/>
              </w:rPr>
              <w:t>□</w:t>
            </w:r>
          </w:p>
        </w:tc>
        <w:tc>
          <w:tcPr>
            <w:tcW w:w="22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637AA">
            <w:pPr>
              <w:jc w:val="center"/>
            </w:pPr>
            <w:r>
              <w:rPr>
                <w:i/>
                <w:iCs/>
                <w:color w:val="666666"/>
              </w:rPr>
              <w:t>□</w:t>
            </w:r>
          </w:p>
        </w:tc>
      </w:tr>
    </w:tbl>
    <w:p w14:paraId="01912C07">
      <w:pPr>
        <w:spacing w:before="350" w:after="150"/>
      </w:pPr>
      <w:r>
        <w:rPr>
          <w:b/>
          <w:bCs/>
          <w:color w:val="1A73E8"/>
          <w:sz w:val="24"/>
          <w:szCs w:val="24"/>
        </w:rPr>
        <w:t>二、作品信息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6770"/>
      </w:tblGrid>
      <w:tr w14:paraId="60895EE0"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2C5B0">
            <w:pPr>
              <w:jc w:val="center"/>
            </w:pPr>
            <w:r>
              <w:rPr>
                <w:b/>
                <w:bCs/>
                <w:color w:val="333333"/>
              </w:rPr>
              <w:t>作品名称</w:t>
            </w:r>
          </w:p>
        </w:tc>
        <w:tc>
          <w:tcPr>
            <w:tcW w:w="67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6B84E"/>
        </w:tc>
      </w:tr>
      <w:tr w14:paraId="4D4067F8"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E4E76">
            <w:pPr>
              <w:jc w:val="center"/>
              <w:rPr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作品简介</w:t>
            </w:r>
          </w:p>
          <w:p w14:paraId="07F1EDD6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（300 字以内）</w:t>
            </w:r>
          </w:p>
        </w:tc>
        <w:tc>
          <w:tcPr>
            <w:tcW w:w="67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CF152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eastAsia="zh-CN"/>
              </w:rPr>
            </w:pPr>
            <w:r>
              <w:rPr>
                <w:b w:val="0"/>
                <w:bCs w:val="0"/>
              </w:rPr>
              <w:t>《storyboard》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是一个辅助</w:t>
            </w:r>
            <w:r>
              <w:t>视频前期场景预演的“</w:t>
            </w:r>
            <w:r>
              <w:rPr>
                <w:rFonts w:hint="eastAsia"/>
                <w:lang w:val="en-US" w:eastAsia="zh-CN"/>
              </w:rPr>
              <w:t>画面</w:t>
            </w:r>
            <w:r>
              <w:t>生成 Skill”。依托文本转图片技术，帮助创作者快速将文字脚本转化为直观的视觉</w:t>
            </w:r>
            <w:r>
              <w:rPr>
                <w:rFonts w:hint="eastAsia"/>
                <w:lang w:val="en-US" w:eastAsia="zh-CN"/>
              </w:rPr>
              <w:t>图像演示</w:t>
            </w:r>
            <w:r>
              <w:rPr>
                <w:rFonts w:hint="eastAsia"/>
                <w:lang w:eastAsia="zh-CN"/>
              </w:rPr>
              <w:t>。</w:t>
            </w:r>
          </w:p>
          <w:p w14:paraId="783ED958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视频制作开发流程中，创作者常面临“有核心关键词却不知如何连贯视觉化表达”、传统“全古法手搓”的分镜制作低效昂贵等等困境。</w:t>
            </w:r>
          </w:p>
          <w:p w14:paraId="3872C6B6">
            <w:pPr>
              <w:pStyle w:val="10"/>
              <w:keepNext w:val="0"/>
              <w:keepLines w:val="0"/>
              <w:widowControl/>
              <w:suppressLineNumbers w:val="0"/>
            </w:pPr>
            <w:r>
              <w:t>针对</w:t>
            </w:r>
            <w:r>
              <w:rPr>
                <w:rFonts w:hint="eastAsia"/>
                <w:lang w:val="en-US" w:eastAsia="zh-CN"/>
              </w:rPr>
              <w:t>以上</w:t>
            </w:r>
            <w:r>
              <w:t>问题，我们在工具中内置了基础的镜头语言与分镜法则。</w:t>
            </w:r>
            <w:r>
              <w:rPr>
                <w:rFonts w:hint="eastAsia"/>
                <w:lang w:val="en-US" w:eastAsia="zh-CN"/>
              </w:rPr>
              <w:t>使用者通过</w:t>
            </w:r>
            <w:r>
              <w:t>输入</w:t>
            </w:r>
            <w:r>
              <w:rPr>
                <w:rFonts w:hint="eastAsia"/>
                <w:lang w:val="en-US" w:eastAsia="zh-CN"/>
              </w:rPr>
              <w:t>想要实现的场景画面描述</w:t>
            </w:r>
            <w:r>
              <w:t>，即可生成带有合理构图与景别逻辑的</w:t>
            </w:r>
            <w:r>
              <w:rPr>
                <w:rFonts w:hint="eastAsia"/>
                <w:lang w:val="en-US" w:eastAsia="zh-CN"/>
              </w:rPr>
              <w:t>连续画面场景</w:t>
            </w:r>
            <w:r>
              <w:t>图。此外，</w:t>
            </w:r>
            <w:r>
              <w:rPr>
                <w:rFonts w:hint="eastAsia"/>
                <w:lang w:val="en-US" w:eastAsia="zh-CN"/>
              </w:rPr>
              <w:t>skill</w:t>
            </w:r>
            <w:r>
              <w:t>还集成了实用的</w:t>
            </w:r>
            <w:r>
              <w:rPr>
                <w:rFonts w:hint="eastAsia"/>
                <w:lang w:val="en-US" w:eastAsia="zh-CN"/>
              </w:rPr>
              <w:t>KG</w:t>
            </w:r>
            <w:r>
              <w:t>画面分析与风格选择功能：</w:t>
            </w:r>
            <w:r>
              <w:rPr>
                <w:rFonts w:hint="eastAsia"/>
                <w:lang w:val="en-US" w:eastAsia="zh-CN"/>
              </w:rPr>
              <w:t>使用者可以直观画面生成的参考逻辑与运用手法</w:t>
            </w:r>
            <w:r>
              <w:t>，也能根据项目需求，灵活切换线稿、3D渲染等不同的画面风格。</w:t>
            </w:r>
          </w:p>
          <w:p w14:paraId="361EE87C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这一skill的初</w:t>
            </w:r>
            <w:r>
              <w:t>衷是提供一个轻量、高效的辅助手段。我们希望通过它</w:t>
            </w:r>
            <w:r>
              <w:rPr>
                <w:rFonts w:hint="eastAsia"/>
                <w:lang w:val="en-US" w:eastAsia="zh-CN"/>
              </w:rPr>
              <w:t>保留审美的同时</w:t>
            </w:r>
            <w:r>
              <w:t>降低分镜的制作成本，让</w:t>
            </w:r>
            <w:r>
              <w:rPr>
                <w:rFonts w:hint="eastAsia"/>
                <w:lang w:val="en-US" w:eastAsia="zh-CN"/>
              </w:rPr>
              <w:t>使用者</w:t>
            </w:r>
            <w:r>
              <w:t>以更轻松的方式完成视觉推演，把更多精力留给好故事本身。</w:t>
            </w:r>
          </w:p>
          <w:p w14:paraId="673DE9D4">
            <w:pPr>
              <w:rPr>
                <w:i/>
                <w:iCs/>
                <w:color w:val="666666"/>
              </w:rPr>
            </w:pPr>
          </w:p>
        </w:tc>
      </w:tr>
    </w:tbl>
    <w:p w14:paraId="27788C34">
      <w:pPr>
        <w:spacing w:before="350" w:after="150"/>
      </w:pPr>
      <w:r>
        <w:rPr>
          <w:b/>
          <w:bCs/>
          <w:color w:val="1A73E8"/>
          <w:sz w:val="24"/>
          <w:szCs w:val="24"/>
        </w:rPr>
        <w:t>三、团队信息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6770"/>
      </w:tblGrid>
      <w:tr w14:paraId="0F4F657C"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764C8">
            <w:pPr>
              <w:jc w:val="center"/>
            </w:pPr>
            <w:r>
              <w:rPr>
                <w:b/>
                <w:bCs/>
                <w:color w:val="333333"/>
              </w:rPr>
              <w:t>团队名称</w:t>
            </w:r>
          </w:p>
        </w:tc>
        <w:tc>
          <w:tcPr>
            <w:tcW w:w="67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227D7">
            <w:r>
              <w:rPr>
                <w:i/>
                <w:iCs/>
                <w:color w:val="666666"/>
              </w:rPr>
              <w:t>请输入团队名称</w:t>
            </w:r>
          </w:p>
        </w:tc>
      </w:tr>
      <w:tr w14:paraId="28A8AF71"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190E5">
            <w:pPr>
              <w:jc w:val="center"/>
            </w:pPr>
            <w:r>
              <w:rPr>
                <w:b/>
                <w:bCs/>
                <w:color w:val="333333"/>
              </w:rPr>
              <w:t>是否跨学科组队</w:t>
            </w:r>
          </w:p>
        </w:tc>
        <w:tc>
          <w:tcPr>
            <w:tcW w:w="67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07D6E">
            <w:r>
              <w:rPr>
                <w:rFonts w:hint="eastAsia"/>
                <w:i/>
                <w:iCs/>
                <w:color w:val="666666"/>
                <w:lang w:eastAsia="zh-CN"/>
              </w:rPr>
              <w:t>☑</w:t>
            </w:r>
            <w:r>
              <w:rPr>
                <w:i/>
                <w:iCs/>
                <w:color w:val="666666"/>
              </w:rPr>
              <w:t xml:space="preserve"> 是    □ 否      （如选"是"，请在下表中注明各成员不同学科方向）</w:t>
            </w:r>
          </w:p>
        </w:tc>
      </w:tr>
    </w:tbl>
    <w:p w14:paraId="6A5F4AA7">
      <w:pPr>
        <w:spacing w:before="200" w:after="100"/>
      </w:pPr>
      <w:r>
        <w:rPr>
          <w:b/>
          <w:bCs/>
          <w:color w:val="333333"/>
        </w:rPr>
        <w:t>团队成员明细（1-4人）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6"/>
        <w:gridCol w:w="1540"/>
        <w:gridCol w:w="1905"/>
        <w:gridCol w:w="1566"/>
        <w:gridCol w:w="1653"/>
        <w:gridCol w:w="1316"/>
      </w:tblGrid>
      <w:tr w14:paraId="0708B6CD">
        <w:tc>
          <w:tcPr>
            <w:tcW w:w="10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FE93E">
            <w:pPr>
              <w:jc w:val="center"/>
            </w:pPr>
            <w:r>
              <w:rPr>
                <w:b/>
                <w:bCs/>
                <w:color w:val="FFFFFF"/>
              </w:rPr>
              <w:t>序号</w:t>
            </w:r>
          </w:p>
        </w:tc>
        <w:tc>
          <w:tcPr>
            <w:tcW w:w="16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3E40A">
            <w:pPr>
              <w:jc w:val="center"/>
            </w:pPr>
            <w:r>
              <w:rPr>
                <w:b/>
                <w:bCs/>
                <w:color w:val="FFFFFF"/>
              </w:rPr>
              <w:t>姓名</w:t>
            </w:r>
          </w:p>
        </w:tc>
        <w:tc>
          <w:tcPr>
            <w:tcW w:w="19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0186A">
            <w:pPr>
              <w:jc w:val="center"/>
            </w:pPr>
            <w:r>
              <w:rPr>
                <w:rFonts w:hint="eastAsia"/>
                <w:b/>
                <w:bCs/>
                <w:color w:val="FFFFFF"/>
              </w:rPr>
              <w:t>学校/</w:t>
            </w:r>
            <w:r>
              <w:rPr>
                <w:b/>
                <w:bCs/>
                <w:color w:val="FFFFFF"/>
              </w:rPr>
              <w:t>院系</w:t>
            </w:r>
          </w:p>
        </w:tc>
        <w:tc>
          <w:tcPr>
            <w:tcW w:w="16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590F9">
            <w:pPr>
              <w:jc w:val="center"/>
            </w:pPr>
            <w:r>
              <w:rPr>
                <w:b/>
                <w:bCs/>
                <w:color w:val="FFFFFF"/>
              </w:rPr>
              <w:t>专业</w:t>
            </w:r>
          </w:p>
        </w:tc>
        <w:tc>
          <w:tcPr>
            <w:tcW w:w="13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75A9A">
            <w:pPr>
              <w:jc w:val="center"/>
            </w:pPr>
            <w:r>
              <w:rPr>
                <w:b/>
                <w:bCs/>
                <w:color w:val="FFFFFF"/>
              </w:rPr>
              <w:t>手机号</w:t>
            </w:r>
          </w:p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B9DFC">
            <w:pPr>
              <w:jc w:val="center"/>
            </w:pPr>
            <w:r>
              <w:rPr>
                <w:b/>
                <w:bCs/>
                <w:color w:val="FFFFFF"/>
              </w:rPr>
              <w:t>分工/贡献</w:t>
            </w:r>
          </w:p>
        </w:tc>
      </w:tr>
      <w:tr w14:paraId="5BE74EAF">
        <w:tc>
          <w:tcPr>
            <w:tcW w:w="10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97950">
            <w:pPr>
              <w:jc w:val="center"/>
            </w:pPr>
            <w:r>
              <w:rPr>
                <w:i/>
                <w:iCs/>
                <w:color w:val="666666"/>
              </w:rPr>
              <w:t>1</w:t>
            </w:r>
          </w:p>
        </w:tc>
        <w:tc>
          <w:tcPr>
            <w:tcW w:w="16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FDDA9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鲍宁静</w:t>
            </w:r>
          </w:p>
        </w:tc>
        <w:tc>
          <w:tcPr>
            <w:tcW w:w="19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76FF0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艺术与传媒&amp;设计与创意学院</w:t>
            </w:r>
          </w:p>
        </w:tc>
        <w:tc>
          <w:tcPr>
            <w:tcW w:w="16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E3855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广播电视编导（戏剧影视方向&amp;艺术设计学</w:t>
            </w:r>
          </w:p>
        </w:tc>
        <w:tc>
          <w:tcPr>
            <w:tcW w:w="13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3EF2A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18072784010</w:t>
            </w:r>
          </w:p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B19BE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策划、工作流框架效果实现</w:t>
            </w:r>
          </w:p>
        </w:tc>
      </w:tr>
      <w:tr w14:paraId="6E8B0B84">
        <w:tc>
          <w:tcPr>
            <w:tcW w:w="10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28669">
            <w:pPr>
              <w:jc w:val="center"/>
            </w:pPr>
            <w:r>
              <w:rPr>
                <w:i/>
                <w:iCs/>
                <w:color w:val="666666"/>
              </w:rPr>
              <w:t>2</w:t>
            </w:r>
          </w:p>
        </w:tc>
        <w:tc>
          <w:tcPr>
            <w:tcW w:w="16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B5E22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吴敏琪</w:t>
            </w:r>
          </w:p>
        </w:tc>
        <w:tc>
          <w:tcPr>
            <w:tcW w:w="19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71F16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设计创意学院</w:t>
            </w:r>
          </w:p>
        </w:tc>
        <w:tc>
          <w:tcPr>
            <w:tcW w:w="16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05592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产品设计</w:t>
            </w:r>
          </w:p>
        </w:tc>
        <w:tc>
          <w:tcPr>
            <w:tcW w:w="13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FC64B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19117170916</w:t>
            </w:r>
          </w:p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6CF4A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策划、视觉和结构优化</w:t>
            </w:r>
          </w:p>
        </w:tc>
      </w:tr>
      <w:tr w14:paraId="6C7F4753">
        <w:tc>
          <w:tcPr>
            <w:tcW w:w="10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5CBA6">
            <w:pPr>
              <w:jc w:val="center"/>
            </w:pPr>
            <w:r>
              <w:rPr>
                <w:i/>
                <w:iCs/>
                <w:color w:val="666666"/>
              </w:rPr>
              <w:t>3</w:t>
            </w:r>
          </w:p>
        </w:tc>
        <w:tc>
          <w:tcPr>
            <w:tcW w:w="16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29384"/>
        </w:tc>
        <w:tc>
          <w:tcPr>
            <w:tcW w:w="19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22498"/>
        </w:tc>
        <w:tc>
          <w:tcPr>
            <w:tcW w:w="16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29571"/>
        </w:tc>
        <w:tc>
          <w:tcPr>
            <w:tcW w:w="13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BC8B2"/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F3ACB"/>
        </w:tc>
      </w:tr>
      <w:tr w14:paraId="0586554F">
        <w:tc>
          <w:tcPr>
            <w:tcW w:w="10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0233A">
            <w:pPr>
              <w:jc w:val="center"/>
            </w:pPr>
            <w:r>
              <w:rPr>
                <w:i/>
                <w:iCs/>
                <w:color w:val="666666"/>
              </w:rPr>
              <w:t>4</w:t>
            </w:r>
          </w:p>
        </w:tc>
        <w:tc>
          <w:tcPr>
            <w:tcW w:w="16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44D72"/>
        </w:tc>
        <w:tc>
          <w:tcPr>
            <w:tcW w:w="19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C0566"/>
        </w:tc>
        <w:tc>
          <w:tcPr>
            <w:tcW w:w="16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804FB"/>
        </w:tc>
        <w:tc>
          <w:tcPr>
            <w:tcW w:w="13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3CC61"/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46BBE"/>
        </w:tc>
      </w:tr>
    </w:tbl>
    <w:p w14:paraId="5E6736E4">
      <w:pPr>
        <w:spacing w:before="600"/>
        <w:jc w:val="center"/>
      </w:pPr>
      <w:r>
        <w:rPr>
          <w:color w:val="999999"/>
          <w:sz w:val="16"/>
          <w:szCs w:val="16"/>
        </w:rPr>
        <w:t>TT设计学院 · Skill 创新应用大赛 · 腾讯 AI 百校行</w:t>
      </w:r>
    </w:p>
    <w:p w14:paraId="38B1B0FB">
      <w:pPr>
        <w:jc w:val="center"/>
      </w:pPr>
      <w:bookmarkStart w:id="1" w:name="_GoBack"/>
      <w:bookmarkEnd w:id="1"/>
      <w:r>
        <w:rPr>
          <w:color w:val="999999"/>
          <w:sz w:val="16"/>
          <w:szCs w:val="16"/>
        </w:rPr>
        <w:t>同济大学</w:t>
      </w:r>
      <w:r>
        <w:rPr>
          <w:rFonts w:hint="eastAsia"/>
          <w:color w:val="999999"/>
          <w:sz w:val="16"/>
          <w:szCs w:val="16"/>
        </w:rPr>
        <w:t>设计创意学院</w:t>
      </w:r>
      <w:r>
        <w:rPr>
          <w:color w:val="999999"/>
          <w:sz w:val="16"/>
          <w:szCs w:val="16"/>
        </w:rPr>
        <w:t xml:space="preserve"> × 腾讯</w:t>
      </w:r>
      <w:r>
        <w:rPr>
          <w:rFonts w:hint="eastAsia"/>
          <w:color w:val="999999"/>
          <w:sz w:val="16"/>
          <w:szCs w:val="16"/>
        </w:rPr>
        <w:t>云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黑体-繁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C03"/>
    <w:rsid w:val="00136EB2"/>
    <w:rsid w:val="002F5C03"/>
    <w:rsid w:val="00453611"/>
    <w:rsid w:val="004563F0"/>
    <w:rsid w:val="004D1BA5"/>
    <w:rsid w:val="006B0195"/>
    <w:rsid w:val="008977D2"/>
    <w:rsid w:val="0097102B"/>
    <w:rsid w:val="1A2356C1"/>
    <w:rsid w:val="3BC733FC"/>
    <w:rsid w:val="DAFD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微软雅黑" w:hAnsi="微软雅黑" w:eastAsia="微软雅黑" w:cs="微软雅黑"/>
      <w:lang w:val="en-US" w:eastAsia="zh-CN" w:bidi="ar-SA"/>
    </w:rPr>
  </w:style>
  <w:style w:type="paragraph" w:styleId="2">
    <w:name w:val="heading 1"/>
    <w:qFormat/>
    <w:uiPriority w:val="9"/>
    <w:pPr>
      <w:spacing w:after="200"/>
      <w:jc w:val="center"/>
      <w:outlineLvl w:val="0"/>
    </w:pPr>
    <w:rPr>
      <w:rFonts w:ascii="微软雅黑" w:hAnsi="微软雅黑" w:eastAsia="微软雅黑" w:cs="微软雅黑"/>
      <w:b/>
      <w:bCs/>
      <w:color w:val="1A73E8"/>
      <w:sz w:val="36"/>
      <w:szCs w:val="36"/>
      <w:lang w:val="en-US" w:eastAsia="zh-CN" w:bidi="ar-SA"/>
    </w:rPr>
  </w:style>
  <w:style w:type="paragraph" w:styleId="3">
    <w:name w:val="heading 2"/>
    <w:semiHidden/>
    <w:unhideWhenUsed/>
    <w:qFormat/>
    <w:uiPriority w:val="9"/>
    <w:pPr>
      <w:spacing w:before="300" w:after="150"/>
      <w:outlineLvl w:val="1"/>
    </w:pPr>
    <w:rPr>
      <w:rFonts w:ascii="微软雅黑" w:hAnsi="微软雅黑" w:eastAsia="微软雅黑" w:cs="微软雅黑"/>
      <w:b/>
      <w:bCs/>
      <w:color w:val="1A73E8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微软雅黑" w:hAnsi="微软雅黑" w:eastAsia="微软雅黑" w:cs="微软雅黑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微软雅黑" w:hAnsi="微软雅黑" w:eastAsia="微软雅黑" w:cs="微软雅黑"/>
      <w:i/>
      <w:iCs/>
      <w:color w:val="2E74B5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微软雅黑" w:hAnsi="微软雅黑" w:eastAsia="微软雅黑" w:cs="微软雅黑"/>
      <w:color w:val="2E74B5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微软雅黑" w:hAnsi="微软雅黑" w:eastAsia="微软雅黑" w:cs="微软雅黑"/>
      <w:color w:val="1F4D78"/>
      <w:lang w:val="en-US" w:eastAsia="zh-CN" w:bidi="ar-SA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uiPriority w:val="99"/>
    <w:rPr>
      <w:rFonts w:ascii="微软雅黑" w:hAnsi="微软雅黑" w:eastAsia="微软雅黑" w:cs="微软雅黑"/>
      <w:lang w:val="en-US" w:eastAsia="zh-CN" w:bidi="ar-SA"/>
    </w:rPr>
  </w:style>
  <w:style w:type="paragraph" w:styleId="9">
    <w:name w:val="footnote text"/>
    <w:link w:val="19"/>
    <w:semiHidden/>
    <w:unhideWhenUsed/>
    <w:uiPriority w:val="99"/>
    <w:rPr>
      <w:rFonts w:ascii="微软雅黑" w:hAnsi="微软雅黑" w:eastAsia="微软雅黑" w:cs="微软雅黑"/>
      <w:lang w:val="en-US" w:eastAsia="zh-CN" w:bidi="ar-SA"/>
    </w:r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10"/>
    <w:rPr>
      <w:rFonts w:ascii="微软雅黑" w:hAnsi="微软雅黑" w:eastAsia="微软雅黑" w:cs="微软雅黑"/>
      <w:sz w:val="56"/>
      <w:szCs w:val="56"/>
      <w:lang w:val="en-US" w:eastAsia="zh-CN" w:bidi="ar-SA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customStyle="1" w:styleId="17">
    <w:name w:val="要点1"/>
    <w:qFormat/>
    <w:uiPriority w:val="0"/>
    <w:rPr>
      <w:rFonts w:ascii="微软雅黑" w:hAnsi="微软雅黑" w:eastAsia="微软雅黑" w:cs="微软雅黑"/>
      <w:b/>
      <w:bCs/>
      <w:lang w:val="en-US" w:eastAsia="zh-CN" w:bidi="ar-SA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lang w:val="en-US" w:eastAsia="zh-CN" w:bidi="ar-SA"/>
    </w:rPr>
  </w:style>
  <w:style w:type="character" w:customStyle="1" w:styleId="19">
    <w:name w:val="脚注文本 字符"/>
    <w:link w:val="9"/>
    <w:semiHidden/>
    <w:unhideWhenUsed/>
    <w:uiPriority w:val="99"/>
    <w:rPr>
      <w:sz w:val="20"/>
      <w:szCs w:val="20"/>
    </w:rPr>
  </w:style>
  <w:style w:type="character" w:customStyle="1" w:styleId="20">
    <w:name w:val="尾注文本 字符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234</Words>
  <Characters>273</Characters>
  <Lines>2</Lines>
  <Paragraphs>1</Paragraphs>
  <TotalTime>8</TotalTime>
  <ScaleCrop>false</ScaleCrop>
  <LinksUpToDate>false</LinksUpToDate>
  <CharactersWithSpaces>315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2026-06-22T15:38:00Z</dcterms:created>
  <dc:creator>Un-named</dc:creator>
  <cp:lastModifiedBy>锦瑟无端·浅殇未央</cp:lastModifiedBy>
  <dcterms:modified xsi:type="dcterms:W3CDTF">2026-07-03T16:44:08Z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eyJoZGlkIjoiMzQ2NjY3ZTdlYzNkYTQ2MjhiYTNhOGEyM2ZjNzdmMTAiLCJ1c2VySWQiOiIxNjExOTU1NTU5In0=</vt:lpwstr>
  </property>
  <property fmtid="{D5CDD505-2E9C-101B-9397-08002B2CF9AE}" pid="3" name="KSOProductBuildVer">
    <vt:lpwstr>2052-12.1.22218.22218</vt:lpwstr>
  </property>
  <property fmtid="{D5CDD505-2E9C-101B-9397-08002B2CF9AE}" pid="4" name="ICV">
    <vt:lpwstr>4CA5A64D5B509775116E476A88F651B4_43</vt:lpwstr>
  </property>
</Properties>
</file>