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9971" w14:textId="77777777" w:rsidR="005E7832" w:rsidRDefault="00000000"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165211CB" wp14:editId="658156EF">
            <wp:simplePos x="0" y="0"/>
            <wp:positionH relativeFrom="column">
              <wp:posOffset>2098675</wp:posOffset>
            </wp:positionH>
            <wp:positionV relativeFrom="paragraph">
              <wp:posOffset>-716915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5172F" w14:textId="77777777" w:rsidR="00BF7775" w:rsidRDefault="00000000" w:rsidP="00BF7775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6350" distB="6350" distL="1905" distR="6350" simplePos="0" relativeHeight="2" behindDoc="0" locked="0" layoutInCell="0" allowOverlap="1" wp14:anchorId="2DF105E3" wp14:editId="127BA0FF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64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60F7F2" w14:textId="77777777" w:rsidR="005E7832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3914A79A" w14:textId="77777777" w:rsidR="005E7832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686E8A9F" w14:textId="77777777" w:rsidR="005E7832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2.15pt;margin-top:32.65pt;width:219.4pt;height:50.65pt;mso-wrap-style:square;v-text-anchor:top" wp14:anchorId="7118B0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/>
                        <w:rPr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6EE1EB3" w14:textId="6204079E" w:rsidR="005E7832" w:rsidRDefault="00000000" w:rsidP="00BF7775">
      <w:pPr>
        <w:pStyle w:val="Haupttextsmsat"/>
        <w:jc w:val="center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</w:r>
    </w:p>
    <w:p w14:paraId="581CB016" w14:textId="4AAE42C7" w:rsidR="005E7832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F2243A">
        <w:rPr>
          <w:rFonts w:ascii="Calibri" w:hAnsi="Calibri" w:cs="Tahoma"/>
          <w:sz w:val="20"/>
          <w:szCs w:val="20"/>
        </w:rPr>
        <w:t>30</w:t>
      </w:r>
      <w:r>
        <w:rPr>
          <w:rFonts w:ascii="Calibri" w:hAnsi="Calibri" w:cs="Tahoma"/>
          <w:sz w:val="20"/>
          <w:szCs w:val="20"/>
        </w:rPr>
        <w:t>.0</w:t>
      </w:r>
      <w:r w:rsidR="00F2243A">
        <w:rPr>
          <w:rFonts w:ascii="Calibri" w:hAnsi="Calibri" w:cs="Tahoma"/>
          <w:sz w:val="20"/>
          <w:szCs w:val="20"/>
        </w:rPr>
        <w:t>3</w:t>
      </w:r>
      <w:r>
        <w:rPr>
          <w:rFonts w:ascii="Calibri" w:hAnsi="Calibri" w:cs="Tahoma"/>
          <w:sz w:val="20"/>
          <w:szCs w:val="20"/>
        </w:rPr>
        <w:t>.2024</w:t>
      </w:r>
    </w:p>
    <w:p w14:paraId="5F9C2DE2" w14:textId="5952593E" w:rsidR="005E7832" w:rsidRDefault="00000000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24-0</w:t>
      </w:r>
      <w:r w:rsidR="00F2243A">
        <w:rPr>
          <w:rFonts w:ascii="Calibri" w:hAnsi="Calibri" w:cs="Tahoma"/>
          <w:sz w:val="20"/>
          <w:szCs w:val="20"/>
        </w:rPr>
        <w:t>2</w:t>
      </w:r>
    </w:p>
    <w:p w14:paraId="0599148B" w14:textId="77777777" w:rsidR="005E7832" w:rsidRDefault="00000000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  <w:t>ATU65805934</w:t>
      </w:r>
    </w:p>
    <w:p w14:paraId="4287A1D9" w14:textId="77777777" w:rsidR="005E7832" w:rsidRDefault="005E7832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6858E20A" w14:textId="77777777" w:rsidR="005E7832" w:rsidRDefault="0000000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34E47C2A" w14:textId="55E54C6A" w:rsidR="005E7832" w:rsidRDefault="00000000">
      <w:pPr>
        <w:pStyle w:val="Style2standardtext"/>
        <w:jc w:val="both"/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F2243A">
        <w:rPr>
          <w:rFonts w:ascii="Calibri" w:hAnsi="Calibri" w:cs="Tahoma"/>
          <w:sz w:val="20"/>
          <w:szCs w:val="20"/>
        </w:rPr>
        <w:t>J</w:t>
      </w:r>
      <w:proofErr w:type="spellStart"/>
      <w:r w:rsidR="00F2243A">
        <w:rPr>
          <w:rFonts w:ascii="Calibri" w:hAnsi="Calibri" w:cs="Tahoma"/>
          <w:sz w:val="20"/>
          <w:szCs w:val="20"/>
          <w:lang w:val="de-AT"/>
        </w:rPr>
        <w:t>änner</w:t>
      </w:r>
      <w:proofErr w:type="spellEnd"/>
      <w:r w:rsidR="00BF7775" w:rsidRPr="00BF7775">
        <w:rPr>
          <w:rFonts w:ascii="Calibri" w:hAnsi="Calibri" w:cs="Tahoma"/>
          <w:sz w:val="20"/>
          <w:szCs w:val="20"/>
        </w:rPr>
        <w:t xml:space="preserve"> bis </w:t>
      </w:r>
      <w:r w:rsidR="00F2243A">
        <w:rPr>
          <w:rFonts w:ascii="Calibri" w:hAnsi="Calibri" w:cs="Tahoma"/>
          <w:sz w:val="20"/>
          <w:szCs w:val="20"/>
        </w:rPr>
        <w:t>März</w:t>
      </w:r>
      <w:r w:rsidR="00BF7775" w:rsidRPr="00BF7775">
        <w:rPr>
          <w:rFonts w:ascii="Calibri" w:hAnsi="Calibri" w:cs="Tahoma"/>
          <w:sz w:val="20"/>
          <w:szCs w:val="20"/>
        </w:rPr>
        <w:t xml:space="preserve"> 2024</w:t>
      </w:r>
    </w:p>
    <w:p w14:paraId="3C7C2BA1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2A28733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30295C7C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1D9B1E97" w14:textId="084D3BCB" w:rsidR="00567531" w:rsidRDefault="00000000" w:rsidP="00567336">
      <w:pPr>
        <w:pStyle w:val="Style2standardtext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AT" w:eastAsia="en-GB"/>
        </w:rPr>
      </w:pPr>
      <w:r>
        <w:rPr>
          <w:rFonts w:ascii="Calibri" w:hAnsi="Calibri" w:cs="Tahoma"/>
          <w:sz w:val="20"/>
          <w:szCs w:val="20"/>
        </w:rPr>
        <w:t xml:space="preserve">Gemäß Auftrag vom </w:t>
      </w:r>
      <w:r w:rsidR="00043138">
        <w:rPr>
          <w:rFonts w:ascii="Calibri" w:hAnsi="Calibri" w:cs="Tahoma"/>
          <w:sz w:val="20"/>
          <w:szCs w:val="20"/>
        </w:rPr>
        <w:t>Jänner</w:t>
      </w:r>
      <w:r>
        <w:rPr>
          <w:rFonts w:ascii="Calibri" w:hAnsi="Calibri" w:cs="Tahoma"/>
          <w:sz w:val="20"/>
          <w:szCs w:val="20"/>
        </w:rPr>
        <w:t xml:space="preserve"> 202</w:t>
      </w:r>
      <w:r w:rsidR="00043138">
        <w:rPr>
          <w:rFonts w:ascii="Calibri" w:hAnsi="Calibri" w:cs="Tahoma"/>
          <w:sz w:val="20"/>
          <w:szCs w:val="20"/>
        </w:rPr>
        <w:t>4</w:t>
      </w:r>
      <w:r>
        <w:rPr>
          <w:rFonts w:ascii="Calibri" w:hAnsi="Calibri" w:cs="Tahoma"/>
          <w:sz w:val="20"/>
          <w:szCs w:val="20"/>
        </w:rPr>
        <w:t xml:space="preserve"> erlaube ich mir zu verrechnen:</w:t>
      </w:r>
    </w:p>
    <w:tbl>
      <w:tblPr>
        <w:tblW w:w="9676" w:type="dxa"/>
        <w:tblInd w:w="118" w:type="dxa"/>
        <w:tblLook w:val="04A0" w:firstRow="1" w:lastRow="0" w:firstColumn="1" w:lastColumn="0" w:noHBand="0" w:noVBand="1"/>
      </w:tblPr>
      <w:tblGrid>
        <w:gridCol w:w="4244"/>
        <w:gridCol w:w="1358"/>
        <w:gridCol w:w="1358"/>
        <w:gridCol w:w="1358"/>
        <w:gridCol w:w="1358"/>
      </w:tblGrid>
      <w:tr w:rsidR="00567531" w:rsidRPr="00567531" w14:paraId="15D52D08" w14:textId="77777777" w:rsidTr="009543E2">
        <w:trPr>
          <w:trHeight w:val="327"/>
        </w:trPr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C0C0C0" w:fill="A9D08E"/>
            <w:noWrap/>
            <w:vAlign w:val="bottom"/>
            <w:hideMark/>
          </w:tcPr>
          <w:p w14:paraId="62F142DF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C0C0C0" w:fill="A9D08E"/>
            <w:noWrap/>
            <w:vAlign w:val="bottom"/>
            <w:hideMark/>
          </w:tcPr>
          <w:p w14:paraId="5C9F51CE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C0C0C0" w:fill="A9D08E"/>
            <w:noWrap/>
            <w:vAlign w:val="bottom"/>
            <w:hideMark/>
          </w:tcPr>
          <w:p w14:paraId="67124225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C0C0C0" w:fill="A9D08E"/>
            <w:noWrap/>
            <w:vAlign w:val="bottom"/>
            <w:hideMark/>
          </w:tcPr>
          <w:p w14:paraId="42807E60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0C0C0" w:fill="A9D08E"/>
            <w:noWrap/>
            <w:vAlign w:val="bottom"/>
            <w:hideMark/>
          </w:tcPr>
          <w:p w14:paraId="567D0928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567531" w:rsidRPr="00567531" w14:paraId="67CBF6CD" w14:textId="77777777" w:rsidTr="009543E2">
        <w:trPr>
          <w:trHeight w:val="614"/>
        </w:trPr>
        <w:tc>
          <w:tcPr>
            <w:tcW w:w="42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D5C28" w14:textId="21738BC1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 xml:space="preserve">Recherche LLMs / Abgrenzung zu traditionellen </w:t>
            </w: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br/>
              <w:t>Methoden der KI &amp; graph-based ML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5329D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6,00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380D6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25660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88966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€ 4.800,00</w:t>
            </w:r>
          </w:p>
        </w:tc>
      </w:tr>
      <w:tr w:rsidR="00567531" w:rsidRPr="00567531" w14:paraId="1E411C6C" w14:textId="77777777" w:rsidTr="009543E2">
        <w:trPr>
          <w:trHeight w:val="614"/>
        </w:trPr>
        <w:tc>
          <w:tcPr>
            <w:tcW w:w="4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C81421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Testläufe zum Supervised Fine Tuning (SFT) von LLMs; Benchmarks; technische Bedarfserhebung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900EB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5,00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5036D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12E15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1D264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€ 4.000,00</w:t>
            </w:r>
          </w:p>
        </w:tc>
      </w:tr>
      <w:tr w:rsidR="00567531" w:rsidRPr="00567531" w14:paraId="7A9B94B8" w14:textId="77777777" w:rsidTr="009543E2">
        <w:trPr>
          <w:trHeight w:val="327"/>
        </w:trPr>
        <w:tc>
          <w:tcPr>
            <w:tcW w:w="4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C29C2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Ausarbeitung Strategien &amp; Potential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ADF19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3,00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CA4E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6CE5A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73F7D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€ 2.400,00</w:t>
            </w:r>
          </w:p>
        </w:tc>
      </w:tr>
      <w:tr w:rsidR="00567531" w:rsidRPr="00567531" w14:paraId="22C30131" w14:textId="77777777" w:rsidTr="009543E2">
        <w:trPr>
          <w:trHeight w:val="327"/>
        </w:trPr>
        <w:tc>
          <w:tcPr>
            <w:tcW w:w="4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54FC7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Netto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26594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FA1E7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EB2B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498B3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€ 11.200,00</w:t>
            </w:r>
          </w:p>
        </w:tc>
      </w:tr>
      <w:tr w:rsidR="00567531" w:rsidRPr="00567531" w14:paraId="2D76291C" w14:textId="77777777" w:rsidTr="009543E2">
        <w:trPr>
          <w:trHeight w:val="327"/>
        </w:trPr>
        <w:tc>
          <w:tcPr>
            <w:tcW w:w="4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17983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5FB8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7FA7A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0CBB3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6068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€ 2.240,00</w:t>
            </w:r>
          </w:p>
        </w:tc>
      </w:tr>
      <w:tr w:rsidR="00567531" w:rsidRPr="00567531" w14:paraId="2F032F62" w14:textId="77777777" w:rsidTr="009543E2">
        <w:trPr>
          <w:trHeight w:val="348"/>
        </w:trPr>
        <w:tc>
          <w:tcPr>
            <w:tcW w:w="42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3DAE9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1D7E9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4F97C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3DCD8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C194A" w14:textId="77777777" w:rsidR="00567531" w:rsidRPr="00567531" w:rsidRDefault="00567531" w:rsidP="0056753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6753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€ 13.440,00</w:t>
            </w:r>
          </w:p>
        </w:tc>
      </w:tr>
    </w:tbl>
    <w:p w14:paraId="7911904C" w14:textId="3DE88DF7" w:rsidR="005E7832" w:rsidRDefault="005E7832" w:rsidP="00567336">
      <w:pPr>
        <w:pStyle w:val="Style2standardtext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AT" w:eastAsia="en-GB"/>
        </w:rPr>
      </w:pPr>
    </w:p>
    <w:p w14:paraId="31D9AB6C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69212CC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CE7D74E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553B91D8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956E262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44D3B17F" w14:textId="77777777" w:rsidR="00567531" w:rsidRDefault="00567531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690C92B" w14:textId="77777777" w:rsidR="005E7832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7B82363B" w14:textId="77777777" w:rsidR="005E7832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4D677DCD" w14:textId="77777777" w:rsidR="005E7832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5E783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26E5" w14:textId="77777777" w:rsidR="00F13919" w:rsidRDefault="00F13919">
      <w:pPr>
        <w:spacing w:after="0" w:line="240" w:lineRule="auto"/>
      </w:pPr>
      <w:r>
        <w:separator/>
      </w:r>
    </w:p>
  </w:endnote>
  <w:endnote w:type="continuationSeparator" w:id="0">
    <w:p w14:paraId="5360513A" w14:textId="77777777" w:rsidR="00F13919" w:rsidRDefault="00F1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E44E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03FE4F31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4E30CFE2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41A3FD13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B3091ED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15B0AA4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CB3EB61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5D59ABBF" w14:textId="77777777" w:rsidR="005E7832" w:rsidRDefault="005E7832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1910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A896F66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5838E2C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12F1F9F7" w14:textId="77777777" w:rsidR="005E7832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80F333F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2A2DF2C5" w14:textId="77777777" w:rsidR="005E7832" w:rsidRDefault="005E7832">
    <w:pPr>
      <w:pStyle w:val="EinfacherAbsatz"/>
      <w:jc w:val="center"/>
      <w:rPr>
        <w:lang w:val="en-US"/>
      </w:rPr>
    </w:pPr>
  </w:p>
  <w:p w14:paraId="3FC74536" w14:textId="77777777" w:rsidR="005E7832" w:rsidRDefault="005E7832">
    <w:pPr>
      <w:pStyle w:val="Footer"/>
      <w:rPr>
        <w:sz w:val="22"/>
        <w:lang w:val="en-US"/>
      </w:rPr>
    </w:pPr>
  </w:p>
  <w:p w14:paraId="5AB6F3B2" w14:textId="77777777" w:rsidR="005E7832" w:rsidRDefault="005E7832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EBE2" w14:textId="77777777" w:rsidR="00F13919" w:rsidRDefault="00F13919">
      <w:pPr>
        <w:spacing w:after="0" w:line="240" w:lineRule="auto"/>
      </w:pPr>
      <w:r>
        <w:separator/>
      </w:r>
    </w:p>
  </w:footnote>
  <w:footnote w:type="continuationSeparator" w:id="0">
    <w:p w14:paraId="1B06770E" w14:textId="77777777" w:rsidR="00F13919" w:rsidRDefault="00F1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DD35" w14:textId="77777777" w:rsidR="005E7832" w:rsidRDefault="005E7832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6F29" w14:textId="77777777" w:rsidR="005E7832" w:rsidRDefault="005E7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AA4"/>
    <w:multiLevelType w:val="multilevel"/>
    <w:tmpl w:val="ED1AC49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13247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832"/>
    <w:rsid w:val="00043138"/>
    <w:rsid w:val="00567336"/>
    <w:rsid w:val="00567531"/>
    <w:rsid w:val="005E7832"/>
    <w:rsid w:val="009543E2"/>
    <w:rsid w:val="00A54E66"/>
    <w:rsid w:val="00BF7775"/>
    <w:rsid w:val="00CE311C"/>
    <w:rsid w:val="00F13919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F8E921"/>
  <w15:docId w15:val="{479C913B-2F01-8342-8D5A-3B1247A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50</cp:revision>
  <cp:lastPrinted>2024-01-05T11:44:00Z</cp:lastPrinted>
  <dcterms:created xsi:type="dcterms:W3CDTF">2022-08-02T12:12:00Z</dcterms:created>
  <dcterms:modified xsi:type="dcterms:W3CDTF">2024-04-04T08:39:00Z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