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8FB6" w14:textId="77777777" w:rsidR="007E400D" w:rsidRPr="002A3D15" w:rsidRDefault="007E400D" w:rsidP="007E400D">
      <w:pPr>
        <w:ind w:firstLine="0"/>
        <w:jc w:val="center"/>
      </w:pPr>
      <w:r w:rsidRPr="002A3D15">
        <w:t>МИНИСТЕРСТВО ТРАНСПОРТА И КОММУНИКАЦИЙ РЕСПУБЛИКИ БЕЛАРУСЬ</w:t>
      </w:r>
    </w:p>
    <w:p w14:paraId="3BBE05FF" w14:textId="77777777" w:rsidR="007E400D" w:rsidRPr="002A3D15" w:rsidRDefault="007E400D" w:rsidP="007E400D">
      <w:pPr>
        <w:ind w:firstLine="0"/>
        <w:jc w:val="center"/>
      </w:pPr>
      <w:r w:rsidRPr="002A3D15">
        <w:t>Учреждение образования</w:t>
      </w:r>
    </w:p>
    <w:p w14:paraId="03F8E00E" w14:textId="77777777" w:rsidR="007E400D" w:rsidRPr="002A3D15" w:rsidRDefault="007E400D" w:rsidP="007E400D">
      <w:pPr>
        <w:ind w:firstLine="0"/>
        <w:jc w:val="center"/>
      </w:pPr>
      <w:r w:rsidRPr="002A3D15">
        <w:t>«Белорусский государственный университет транспорта»</w:t>
      </w:r>
    </w:p>
    <w:p w14:paraId="7DB83972" w14:textId="754FDD21" w:rsidR="007E400D" w:rsidRPr="002A3D15" w:rsidRDefault="007E400D" w:rsidP="007E400D">
      <w:pPr>
        <w:spacing w:after="960"/>
        <w:ind w:firstLine="0"/>
        <w:jc w:val="center"/>
      </w:pPr>
      <w:r w:rsidRPr="002A3D15">
        <w:t>Кафедра «</w:t>
      </w:r>
      <w:r>
        <w:t>Управление эксплуатационной работой и охрана труда</w:t>
      </w:r>
      <w:r w:rsidRPr="002A3D15">
        <w:t>»</w:t>
      </w:r>
    </w:p>
    <w:p w14:paraId="1F80CBBE" w14:textId="31CC5F21" w:rsidR="007E400D" w:rsidRPr="002A3D15" w:rsidRDefault="007E400D" w:rsidP="007E400D">
      <w:pPr>
        <w:spacing w:before="2640"/>
        <w:ind w:firstLine="0"/>
        <w:jc w:val="center"/>
      </w:pPr>
      <w:r w:rsidRPr="007E400D">
        <w:rPr>
          <w:sz w:val="36"/>
          <w:szCs w:val="32"/>
        </w:rPr>
        <w:t>Отчет</w:t>
      </w:r>
      <w:r w:rsidRPr="002A3D15">
        <w:br/>
        <w:t>по лабораторн</w:t>
      </w:r>
      <w:r>
        <w:t>ой работе №4</w:t>
      </w:r>
    </w:p>
    <w:p w14:paraId="2B14FF48" w14:textId="777DFC2E" w:rsidR="007E400D" w:rsidRPr="002A3D15" w:rsidRDefault="007E400D" w:rsidP="007E400D">
      <w:pPr>
        <w:spacing w:after="1920"/>
        <w:ind w:firstLine="0"/>
        <w:jc w:val="center"/>
      </w:pPr>
      <w:r w:rsidRPr="002A3D15">
        <w:t>по дисциплине «</w:t>
      </w:r>
      <w:r>
        <w:t>Средства и технологии анализа и разработки информационных систем</w:t>
      </w:r>
      <w:r w:rsidRPr="002A3D15">
        <w:t>»</w:t>
      </w:r>
    </w:p>
    <w:p w14:paraId="5F923D07" w14:textId="77777777" w:rsidR="007E400D" w:rsidRPr="002A3D15" w:rsidRDefault="007E400D" w:rsidP="007E400D">
      <w:pPr>
        <w:tabs>
          <w:tab w:val="left" w:pos="6300"/>
        </w:tabs>
        <w:spacing w:before="3720"/>
        <w:ind w:firstLine="0"/>
        <w:jc w:val="left"/>
      </w:pPr>
      <w:r w:rsidRPr="002A3D15">
        <w:t>Выполнил</w:t>
      </w:r>
      <w:r w:rsidRPr="002A3D15">
        <w:tab/>
        <w:t>Проверил</w:t>
      </w:r>
    </w:p>
    <w:p w14:paraId="3043F912" w14:textId="3AB6E25C" w:rsidR="007E400D" w:rsidRDefault="007E400D" w:rsidP="007E400D">
      <w:pPr>
        <w:tabs>
          <w:tab w:val="left" w:pos="6300"/>
        </w:tabs>
        <w:ind w:firstLine="0"/>
        <w:jc w:val="left"/>
      </w:pPr>
      <w:r w:rsidRPr="002A3D15">
        <w:t>студент группы ГИ-</w:t>
      </w:r>
      <w:r>
        <w:t>3</w:t>
      </w:r>
      <w:r w:rsidRPr="002A3D15">
        <w:t>1</w:t>
      </w:r>
      <w:r>
        <w:tab/>
        <w:t>зав. каф. УЭРиОТ</w:t>
      </w:r>
    </w:p>
    <w:p w14:paraId="07817A0A" w14:textId="77777777" w:rsidR="007E400D" w:rsidRDefault="007E400D" w:rsidP="007E400D">
      <w:pPr>
        <w:tabs>
          <w:tab w:val="left" w:pos="6300"/>
        </w:tabs>
        <w:ind w:firstLine="0"/>
        <w:jc w:val="left"/>
      </w:pPr>
      <w:r>
        <w:t>Сидорова А. А.</w:t>
      </w:r>
      <w:r>
        <w:tab/>
        <w:t>Козлов В. Г.</w:t>
      </w:r>
    </w:p>
    <w:p w14:paraId="0F5AB442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1D5FA83F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45809C59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42B1B511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537E9B4C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39749691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33B08F74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0DB697D0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39BBCE9D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0A0ACE3E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43FF594B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556699EC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3304A78F" w14:textId="549CF616" w:rsidR="007E400D" w:rsidRDefault="007E400D" w:rsidP="007E400D">
      <w:pPr>
        <w:tabs>
          <w:tab w:val="left" w:pos="6300"/>
        </w:tabs>
        <w:ind w:firstLine="0"/>
        <w:jc w:val="center"/>
      </w:pPr>
      <w:r w:rsidRPr="002A3D15">
        <w:t>Гомель, 20</w:t>
      </w:r>
      <w:r>
        <w:t>25</w:t>
      </w:r>
      <w:r>
        <w:br w:type="page"/>
      </w:r>
    </w:p>
    <w:p w14:paraId="52810017" w14:textId="78AB5C9A" w:rsidR="007E400D" w:rsidRPr="007E400D" w:rsidRDefault="007E400D" w:rsidP="007E400D">
      <w:pPr>
        <w:pStyle w:val="1"/>
        <w:rPr>
          <w:sz w:val="32"/>
          <w:szCs w:val="36"/>
        </w:rPr>
      </w:pPr>
      <w:r w:rsidRPr="007E400D">
        <w:rPr>
          <w:sz w:val="32"/>
          <w:szCs w:val="36"/>
        </w:rPr>
        <w:lastRenderedPageBreak/>
        <w:t xml:space="preserve">Лабораторная работа № </w:t>
      </w:r>
      <w:r w:rsidR="00E53083">
        <w:rPr>
          <w:sz w:val="32"/>
          <w:szCs w:val="36"/>
        </w:rPr>
        <w:t>4</w:t>
      </w:r>
    </w:p>
    <w:p w14:paraId="601805C2" w14:textId="77777777" w:rsidR="007E400D" w:rsidRDefault="007E400D" w:rsidP="007E400D">
      <w:pPr>
        <w:pStyle w:val="1"/>
      </w:pPr>
      <w:r w:rsidRPr="007E400D">
        <w:t xml:space="preserve">ПОСТРОЕНИЕ МОДЕЛЕЙ ПРЕДМЕТНОЙ ОБЛАСТИ С ИСПОЛЬЗОВАНИЕМ CASE-СРЕДСТВ </w:t>
      </w:r>
    </w:p>
    <w:p w14:paraId="28B16077" w14:textId="77777777" w:rsidR="007E400D" w:rsidRPr="007E400D" w:rsidRDefault="007E400D" w:rsidP="007E400D"/>
    <w:p w14:paraId="73EC69AE" w14:textId="23761015" w:rsidR="00794B9A" w:rsidRDefault="007E400D" w:rsidP="00794B9A">
      <w:r w:rsidRPr="007E400D">
        <w:rPr>
          <w:b/>
          <w:bCs/>
        </w:rPr>
        <w:t>Цель работы:</w:t>
      </w:r>
      <w:r w:rsidRPr="007E400D">
        <w:t xml:space="preserve"> Создание</w:t>
      </w:r>
      <w:r>
        <w:t xml:space="preserve"> </w:t>
      </w:r>
      <w:r w:rsidRPr="007E400D">
        <w:t>функциональной модели системы в нотации IDEF0</w:t>
      </w:r>
      <w:r>
        <w:t>.</w:t>
      </w:r>
    </w:p>
    <w:p w14:paraId="3D3A6F15" w14:textId="77777777" w:rsidR="007E400D" w:rsidRDefault="007E400D" w:rsidP="00794B9A"/>
    <w:p w14:paraId="56E4B68B" w14:textId="50081760" w:rsidR="007E400D" w:rsidRDefault="002B1B35" w:rsidP="00230CF3">
      <w:pPr>
        <w:ind w:firstLine="0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17592D8" wp14:editId="4CE91D31">
            <wp:extent cx="5940425" cy="4003040"/>
            <wp:effectExtent l="0" t="0" r="3175" b="0"/>
            <wp:docPr id="1081378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8279" name="Рисунок 10813782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6D96" w14:textId="530D6111" w:rsidR="002B1B35" w:rsidRDefault="002B1B35" w:rsidP="002B1B35">
      <w:pPr>
        <w:ind w:firstLine="0"/>
        <w:jc w:val="center"/>
        <w:rPr>
          <w:b/>
          <w:bCs/>
        </w:rPr>
      </w:pPr>
    </w:p>
    <w:p w14:paraId="2C9D1100" w14:textId="3EC7CC61" w:rsidR="002B1B35" w:rsidRDefault="002B1B35" w:rsidP="002B1B35">
      <w:pPr>
        <w:ind w:firstLine="0"/>
        <w:jc w:val="center"/>
      </w:pPr>
      <w:r w:rsidRPr="00230CF3">
        <w:t>Рисунок 4.1</w:t>
      </w:r>
      <w:r>
        <w:rPr>
          <w:b/>
          <w:bCs/>
        </w:rPr>
        <w:t xml:space="preserve"> – </w:t>
      </w:r>
      <w:r w:rsidRPr="00230CF3">
        <w:rPr>
          <w:b/>
          <w:bCs/>
        </w:rPr>
        <w:t xml:space="preserve">Диаграмма А0 «Оказание услуг </w:t>
      </w:r>
      <w:r w:rsidRPr="00230CF3">
        <w:rPr>
          <w:b/>
          <w:bCs/>
          <w:lang w:val="en-US"/>
        </w:rPr>
        <w:t>IT</w:t>
      </w:r>
      <w:r w:rsidRPr="00230CF3">
        <w:rPr>
          <w:b/>
          <w:bCs/>
        </w:rPr>
        <w:t>-консалтинга»</w:t>
      </w:r>
    </w:p>
    <w:p w14:paraId="06A5A321" w14:textId="77777777" w:rsidR="002B1B35" w:rsidRDefault="002B1B35" w:rsidP="002B1B35"/>
    <w:p w14:paraId="2D8C115A" w14:textId="1842F387" w:rsidR="002B1B35" w:rsidRDefault="002B1B35" w:rsidP="002B1B35">
      <w:r>
        <w:t xml:space="preserve">На рисунке 4.1 изображена диаграмма верхнего уровня А0 «Оказание услуг </w:t>
      </w:r>
      <w:r>
        <w:rPr>
          <w:lang w:val="en-US"/>
        </w:rPr>
        <w:t>IT</w:t>
      </w:r>
      <w:r>
        <w:t>-консалтинга»</w:t>
      </w:r>
      <w:r w:rsidR="00230CF3">
        <w:t xml:space="preserve">. Она </w:t>
      </w:r>
      <w:r w:rsidR="00230CF3" w:rsidRPr="00230CF3">
        <w:t>представляет собой обобщенный вид всех основных процессов в рамках предоставления</w:t>
      </w:r>
      <w:r w:rsidR="00230CF3">
        <w:t xml:space="preserve"> услуг </w:t>
      </w:r>
      <w:r w:rsidR="00230CF3">
        <w:rPr>
          <w:lang w:val="en-US"/>
        </w:rPr>
        <w:t>IT</w:t>
      </w:r>
      <w:r w:rsidR="00230CF3" w:rsidRPr="00230CF3">
        <w:t>-</w:t>
      </w:r>
      <w:r w:rsidR="00230CF3">
        <w:t>консалтинга</w:t>
      </w:r>
      <w:r w:rsidR="00230CF3" w:rsidRPr="00230CF3">
        <w:t>.</w:t>
      </w:r>
    </w:p>
    <w:p w14:paraId="214616C6" w14:textId="0EC2EF38" w:rsidR="00230CF3" w:rsidRDefault="00230CF3" w:rsidP="00230CF3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75FF96E" wp14:editId="1CE18F1A">
            <wp:extent cx="5940425" cy="3582670"/>
            <wp:effectExtent l="0" t="0" r="3175" b="0"/>
            <wp:docPr id="5257308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30836" name="Рисунок 525730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7301" w14:textId="77777777" w:rsidR="00230CF3" w:rsidRDefault="00230CF3" w:rsidP="00230CF3">
      <w:pPr>
        <w:ind w:firstLine="0"/>
        <w:jc w:val="center"/>
      </w:pPr>
    </w:p>
    <w:p w14:paraId="37593986" w14:textId="4CD4343C" w:rsidR="00230CF3" w:rsidRDefault="00230CF3" w:rsidP="00230CF3">
      <w:pPr>
        <w:ind w:firstLine="0"/>
        <w:jc w:val="center"/>
        <w:rPr>
          <w:b/>
          <w:bCs/>
        </w:rPr>
      </w:pPr>
      <w:r>
        <w:t xml:space="preserve">Рисунок 4.2 – </w:t>
      </w:r>
      <w:r w:rsidRPr="00230CF3">
        <w:rPr>
          <w:b/>
          <w:bCs/>
        </w:rPr>
        <w:t xml:space="preserve">Декомпозиция диаграммы А0 «Оказание услуг </w:t>
      </w:r>
      <w:r w:rsidRPr="00230CF3">
        <w:rPr>
          <w:b/>
          <w:bCs/>
          <w:lang w:val="en-US"/>
        </w:rPr>
        <w:t>IT</w:t>
      </w:r>
      <w:r w:rsidRPr="00230CF3">
        <w:rPr>
          <w:b/>
          <w:bCs/>
        </w:rPr>
        <w:t>-консалтинга»</w:t>
      </w:r>
    </w:p>
    <w:p w14:paraId="78D12FF4" w14:textId="77777777" w:rsidR="00230CF3" w:rsidRDefault="00230CF3" w:rsidP="00230CF3"/>
    <w:p w14:paraId="32D03A9E" w14:textId="35205DE3" w:rsidR="00230CF3" w:rsidRDefault="00230CF3" w:rsidP="00230CF3">
      <w:r>
        <w:t xml:space="preserve">На рисунке 4.2 изображены три процесса, отражающие процесс оказания услуг </w:t>
      </w:r>
      <w:r>
        <w:rPr>
          <w:lang w:val="en-US"/>
        </w:rPr>
        <w:t>IT</w:t>
      </w:r>
      <w:r w:rsidRPr="00230CF3">
        <w:t>-</w:t>
      </w:r>
      <w:r>
        <w:t xml:space="preserve">консалтинга: оценка потребностей клиента, разработка и внедрение решений, поддержка и мониторинг. В блоке А1 проводится первоначальная встреча с клиентом для оценки его потребностей и целей. В блоке А2 на основе потребностей клиента разрабатываются решения и план их реализации. В блоке А3 </w:t>
      </w:r>
      <w:r w:rsidR="00E53083">
        <w:t>обеспечивается стабильная работа и поддержка внедренных решений.</w:t>
      </w:r>
    </w:p>
    <w:p w14:paraId="6B50CD98" w14:textId="77777777" w:rsidR="00E53083" w:rsidRDefault="00E53083" w:rsidP="00230CF3"/>
    <w:p w14:paraId="23C67D1A" w14:textId="01D98D7F" w:rsidR="00E53083" w:rsidRDefault="00E53083" w:rsidP="00E53083">
      <w:pPr>
        <w:ind w:firstLine="0"/>
        <w:rPr>
          <w:b/>
          <w:bCs/>
        </w:rPr>
      </w:pPr>
      <w:r w:rsidRPr="00E53083">
        <w:rPr>
          <w:b/>
          <w:bCs/>
        </w:rPr>
        <w:t>Контрольные вопросы:</w:t>
      </w:r>
    </w:p>
    <w:p w14:paraId="7F34418A" w14:textId="77777777" w:rsidR="00E53083" w:rsidRDefault="00E53083" w:rsidP="00E53083">
      <w:pPr>
        <w:ind w:firstLine="0"/>
        <w:rPr>
          <w:b/>
          <w:bCs/>
        </w:rPr>
      </w:pPr>
    </w:p>
    <w:p w14:paraId="4481E2F4" w14:textId="06BE2584" w:rsidR="00E53083" w:rsidRDefault="00E53083" w:rsidP="00E53083">
      <w:pPr>
        <w:pStyle w:val="a7"/>
        <w:numPr>
          <w:ilvl w:val="0"/>
          <w:numId w:val="1"/>
        </w:numPr>
        <w:ind w:left="0" w:firstLine="567"/>
      </w:pPr>
      <w:r w:rsidRPr="00E53083">
        <w:t xml:space="preserve">Что такое бизнес-процесс? </w:t>
      </w:r>
    </w:p>
    <w:p w14:paraId="696C9C89" w14:textId="5461D88F" w:rsidR="00E53083" w:rsidRDefault="00E53083" w:rsidP="00E53083">
      <w:r>
        <w:t xml:space="preserve">Бизнес-процесс – это последовательность взаимосвязанных действий или операций, которые выполняются для достижения определенной цели в рамках организации. </w:t>
      </w:r>
    </w:p>
    <w:p w14:paraId="0D87A883" w14:textId="77777777" w:rsidR="00E53083" w:rsidRDefault="00E53083" w:rsidP="00E53083"/>
    <w:p w14:paraId="622F03B0" w14:textId="4761A2BB" w:rsidR="00E53083" w:rsidRDefault="00E53083" w:rsidP="00E53083">
      <w:pPr>
        <w:pStyle w:val="a7"/>
        <w:numPr>
          <w:ilvl w:val="0"/>
          <w:numId w:val="1"/>
        </w:numPr>
        <w:ind w:left="0" w:firstLine="567"/>
      </w:pPr>
      <w:r w:rsidRPr="00E53083">
        <w:t xml:space="preserve">Каковы основные компоненты функциональной модели? </w:t>
      </w:r>
    </w:p>
    <w:p w14:paraId="15D5BCA5" w14:textId="24A7C7FD" w:rsidR="00E53083" w:rsidRDefault="00E53083" w:rsidP="00E53083">
      <w:r>
        <w:t>- Функции: Основные действия или процессы, выполняемые в системе.</w:t>
      </w:r>
    </w:p>
    <w:p w14:paraId="43B2B18D" w14:textId="656B8208" w:rsidR="00E53083" w:rsidRDefault="00E53083" w:rsidP="00E53083">
      <w:r>
        <w:t>- Входные данные: Данные, необходимые для выполнения функций.</w:t>
      </w:r>
    </w:p>
    <w:p w14:paraId="466A8D66" w14:textId="539A60AF" w:rsidR="00E53083" w:rsidRDefault="00E53083" w:rsidP="00E53083">
      <w:r>
        <w:t>- Выходные данные: Результаты выполнения функций.</w:t>
      </w:r>
    </w:p>
    <w:p w14:paraId="256E2D5B" w14:textId="0B9402A4" w:rsidR="00E53083" w:rsidRDefault="00E53083" w:rsidP="00E53083">
      <w:r>
        <w:t>- Условия: Правила или критерии, определяющие, когда и как выполняются функции.</w:t>
      </w:r>
    </w:p>
    <w:p w14:paraId="7AC0AD4A" w14:textId="67699FC4" w:rsidR="00E53083" w:rsidRDefault="00E53083" w:rsidP="00E53083">
      <w:r>
        <w:t>- Ресурсы: Средства, необходимые для выполнения функций (люди, технологии, материалы).</w:t>
      </w:r>
    </w:p>
    <w:p w14:paraId="636F8A65" w14:textId="77777777" w:rsidR="00E53083" w:rsidRDefault="00E53083" w:rsidP="00E53083"/>
    <w:p w14:paraId="372FEE14" w14:textId="2951F475" w:rsidR="00E53083" w:rsidRDefault="00E53083" w:rsidP="00E53083">
      <w:pPr>
        <w:pStyle w:val="a7"/>
        <w:numPr>
          <w:ilvl w:val="0"/>
          <w:numId w:val="1"/>
        </w:numPr>
        <w:ind w:left="0" w:firstLine="567"/>
      </w:pPr>
      <w:r w:rsidRPr="00E53083">
        <w:lastRenderedPageBreak/>
        <w:t xml:space="preserve">Что представляют собой методологии функционального моделирования? </w:t>
      </w:r>
    </w:p>
    <w:p w14:paraId="3FB067ED" w14:textId="09E80147" w:rsidR="004430FD" w:rsidRDefault="004430FD" w:rsidP="004430FD">
      <w:r>
        <w:t xml:space="preserve">Методологии функционального моделирования </w:t>
      </w:r>
      <w:r>
        <w:t>–</w:t>
      </w:r>
      <w:r>
        <w:t xml:space="preserve"> это систематические подходы к описанию и анализу бизнес-процессов и функций организации. Они помогают выявить, документировать и оптимизировать процессы. Примеры методологий включают:</w:t>
      </w:r>
    </w:p>
    <w:p w14:paraId="3FEE72EE" w14:textId="49D443F5" w:rsidR="004430FD" w:rsidRDefault="004430FD" w:rsidP="004430FD">
      <w:r>
        <w:t>-</w:t>
      </w:r>
      <w:r>
        <w:t xml:space="preserve"> UML (Unified Modeling Language): Стандартизированный язык для визуализации, спецификации, проектирования и документирования программных систем.</w:t>
      </w:r>
    </w:p>
    <w:p w14:paraId="780864C8" w14:textId="03E7418A" w:rsidR="004430FD" w:rsidRDefault="004430FD" w:rsidP="004430FD">
      <w:r>
        <w:t>-</w:t>
      </w:r>
      <w:r>
        <w:t xml:space="preserve"> BPMN (Business Process Model and Notation): Нотация для моделирования бизнес-процессов, которая позволяет отображать процессы в графическом виде.</w:t>
      </w:r>
    </w:p>
    <w:p w14:paraId="0706C220" w14:textId="339B8AF8" w:rsidR="00E53083" w:rsidRDefault="004430FD" w:rsidP="004430FD">
      <w:r>
        <w:t>-</w:t>
      </w:r>
      <w:r>
        <w:t xml:space="preserve"> IDEF (Integration DEFinition): Методология для моделирования процессов и систем.</w:t>
      </w:r>
    </w:p>
    <w:p w14:paraId="1BF83269" w14:textId="77777777" w:rsidR="004430FD" w:rsidRDefault="004430FD" w:rsidP="004430FD"/>
    <w:p w14:paraId="10C2CE9E" w14:textId="365A2FDC" w:rsidR="00E53083" w:rsidRDefault="00E53083" w:rsidP="00E53083">
      <w:pPr>
        <w:pStyle w:val="a7"/>
        <w:numPr>
          <w:ilvl w:val="0"/>
          <w:numId w:val="1"/>
        </w:numPr>
        <w:ind w:left="0" w:firstLine="567"/>
      </w:pPr>
      <w:r w:rsidRPr="00E53083">
        <w:t xml:space="preserve">Что такое сценарии? </w:t>
      </w:r>
    </w:p>
    <w:p w14:paraId="5D202C8E" w14:textId="25E96EC3" w:rsidR="00E53083" w:rsidRDefault="004430FD" w:rsidP="004430FD">
      <w:r>
        <w:t xml:space="preserve">Сценарии </w:t>
      </w:r>
      <w:r>
        <w:t>–</w:t>
      </w:r>
      <w:r>
        <w:t xml:space="preserve"> это описания последовательностей действий или событий, которые происходят в определенной ситуации. В контексте программирования и разработки ПО сценарии могут описывать, как пользователи взаимодействуют с системой, какие шаги они предпринимают и какие результаты ожидаются.</w:t>
      </w:r>
    </w:p>
    <w:p w14:paraId="30E6D5F7" w14:textId="77777777" w:rsidR="004430FD" w:rsidRDefault="004430FD" w:rsidP="004430FD"/>
    <w:p w14:paraId="0AC8DFE3" w14:textId="57B05982" w:rsidR="00E53083" w:rsidRDefault="00E53083" w:rsidP="00E53083">
      <w:pPr>
        <w:pStyle w:val="a7"/>
        <w:numPr>
          <w:ilvl w:val="0"/>
          <w:numId w:val="1"/>
        </w:numPr>
        <w:ind w:left="0" w:firstLine="567"/>
      </w:pPr>
      <w:r w:rsidRPr="00E53083">
        <w:t xml:space="preserve">Какие виды сценариев Вы знаете? </w:t>
      </w:r>
    </w:p>
    <w:p w14:paraId="4EAE45C8" w14:textId="6A649489" w:rsidR="004430FD" w:rsidRDefault="004430FD" w:rsidP="004430FD">
      <w:r>
        <w:t>-</w:t>
      </w:r>
      <w:r>
        <w:t xml:space="preserve"> Сценарии использования (Use Cases): Описывают взаимодействие пользователя с системой для достижения конкретной цели.</w:t>
      </w:r>
    </w:p>
    <w:p w14:paraId="42AD2DA2" w14:textId="2174ECFB" w:rsidR="004430FD" w:rsidRDefault="004430FD" w:rsidP="004430FD">
      <w:r>
        <w:t>-</w:t>
      </w:r>
      <w:r>
        <w:t xml:space="preserve"> Сценарии тестирования: Определяют условия и шаги для проверки функциональности системы.</w:t>
      </w:r>
    </w:p>
    <w:p w14:paraId="40421C3C" w14:textId="23B78EA2" w:rsidR="004430FD" w:rsidRDefault="004430FD" w:rsidP="004430FD">
      <w:r>
        <w:t>-</w:t>
      </w:r>
      <w:r>
        <w:t xml:space="preserve"> Сценарии бизнес-процессов: Описывают последовательность действий в рамках бизнес-процесса.</w:t>
      </w:r>
    </w:p>
    <w:p w14:paraId="4341F6C0" w14:textId="7622B1FA" w:rsidR="004430FD" w:rsidRDefault="004430FD" w:rsidP="004430FD">
      <w:r>
        <w:t>-</w:t>
      </w:r>
      <w:r>
        <w:t xml:space="preserve"> Сценарии пользовательского опыта (UX): Описывают взаимодействие пользователя с интерфейсом системы.</w:t>
      </w:r>
    </w:p>
    <w:p w14:paraId="72879D74" w14:textId="77777777" w:rsidR="00E53083" w:rsidRDefault="00E53083" w:rsidP="00E53083"/>
    <w:p w14:paraId="0FCD1FCE" w14:textId="5A8F2D6A" w:rsidR="00E53083" w:rsidRDefault="00E53083" w:rsidP="00E53083">
      <w:pPr>
        <w:pStyle w:val="a7"/>
        <w:numPr>
          <w:ilvl w:val="0"/>
          <w:numId w:val="1"/>
        </w:numPr>
        <w:ind w:left="0" w:firstLine="567"/>
      </w:pPr>
      <w:r w:rsidRPr="00E53083">
        <w:t xml:space="preserve">В чем отличие серверных элементов управления от клиентских? </w:t>
      </w:r>
    </w:p>
    <w:p w14:paraId="65FFB70C" w14:textId="77777777" w:rsidR="004430FD" w:rsidRDefault="004430FD" w:rsidP="004430FD">
      <w:r>
        <w:t>Серверные элементы управления обрабатываются на сервере и отправляют результаты на клиент (например, HTML-код), тогда как клиентские элементы управления обрабатываются непосредственно на стороне клиента (в браузере) и могут реагировать на действия пользователя без необходимости отправлять запросы на сервер. Основное отличие заключается в том, где происходит обработка данных и взаимодействие с пользователем.</w:t>
      </w:r>
    </w:p>
    <w:p w14:paraId="5CC3B1F7" w14:textId="77777777" w:rsidR="00E53083" w:rsidRDefault="00E53083" w:rsidP="00E53083"/>
    <w:p w14:paraId="71A34232" w14:textId="5A054988" w:rsidR="00E53083" w:rsidRDefault="00E53083" w:rsidP="00E53083">
      <w:pPr>
        <w:pStyle w:val="a7"/>
        <w:numPr>
          <w:ilvl w:val="0"/>
          <w:numId w:val="1"/>
        </w:numPr>
        <w:ind w:left="0" w:firstLine="567"/>
      </w:pPr>
      <w:r w:rsidRPr="00E53083">
        <w:t>Какие технологии программирования серверных сценариев Вы знаете? В чем их отличие?</w:t>
      </w:r>
    </w:p>
    <w:p w14:paraId="571A216B" w14:textId="25958B7F" w:rsidR="004430FD" w:rsidRDefault="004430FD" w:rsidP="004430FD">
      <w:r>
        <w:t>-</w:t>
      </w:r>
      <w:r>
        <w:t xml:space="preserve"> PHP: Язык сценариев, используемый для веб-разработки. Он выполняется на сервере и генерирует HTML-код.</w:t>
      </w:r>
    </w:p>
    <w:p w14:paraId="0B2FD980" w14:textId="1E0ADE16" w:rsidR="004430FD" w:rsidRDefault="004430FD" w:rsidP="004430FD">
      <w:r>
        <w:t>-</w:t>
      </w:r>
      <w:r>
        <w:t xml:space="preserve"> Node.js: Среда выполнения JavaScript на сервере, позволяющая создавать масштабируемые сетевые приложения.</w:t>
      </w:r>
    </w:p>
    <w:p w14:paraId="3374EC2F" w14:textId="0DF89130" w:rsidR="004430FD" w:rsidRDefault="004430FD" w:rsidP="004430FD">
      <w:r>
        <w:lastRenderedPageBreak/>
        <w:t>-</w:t>
      </w:r>
      <w:r>
        <w:t xml:space="preserve"> Python (с фреймворками как Django или Flask): Широко используемый язык программирования, который может обрабатывать серверные сценарии.</w:t>
      </w:r>
    </w:p>
    <w:p w14:paraId="30A75590" w14:textId="0003EFF1" w:rsidR="004430FD" w:rsidRDefault="004430FD" w:rsidP="004430FD">
      <w:r>
        <w:t>-</w:t>
      </w:r>
      <w:r>
        <w:t xml:space="preserve"> Java (с фреймворками как Spring): Объектно-ориентированный язык, часто используемый для создания корпоративных приложений.</w:t>
      </w:r>
    </w:p>
    <w:p w14:paraId="39287291" w14:textId="19B853DE" w:rsidR="004430FD" w:rsidRDefault="004430FD" w:rsidP="004430FD">
      <w:r>
        <w:t>-</w:t>
      </w:r>
      <w:r>
        <w:t xml:space="preserve"> Ruby (с фреймворком Ruby on Rails): Язык программирования, известный своей простотой и эффективностью для веб-разработки.</w:t>
      </w:r>
    </w:p>
    <w:p w14:paraId="5FBFFFDD" w14:textId="77777777" w:rsidR="004430FD" w:rsidRDefault="004430FD" w:rsidP="004430FD">
      <w:r>
        <w:t>Отличия между ними заключаются в синтаксисе, экосистеме библиотек и фреймворков, производительности и области применения.</w:t>
      </w:r>
    </w:p>
    <w:p w14:paraId="343B179A" w14:textId="77777777" w:rsidR="00E53083" w:rsidRPr="00E53083" w:rsidRDefault="00E53083" w:rsidP="00E53083">
      <w:pPr>
        <w:ind w:firstLine="0"/>
      </w:pPr>
    </w:p>
    <w:sectPr w:rsidR="00E53083" w:rsidRPr="00E53083" w:rsidSect="00230CF3">
      <w:footerReference w:type="default" r:id="rId9"/>
      <w:pgSz w:w="11906" w:h="16838"/>
      <w:pgMar w:top="1134" w:right="566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30E4E" w14:textId="77777777" w:rsidR="00DF206C" w:rsidRDefault="00DF206C" w:rsidP="007E400D">
      <w:r>
        <w:separator/>
      </w:r>
    </w:p>
  </w:endnote>
  <w:endnote w:type="continuationSeparator" w:id="0">
    <w:p w14:paraId="080C625F" w14:textId="77777777" w:rsidR="00DF206C" w:rsidRDefault="00DF206C" w:rsidP="007E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2854023"/>
      <w:docPartObj>
        <w:docPartGallery w:val="Page Numbers (Bottom of Page)"/>
        <w:docPartUnique/>
      </w:docPartObj>
    </w:sdtPr>
    <w:sdtContent>
      <w:p w14:paraId="0938C6C7" w14:textId="2910F5C7" w:rsidR="007E400D" w:rsidRDefault="007E400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70A83D" w14:textId="77777777" w:rsidR="007E400D" w:rsidRDefault="007E400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0521C" w14:textId="77777777" w:rsidR="00DF206C" w:rsidRDefault="00DF206C" w:rsidP="007E400D">
      <w:r>
        <w:separator/>
      </w:r>
    </w:p>
  </w:footnote>
  <w:footnote w:type="continuationSeparator" w:id="0">
    <w:p w14:paraId="3CE54B9E" w14:textId="77777777" w:rsidR="00DF206C" w:rsidRDefault="00DF206C" w:rsidP="007E4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10E3B"/>
    <w:multiLevelType w:val="hybridMultilevel"/>
    <w:tmpl w:val="1A3000EE"/>
    <w:lvl w:ilvl="0" w:tplc="3A30B8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639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9A"/>
    <w:rsid w:val="00014F42"/>
    <w:rsid w:val="0009284A"/>
    <w:rsid w:val="00230CF3"/>
    <w:rsid w:val="00294434"/>
    <w:rsid w:val="002B1B35"/>
    <w:rsid w:val="004430FD"/>
    <w:rsid w:val="00794B9A"/>
    <w:rsid w:val="007E400D"/>
    <w:rsid w:val="00805721"/>
    <w:rsid w:val="008637FC"/>
    <w:rsid w:val="00BF303D"/>
    <w:rsid w:val="00C92FC4"/>
    <w:rsid w:val="00D722A6"/>
    <w:rsid w:val="00DF206C"/>
    <w:rsid w:val="00E5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50C0"/>
  <w15:chartTrackingRefBased/>
  <w15:docId w15:val="{3ECBEB24-C211-4E62-B5D2-52A7A565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00D"/>
    <w:pPr>
      <w:spacing w:after="0" w:line="240" w:lineRule="auto"/>
      <w:ind w:firstLine="567"/>
      <w:jc w:val="both"/>
    </w:pPr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443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B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B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B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B9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B9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B9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B9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434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94B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94B9A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94B9A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94B9A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94B9A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94B9A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94B9A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94B9A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94B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4B9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94B9A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94B9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94B9A"/>
    <w:pPr>
      <w:spacing w:before="160" w:after="160"/>
      <w:jc w:val="center"/>
    </w:pPr>
    <w:rPr>
      <w:rFonts w:cstheme="minorBidi"/>
      <w:i/>
      <w:iCs/>
      <w:color w:val="404040" w:themeColor="text1" w:themeTint="BF"/>
      <w:szCs w:val="22"/>
    </w:rPr>
  </w:style>
  <w:style w:type="character" w:customStyle="1" w:styleId="22">
    <w:name w:val="Цитата 2 Знак"/>
    <w:basedOn w:val="a0"/>
    <w:link w:val="21"/>
    <w:uiPriority w:val="29"/>
    <w:rsid w:val="00794B9A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794B9A"/>
    <w:pPr>
      <w:ind w:left="720"/>
      <w:contextualSpacing/>
    </w:pPr>
    <w:rPr>
      <w:rFonts w:cstheme="minorBidi"/>
      <w:szCs w:val="22"/>
    </w:rPr>
  </w:style>
  <w:style w:type="character" w:styleId="a8">
    <w:name w:val="Intense Emphasis"/>
    <w:basedOn w:val="a0"/>
    <w:uiPriority w:val="21"/>
    <w:qFormat/>
    <w:rsid w:val="00794B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theme="minorBidi"/>
      <w:i/>
      <w:iCs/>
      <w:color w:val="2F5496" w:themeColor="accent1" w:themeShade="BF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794B9A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794B9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E400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E400D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7E400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E400D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Sidorova</dc:creator>
  <cp:keywords/>
  <dc:description/>
  <cp:lastModifiedBy>Aleksandra Sidorova</cp:lastModifiedBy>
  <cp:revision>2</cp:revision>
  <dcterms:created xsi:type="dcterms:W3CDTF">2025-03-13T07:17:00Z</dcterms:created>
  <dcterms:modified xsi:type="dcterms:W3CDTF">2025-03-19T18:11:00Z</dcterms:modified>
</cp:coreProperties>
</file>