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¡Simple, rápido y confiable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legí tu plan de Alojamiento Web sin Impuestos Extra. Facturación en Peso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Por qué debería elegir WH?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gración Gratuit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o ayudamos a migrar su sitio web a nuestra red sin costo. Consulte a nuestro equipo de ventas. Aplican algunas restriccion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áxima Velocida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rabajamos con discos de estado sólido (SSD) y optimizamos el entorno del servicio para una mayor velocidad de carga de su sitio web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porte 7x24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stamos disponibles 7x24x365 para ayudarlo en lo que necesite. Es nuestra vocación acompañar el crecimiento de nuestros client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ptime 99,98%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e garantizamos un Uptime de 99,98% mensual. Trabajamos preventivamente para evitar cualquier inconveniente que afecte el servici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