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C5206D" w:rsidTr="00C5206D">
        <w:tc>
          <w:tcPr>
            <w:tcW w:w="1908" w:type="dxa"/>
          </w:tcPr>
          <w:p w:rsidR="00C5206D" w:rsidRDefault="00C5206D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C5206D" w:rsidRPr="00C5206D" w:rsidRDefault="00C5206D">
            <w:pPr>
              <w:rPr>
                <w:b/>
              </w:rPr>
            </w:pPr>
            <w:r w:rsidRPr="00C5206D">
              <w:rPr>
                <w:b/>
              </w:rPr>
              <w:t>UC-1.0: Register to become Customer</w:t>
            </w:r>
          </w:p>
        </w:tc>
      </w:tr>
      <w:tr w:rsidR="00C5206D" w:rsidTr="00E63E40">
        <w:tc>
          <w:tcPr>
            <w:tcW w:w="1908" w:type="dxa"/>
          </w:tcPr>
          <w:p w:rsidR="00C5206D" w:rsidRDefault="00C5206D">
            <w:r w:rsidRPr="00C5206D">
              <w:t>Created by:</w:t>
            </w:r>
          </w:p>
        </w:tc>
        <w:tc>
          <w:tcPr>
            <w:tcW w:w="2556" w:type="dxa"/>
          </w:tcPr>
          <w:p w:rsidR="00C5206D" w:rsidRPr="00C5206D" w:rsidRDefault="00C5206D">
            <w:pPr>
              <w:rPr>
                <w:b/>
              </w:rPr>
            </w:pPr>
            <w:r>
              <w:rPr>
                <w:b/>
              </w:rPr>
              <w:t>DatNQ10</w:t>
            </w:r>
          </w:p>
        </w:tc>
        <w:tc>
          <w:tcPr>
            <w:tcW w:w="2556" w:type="dxa"/>
          </w:tcPr>
          <w:p w:rsidR="00C5206D" w:rsidRDefault="00C5206D">
            <w:r w:rsidRPr="00C5206D">
              <w:t>Created date:</w:t>
            </w:r>
          </w:p>
        </w:tc>
        <w:tc>
          <w:tcPr>
            <w:tcW w:w="2556" w:type="dxa"/>
          </w:tcPr>
          <w:p w:rsidR="00C5206D" w:rsidRPr="00C5206D" w:rsidRDefault="00C5206D" w:rsidP="00C5206D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C5206D" w:rsidTr="003E1DC3">
        <w:tc>
          <w:tcPr>
            <w:tcW w:w="1908" w:type="dxa"/>
          </w:tcPr>
          <w:p w:rsidR="00C5206D" w:rsidRDefault="00C5206D">
            <w:r w:rsidRPr="00C5206D">
              <w:t>Primary Actor:</w:t>
            </w:r>
          </w:p>
        </w:tc>
        <w:tc>
          <w:tcPr>
            <w:tcW w:w="2556" w:type="dxa"/>
          </w:tcPr>
          <w:p w:rsidR="00C5206D" w:rsidRPr="00C5206D" w:rsidRDefault="00C5206D">
            <w:pPr>
              <w:rPr>
                <w:b/>
              </w:rPr>
            </w:pPr>
            <w:r w:rsidRPr="00C5206D">
              <w:rPr>
                <w:b/>
              </w:rPr>
              <w:t>Guest</w:t>
            </w:r>
          </w:p>
        </w:tc>
        <w:tc>
          <w:tcPr>
            <w:tcW w:w="2556" w:type="dxa"/>
          </w:tcPr>
          <w:p w:rsidR="00C5206D" w:rsidRDefault="00C5206D">
            <w:r w:rsidRPr="00C5206D">
              <w:t>Secondary Actor:</w:t>
            </w:r>
          </w:p>
        </w:tc>
        <w:tc>
          <w:tcPr>
            <w:tcW w:w="2556" w:type="dxa"/>
          </w:tcPr>
          <w:p w:rsidR="00C5206D" w:rsidRPr="00C5206D" w:rsidRDefault="00C5206D">
            <w:pPr>
              <w:rPr>
                <w:b/>
              </w:rPr>
            </w:pPr>
            <w:r w:rsidRPr="00C5206D">
              <w:rPr>
                <w:b/>
              </w:rPr>
              <w:t>User</w:t>
            </w: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C5206D" w:rsidRDefault="00C5206D">
            <w:r w:rsidRPr="00C5206D">
              <w:t>N/A</w:t>
            </w: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C5206D" w:rsidRDefault="00C5206D">
            <w:r w:rsidRPr="00C5206D">
              <w:t>Guest who wants to create an Customer’s account.</w:t>
            </w: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C5206D" w:rsidRPr="00C5206D" w:rsidRDefault="00C5206D">
            <w:pPr>
              <w:rPr>
                <w:b/>
              </w:rPr>
            </w:pPr>
            <w:r w:rsidRPr="00C5206D">
              <w:rPr>
                <w:b/>
              </w:rPr>
              <w:t>PRE-1.1:</w:t>
            </w:r>
            <w:r>
              <w:t xml:space="preserve"> </w:t>
            </w:r>
            <w:r w:rsidRPr="00C5206D">
              <w:t>Guest who has not an Customer’s account.</w:t>
            </w: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C5206D" w:rsidRDefault="00C5206D">
            <w:r w:rsidRPr="00C5206D">
              <w:rPr>
                <w:b/>
              </w:rPr>
              <w:t>POST-1.1:</w:t>
            </w:r>
            <w:r w:rsidRPr="00C5206D">
              <w:t xml:space="preserve"> Registered user is logged into system successfully. </w:t>
            </w:r>
          </w:p>
          <w:p w:rsidR="00C5206D" w:rsidRDefault="00C5206D">
            <w:r w:rsidRPr="00C5206D">
              <w:rPr>
                <w:b/>
              </w:rPr>
              <w:t>POST-1.2:</w:t>
            </w:r>
            <w:r w:rsidRPr="00C5206D">
              <w:t xml:space="preserve"> Browser displays in page which Guest clicked on register. </w:t>
            </w:r>
          </w:p>
          <w:p w:rsidR="00C5206D" w:rsidRDefault="00C5206D">
            <w:r w:rsidRPr="00C5206D">
              <w:rPr>
                <w:b/>
              </w:rPr>
              <w:t>POST-1.3:</w:t>
            </w:r>
            <w:r w:rsidRPr="00C5206D">
              <w:t xml:space="preserve"> System stores Registered user access token to cookie.</w:t>
            </w:r>
          </w:p>
        </w:tc>
      </w:tr>
      <w:tr w:rsidR="00C5206D" w:rsidTr="00C5206D">
        <w:tc>
          <w:tcPr>
            <w:tcW w:w="1908" w:type="dxa"/>
          </w:tcPr>
          <w:p w:rsidR="00C5206D" w:rsidRDefault="00C5206D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C5206D" w:rsidRDefault="00C5206D" w:rsidP="00C5206D">
            <w:pPr>
              <w:spacing w:before="240"/>
            </w:pPr>
            <w:r w:rsidRPr="00C5206D">
              <w:t>1. Guest visits website.</w:t>
            </w:r>
          </w:p>
          <w:p w:rsidR="00C5206D" w:rsidRDefault="00C5206D" w:rsidP="00C5206D">
            <w:pPr>
              <w:spacing w:before="240"/>
            </w:pPr>
            <w:r w:rsidRPr="00C5206D">
              <w:t>2. Browser displays home page.</w:t>
            </w:r>
          </w:p>
          <w:p w:rsidR="00C5206D" w:rsidRDefault="00C5206D" w:rsidP="00C5206D">
            <w:pPr>
              <w:spacing w:before="240"/>
            </w:pPr>
            <w:r w:rsidRPr="00C5206D">
              <w:t>3. Guest user clicks on button “Đăng nhập” on the navigation bar.</w:t>
            </w:r>
          </w:p>
          <w:p w:rsidR="00C5206D" w:rsidRDefault="00C5206D" w:rsidP="00C5206D">
            <w:pPr>
              <w:spacing w:before="240"/>
            </w:pPr>
            <w:r w:rsidRPr="00C5206D">
              <w:t>4. Page shows “Đăng nhập” dialog.</w:t>
            </w:r>
          </w:p>
          <w:p w:rsidR="00C5206D" w:rsidRDefault="00C5206D" w:rsidP="00C5206D">
            <w:pPr>
              <w:spacing w:before="240"/>
            </w:pPr>
            <w:r w:rsidRPr="00C5206D">
              <w:t>5. Guest clicks “Đăng ký” on the bottom of dialog.</w:t>
            </w:r>
          </w:p>
          <w:p w:rsidR="00C5206D" w:rsidRDefault="00C5206D" w:rsidP="00C5206D">
            <w:pPr>
              <w:spacing w:before="240"/>
            </w:pPr>
            <w:r w:rsidRPr="00C5206D">
              <w:t>6. Page shows “Đăng ký” dialog.</w:t>
            </w:r>
          </w:p>
          <w:p w:rsidR="00C5206D" w:rsidRDefault="00C5206D" w:rsidP="00C5206D">
            <w:pPr>
              <w:spacing w:before="240"/>
            </w:pPr>
            <w:r w:rsidRPr="00C5206D">
              <w:t>7. Guest enters the input: “Email”, “Mật khẩu”, “Xác nhận mật khẩu”.</w:t>
            </w:r>
          </w:p>
          <w:p w:rsidR="00C5206D" w:rsidRDefault="00C5206D" w:rsidP="00C5206D">
            <w:pPr>
              <w:spacing w:before="240"/>
            </w:pPr>
            <w:r w:rsidRPr="00C5206D">
              <w:t>8. Guest clicks on button “Đăng ký”.</w:t>
            </w:r>
          </w:p>
        </w:tc>
      </w:tr>
      <w:tr w:rsid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C5206D" w:rsidRPr="00C5206D" w:rsidRDefault="00C5206D" w:rsidP="00BF3FD9">
            <w:r w:rsidRPr="00C5206D">
              <w:t>N/A</w:t>
            </w:r>
          </w:p>
        </w:tc>
      </w:tr>
      <w:tr w:rsidR="00C5206D" w:rsidRP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C5206D" w:rsidRDefault="00C5206D" w:rsidP="00BF3FD9">
            <w:r w:rsidRPr="00C5206D">
              <w:t xml:space="preserve">1. Input wrong email. </w:t>
            </w:r>
          </w:p>
          <w:p w:rsidR="00C5206D" w:rsidRPr="00C5206D" w:rsidRDefault="00C5206D" w:rsidP="00BF3FD9">
            <w:r w:rsidRPr="00C5206D">
              <w:t>2. Input invalid password.</w:t>
            </w:r>
          </w:p>
        </w:tc>
      </w:tr>
      <w:tr w:rsidR="00C5206D" w:rsidRPr="00C5206D" w:rsidTr="00C5206D">
        <w:tc>
          <w:tcPr>
            <w:tcW w:w="1908" w:type="dxa"/>
          </w:tcPr>
          <w:p w:rsidR="00C5206D" w:rsidRPr="00C5206D" w:rsidRDefault="00C5206D" w:rsidP="00BF3FD9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C5206D" w:rsidRPr="00C5206D" w:rsidRDefault="00C5206D" w:rsidP="00BF3FD9">
            <w:r w:rsidRPr="00C5206D">
              <w:t>Low</w:t>
            </w:r>
          </w:p>
        </w:tc>
      </w:tr>
      <w:tr w:rsidR="0094571E" w:rsidRPr="00C5206D" w:rsidTr="00C5206D">
        <w:tc>
          <w:tcPr>
            <w:tcW w:w="1908" w:type="dxa"/>
          </w:tcPr>
          <w:p w:rsidR="0094571E" w:rsidRPr="00C5206D" w:rsidRDefault="0094571E" w:rsidP="005633D5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94571E" w:rsidRPr="00C5206D" w:rsidRDefault="0094571E" w:rsidP="005633D5">
            <w:r w:rsidRPr="007A1EF2">
              <w:t>High</w:t>
            </w:r>
          </w:p>
        </w:tc>
      </w:tr>
      <w:tr w:rsidR="0094571E" w:rsidRPr="00C5206D" w:rsidTr="00C5206D">
        <w:tc>
          <w:tcPr>
            <w:tcW w:w="1908" w:type="dxa"/>
          </w:tcPr>
          <w:p w:rsidR="0094571E" w:rsidRPr="00C5206D" w:rsidRDefault="0094571E" w:rsidP="005633D5">
            <w:r>
              <w:t>Business Rules:</w:t>
            </w:r>
            <w:bookmarkStart w:id="0" w:name="_GoBack"/>
            <w:bookmarkEnd w:id="0"/>
          </w:p>
        </w:tc>
        <w:tc>
          <w:tcPr>
            <w:tcW w:w="7668" w:type="dxa"/>
            <w:gridSpan w:val="3"/>
          </w:tcPr>
          <w:p w:rsidR="0094571E" w:rsidRPr="007A1EF2" w:rsidRDefault="0094571E" w:rsidP="005633D5"/>
        </w:tc>
      </w:tr>
      <w:tr w:rsidR="0094571E" w:rsidRPr="00C5206D" w:rsidTr="00C5206D">
        <w:tc>
          <w:tcPr>
            <w:tcW w:w="1908" w:type="dxa"/>
          </w:tcPr>
          <w:p w:rsidR="0094571E" w:rsidRPr="00C5206D" w:rsidRDefault="0094571E" w:rsidP="00BF3FD9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94571E" w:rsidRPr="00C5206D" w:rsidRDefault="0094571E" w:rsidP="00BF3FD9"/>
        </w:tc>
      </w:tr>
      <w:tr w:rsidR="0094571E" w:rsidRPr="00C5206D" w:rsidTr="00C5206D">
        <w:tc>
          <w:tcPr>
            <w:tcW w:w="1908" w:type="dxa"/>
          </w:tcPr>
          <w:p w:rsidR="0094571E" w:rsidRPr="00C5206D" w:rsidRDefault="0094571E" w:rsidP="00BF3FD9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94571E" w:rsidRDefault="0094571E" w:rsidP="00BF3FD9">
            <w:r w:rsidRPr="00C5206D">
              <w:t xml:space="preserve">Server is stable running. </w:t>
            </w:r>
          </w:p>
          <w:p w:rsidR="0094571E" w:rsidRPr="00C5206D" w:rsidRDefault="0094571E" w:rsidP="00BF3FD9">
            <w:r w:rsidRPr="00C5206D">
              <w:t>SQL Server is stable running.</w:t>
            </w:r>
          </w:p>
        </w:tc>
      </w:tr>
    </w:tbl>
    <w:p w:rsidR="00D41E5A" w:rsidRDefault="00D41E5A"/>
    <w:sectPr w:rsidR="00D4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42"/>
    <w:rsid w:val="00265342"/>
    <w:rsid w:val="007A1EF2"/>
    <w:rsid w:val="0094571E"/>
    <w:rsid w:val="00C5206D"/>
    <w:rsid w:val="00D4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2EB1D-486F-4C94-88A1-2AE25545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AHBP</dc:creator>
  <cp:keywords/>
  <dc:description/>
  <cp:lastModifiedBy>AHBP</cp:lastModifiedBy>
  <cp:revision>6</cp:revision>
  <dcterms:created xsi:type="dcterms:W3CDTF">2018-05-16T18:49:00Z</dcterms:created>
  <dcterms:modified xsi:type="dcterms:W3CDTF">2018-05-16T23:12:00Z</dcterms:modified>
</cp:coreProperties>
</file>