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6652" w:rsidRPr="00BD6652" w:rsidRDefault="00BD6652" w:rsidP="00BD66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AO"/>
        </w:rPr>
      </w:pPr>
      <w:bookmarkStart w:id="0" w:name="_GoBack"/>
      <w:r w:rsidRPr="00BD6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AO"/>
        </w:rPr>
        <w:t>Relatório Técnico – Sistema de Segmentação Inteligente de Clientes (IVR Dinâmico SBA)</w:t>
      </w:r>
    </w:p>
    <w:p w:rsidR="00BD6652" w:rsidRPr="00BD6652" w:rsidRDefault="00BD6652" w:rsidP="00BD6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Autor: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José Castilho Tomás</w:t>
      </w:r>
      <w:r>
        <w:rPr>
          <w:rFonts w:ascii="Times New Roman" w:eastAsia="Times New Roman" w:hAnsi="Times New Roman" w:cs="Times New Roman"/>
          <w:sz w:val="24"/>
          <w:szCs w:val="24"/>
          <w:lang w:val="pt-BR" w:eastAsia="pt-AO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pt-BR" w:eastAsia="pt-AO"/>
        </w:rPr>
        <w:t>Ivandro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pt-BR" w:eastAsia="pt-AO"/>
        </w:rPr>
        <w:t xml:space="preserve"> Neto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br/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Projeto: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Standard Bank Angola (SBA)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br/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Data: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Novembro de 2025</w:t>
      </w:r>
    </w:p>
    <w:p w:rsidR="00BD6652" w:rsidRPr="00BD6652" w:rsidRDefault="00BD6652" w:rsidP="00BD6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pict>
          <v:rect id="_x0000_i1025" style="width:0;height:1.5pt" o:hralign="center" o:hrstd="t" o:hr="t" fillcolor="#a0a0a0" stroked="f"/>
        </w:pict>
      </w:r>
    </w:p>
    <w:p w:rsidR="00BD6652" w:rsidRPr="00BD6652" w:rsidRDefault="00BD6652" w:rsidP="00BD6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AO"/>
        </w:rPr>
      </w:pPr>
      <w:r w:rsidRPr="00BD6652">
        <w:rPr>
          <w:rFonts w:ascii="Times New Roman" w:eastAsia="Times New Roman" w:hAnsi="Times New Roman" w:cs="Times New Roman"/>
          <w:b/>
          <w:bCs/>
          <w:sz w:val="36"/>
          <w:szCs w:val="36"/>
          <w:lang w:eastAsia="pt-AO"/>
        </w:rPr>
        <w:t>1. Introdução</w:t>
      </w:r>
    </w:p>
    <w:p w:rsidR="00BD6652" w:rsidRPr="00BD6652" w:rsidRDefault="00BD6652" w:rsidP="00BD6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Este projeto foi desenvolvido com o objetivo de aprimorar a experiência dos clientes do </w:t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Standard Bank Angola (SBA)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através de um sistema de </w:t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atendimento telefónico inteligente e personalizado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>.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br/>
        <w:t xml:space="preserve">O sistema foi concebido para </w:t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reconhecer automaticamente o cliente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que liga para o banco e </w:t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encaminhá-lo diretamente ao seu gestor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ou à equipa responsável pelo seu segmento, reduzindo o tempo de espera e eliminando interações desnecessárias com menus complexos.</w:t>
      </w:r>
    </w:p>
    <w:p w:rsidR="00BD6652" w:rsidRPr="00BD6652" w:rsidRDefault="00BD6652" w:rsidP="00BD6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O projeto baseia-se numa integração entre </w:t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FreeSWITCH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, </w:t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APIs REST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, </w:t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banco de dados PostgreSQL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e </w:t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serviço local de TTS (Text-to-Speech)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>, garantindo flexibilidade, escalabilidade e total controlo sobre o fluxo das chamadas.</w:t>
      </w:r>
    </w:p>
    <w:p w:rsidR="00BD6652" w:rsidRPr="00BD6652" w:rsidRDefault="00BD6652" w:rsidP="00BD6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pict>
          <v:rect id="_x0000_i1026" style="width:0;height:1.5pt" o:hralign="center" o:hrstd="t" o:hr="t" fillcolor="#a0a0a0" stroked="f"/>
        </w:pict>
      </w:r>
    </w:p>
    <w:p w:rsidR="00BD6652" w:rsidRPr="00BD6652" w:rsidRDefault="00BD6652" w:rsidP="00BD6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AO"/>
        </w:rPr>
      </w:pPr>
      <w:r w:rsidRPr="00BD6652">
        <w:rPr>
          <w:rFonts w:ascii="Times New Roman" w:eastAsia="Times New Roman" w:hAnsi="Times New Roman" w:cs="Times New Roman"/>
          <w:b/>
          <w:bCs/>
          <w:sz w:val="36"/>
          <w:szCs w:val="36"/>
          <w:lang w:eastAsia="pt-AO"/>
        </w:rPr>
        <w:t>2. Objetivos do Sistema</w:t>
      </w:r>
    </w:p>
    <w:p w:rsidR="00BD6652" w:rsidRPr="00BD6652" w:rsidRDefault="00BD6652" w:rsidP="00BD6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Segmentar clientes de forma automática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através da identificação do número (CID).</w:t>
      </w:r>
    </w:p>
    <w:p w:rsidR="00BD6652" w:rsidRPr="00BD6652" w:rsidRDefault="00BD6652" w:rsidP="00BD6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Encaminhar cada cliente diretamente ao seu gestor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ou grupo de atendimento.</w:t>
      </w:r>
    </w:p>
    <w:p w:rsidR="00BD6652" w:rsidRPr="00BD6652" w:rsidRDefault="00BD6652" w:rsidP="00BD6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Garantir comunicação natural e imediata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por meio de áudio TTS dinâmico.</w:t>
      </w:r>
    </w:p>
    <w:p w:rsidR="00BD6652" w:rsidRPr="00BD6652" w:rsidRDefault="00BD6652" w:rsidP="00BD6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Permitir expansão futura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para novas operações no IVR (consultas, carregamentos, planos, etc.).</w:t>
      </w:r>
    </w:p>
    <w:p w:rsidR="00BD6652" w:rsidRPr="00BD6652" w:rsidRDefault="00BD6652" w:rsidP="00BD6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Evitar dependência de sistemas externos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>, assegurando execução local e independente.</w:t>
      </w:r>
    </w:p>
    <w:p w:rsidR="00BD6652" w:rsidRPr="00BD6652" w:rsidRDefault="00BD6652" w:rsidP="00BD6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pict>
          <v:rect id="_x0000_i1027" style="width:0;height:1.5pt" o:hralign="center" o:hrstd="t" o:hr="t" fillcolor="#a0a0a0" stroked="f"/>
        </w:pict>
      </w:r>
    </w:p>
    <w:p w:rsidR="00BD6652" w:rsidRPr="00BD6652" w:rsidRDefault="00BD6652" w:rsidP="00BD6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AO"/>
        </w:rPr>
      </w:pPr>
      <w:r w:rsidRPr="00BD6652">
        <w:rPr>
          <w:rFonts w:ascii="Times New Roman" w:eastAsia="Times New Roman" w:hAnsi="Times New Roman" w:cs="Times New Roman"/>
          <w:b/>
          <w:bCs/>
          <w:sz w:val="36"/>
          <w:szCs w:val="36"/>
          <w:lang w:eastAsia="pt-AO"/>
        </w:rPr>
        <w:t>3. Arquitetura e Tecnologias Utilizadas</w:t>
      </w:r>
    </w:p>
    <w:p w:rsidR="00BD6652" w:rsidRPr="00BD6652" w:rsidRDefault="00BD6652" w:rsidP="00BD6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Plataforma base: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FreeSWITCH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br/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Linguagem de script: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Lua 5.2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br/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Integrações externas: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API REST (HTTP/JSON)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br/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Base de dados: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PostgreSQL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br/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lastRenderedPageBreak/>
        <w:t>Serviço de voz: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Google Cloud TTS (implementado via servidor Flask local)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br/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Outros módulos:</w:t>
      </w:r>
    </w:p>
    <w:p w:rsidR="00BD6652" w:rsidRPr="00BD6652" w:rsidRDefault="00BD6652" w:rsidP="00BD66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Courier New" w:eastAsia="Times New Roman" w:hAnsi="Courier New" w:cs="Courier New"/>
          <w:sz w:val="20"/>
          <w:szCs w:val="20"/>
          <w:lang w:eastAsia="pt-AO"/>
        </w:rPr>
        <w:t>dkjson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– processamento JSON</w:t>
      </w:r>
    </w:p>
    <w:p w:rsidR="00BD6652" w:rsidRPr="00BD6652" w:rsidRDefault="00BD6652" w:rsidP="00BD66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Courier New" w:eastAsia="Times New Roman" w:hAnsi="Courier New" w:cs="Courier New"/>
          <w:sz w:val="20"/>
          <w:szCs w:val="20"/>
          <w:lang w:eastAsia="pt-AO"/>
        </w:rPr>
        <w:t>socket.http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e </w:t>
      </w:r>
      <w:r w:rsidRPr="00BD6652">
        <w:rPr>
          <w:rFonts w:ascii="Courier New" w:eastAsia="Times New Roman" w:hAnsi="Courier New" w:cs="Courier New"/>
          <w:sz w:val="20"/>
          <w:szCs w:val="20"/>
          <w:lang w:eastAsia="pt-AO"/>
        </w:rPr>
        <w:t>ltn12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– comunicações HTTP</w:t>
      </w:r>
    </w:p>
    <w:p w:rsidR="00BD6652" w:rsidRPr="00BD6652" w:rsidRDefault="00BD6652" w:rsidP="00BD66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Courier New" w:eastAsia="Times New Roman" w:hAnsi="Courier New" w:cs="Courier New"/>
          <w:sz w:val="20"/>
          <w:szCs w:val="20"/>
          <w:lang w:eastAsia="pt-AO"/>
        </w:rPr>
        <w:t>ffmpeg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– conversão e manipulação de áudio WAV</w:t>
      </w:r>
    </w:p>
    <w:p w:rsidR="00BD6652" w:rsidRPr="00BD6652" w:rsidRDefault="00BD6652" w:rsidP="00BD6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Estrutura de diretórios principais:</w:t>
      </w:r>
    </w:p>
    <w:p w:rsidR="00BD6652" w:rsidRPr="00BD6652" w:rsidRDefault="00BD6652" w:rsidP="00BD6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AO"/>
        </w:rPr>
      </w:pPr>
      <w:r w:rsidRPr="00BD6652">
        <w:rPr>
          <w:rFonts w:ascii="Courier New" w:eastAsia="Times New Roman" w:hAnsi="Courier New" w:cs="Courier New"/>
          <w:sz w:val="20"/>
          <w:szCs w:val="20"/>
          <w:lang w:eastAsia="pt-AO"/>
        </w:rPr>
        <w:t>/usr/share/freeswitch/scripts/ivr_sba.lua        (script principal)</w:t>
      </w:r>
    </w:p>
    <w:p w:rsidR="00BD6652" w:rsidRPr="00BD6652" w:rsidRDefault="00BD6652" w:rsidP="00BD6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AO"/>
        </w:rPr>
      </w:pPr>
      <w:r w:rsidRPr="00BD6652">
        <w:rPr>
          <w:rFonts w:ascii="Courier New" w:eastAsia="Times New Roman" w:hAnsi="Courier New" w:cs="Courier New"/>
          <w:sz w:val="20"/>
          <w:szCs w:val="20"/>
          <w:lang w:eastAsia="pt-AO"/>
        </w:rPr>
        <w:t>/opt/gcloud-tts-api/audio/                       (armazenamento de áudios TTS)</w:t>
      </w:r>
    </w:p>
    <w:p w:rsidR="00BD6652" w:rsidRPr="00BD6652" w:rsidRDefault="00BD6652" w:rsidP="00BD6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AO"/>
        </w:rPr>
      </w:pPr>
      <w:r w:rsidRPr="00BD6652">
        <w:rPr>
          <w:rFonts w:ascii="Courier New" w:eastAsia="Times New Roman" w:hAnsi="Courier New" w:cs="Courier New"/>
          <w:sz w:val="20"/>
          <w:szCs w:val="20"/>
          <w:lang w:eastAsia="pt-AO"/>
        </w:rPr>
        <w:t>/var/lib/freeswitch/recordings/                  (áudios fixos e gravações)</w:t>
      </w:r>
    </w:p>
    <w:p w:rsidR="00BD6652" w:rsidRPr="00BD6652" w:rsidRDefault="00BD6652" w:rsidP="00BD6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Logs individuais por dia: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br/>
        <w:t>Cada execução gera um ficheiro de log separado com data, facilitando a auditoria e o acompanhamento de chamadas.</w:t>
      </w:r>
    </w:p>
    <w:p w:rsidR="00BD6652" w:rsidRPr="00BD6652" w:rsidRDefault="00BD6652" w:rsidP="00BD6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pict>
          <v:rect id="_x0000_i1028" style="width:0;height:1.5pt" o:hralign="center" o:hrstd="t" o:hr="t" fillcolor="#a0a0a0" stroked="f"/>
        </w:pict>
      </w:r>
    </w:p>
    <w:p w:rsidR="00BD6652" w:rsidRPr="00BD6652" w:rsidRDefault="00BD6652" w:rsidP="00BD6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AO"/>
        </w:rPr>
      </w:pPr>
      <w:r w:rsidRPr="00BD6652">
        <w:rPr>
          <w:rFonts w:ascii="Times New Roman" w:eastAsia="Times New Roman" w:hAnsi="Times New Roman" w:cs="Times New Roman"/>
          <w:b/>
          <w:bCs/>
          <w:sz w:val="36"/>
          <w:szCs w:val="36"/>
          <w:lang w:eastAsia="pt-AO"/>
        </w:rPr>
        <w:t>4. Funcionamento Técnico do Sistema</w:t>
      </w:r>
    </w:p>
    <w:p w:rsidR="00BD6652" w:rsidRPr="00BD6652" w:rsidRDefault="00BD6652" w:rsidP="00BD66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Identificação do Chamador (CID):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br/>
        <w:t>O número de telefone do cliente é capturado assim que a chamada entra.</w:t>
      </w:r>
    </w:p>
    <w:p w:rsidR="00BD6652" w:rsidRPr="00BD6652" w:rsidRDefault="00BD6652" w:rsidP="00BD66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Consulta ao Banco de Dados: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br/>
        <w:t>O script Lua faz uma requisição HTTP a uma API interna que consulta a base de dados PostgreSQL para identificar o cliente, o segmento e o gestor correspondente.</w:t>
      </w:r>
    </w:p>
    <w:p w:rsidR="00BD6652" w:rsidRPr="00BD6652" w:rsidRDefault="00BD6652" w:rsidP="00BD66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Segmentação Inteligente: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br/>
        <w:t>Com base no resultado da consulta, o sistema determina o destino:</w:t>
      </w:r>
    </w:p>
    <w:p w:rsidR="00BD6652" w:rsidRPr="00BD6652" w:rsidRDefault="00BD6652" w:rsidP="00BD66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Cliente </w:t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Premium ou Corporate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→ Encaminhado diretamente ao gestor responsável.</w:t>
      </w:r>
    </w:p>
    <w:p w:rsidR="00BD6652" w:rsidRPr="00BD6652" w:rsidRDefault="00BD6652" w:rsidP="00BD66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Cliente </w:t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Padrão ou Individual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→ Redirecionado para o IVR geral de atendimento.</w:t>
      </w:r>
    </w:p>
    <w:p w:rsidR="00BD6652" w:rsidRPr="00BD6652" w:rsidRDefault="00BD6652" w:rsidP="00BD66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Geração de Áudio TTS: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br/>
        <w:t>Uma mensagem personalizada é gerada localmente via Google TTS (em Flask), informando o nome do gestor ou saudando o cliente pelo nome.</w:t>
      </w:r>
    </w:p>
    <w:p w:rsidR="00BD6652" w:rsidRPr="00BD6652" w:rsidRDefault="00BD6652" w:rsidP="00BD66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Encaminhamento Automático (Bridge):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br/>
        <w:t>O FreeSWITCH estabelece a ponte SIP (</w:t>
      </w:r>
      <w:r w:rsidRPr="00BD6652">
        <w:rPr>
          <w:rFonts w:ascii="Courier New" w:eastAsia="Times New Roman" w:hAnsi="Courier New" w:cs="Courier New"/>
          <w:sz w:val="20"/>
          <w:szCs w:val="20"/>
          <w:lang w:eastAsia="pt-AO"/>
        </w:rPr>
        <w:t>sofia/gateway/...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>) para o destino correto, mantendo o Caller ID original e a rastreabilidade da sessão.</w:t>
      </w:r>
    </w:p>
    <w:p w:rsidR="00BD6652" w:rsidRPr="00BD6652" w:rsidRDefault="00BD6652" w:rsidP="00BD66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Gestão de Logs: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br/>
        <w:t>Cada chamada gera logs detalhados num ficheiro datado, permitindo análises posteriores de desempenho e diagnóstico.</w:t>
      </w:r>
    </w:p>
    <w:p w:rsidR="00BD6652" w:rsidRPr="00BD6652" w:rsidRDefault="00BD6652" w:rsidP="00BD6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pict>
          <v:rect id="_x0000_i1029" style="width:0;height:1.5pt" o:hralign="center" o:hrstd="t" o:hr="t" fillcolor="#a0a0a0" stroked="f"/>
        </w:pict>
      </w:r>
    </w:p>
    <w:p w:rsidR="00BD6652" w:rsidRPr="00BD6652" w:rsidRDefault="00BD6652" w:rsidP="00BD6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AO"/>
        </w:rPr>
      </w:pPr>
      <w:r w:rsidRPr="00BD6652">
        <w:rPr>
          <w:rFonts w:ascii="Times New Roman" w:eastAsia="Times New Roman" w:hAnsi="Times New Roman" w:cs="Times New Roman"/>
          <w:b/>
          <w:bCs/>
          <w:sz w:val="36"/>
          <w:szCs w:val="36"/>
          <w:lang w:eastAsia="pt-AO"/>
        </w:rPr>
        <w:t>5. Integração com Gestores de Clientes</w:t>
      </w:r>
    </w:p>
    <w:p w:rsidR="00BD6652" w:rsidRPr="00BD6652" w:rsidRDefault="00BD6652" w:rsidP="00BD6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>A integração com os gestores é feita via API que retorna:</w:t>
      </w:r>
    </w:p>
    <w:p w:rsidR="00BD6652" w:rsidRPr="00BD6652" w:rsidRDefault="00BD6652" w:rsidP="00BD6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AO"/>
        </w:rPr>
      </w:pPr>
      <w:r w:rsidRPr="00BD6652">
        <w:rPr>
          <w:rFonts w:ascii="Courier New" w:eastAsia="Times New Roman" w:hAnsi="Courier New" w:cs="Courier New"/>
          <w:sz w:val="20"/>
          <w:szCs w:val="20"/>
          <w:lang w:eastAsia="pt-AO"/>
        </w:rPr>
        <w:lastRenderedPageBreak/>
        <w:t>{</w:t>
      </w:r>
    </w:p>
    <w:p w:rsidR="00BD6652" w:rsidRPr="00BD6652" w:rsidRDefault="00BD6652" w:rsidP="00BD6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AO"/>
        </w:rPr>
      </w:pPr>
      <w:r w:rsidRPr="00BD6652">
        <w:rPr>
          <w:rFonts w:ascii="Courier New" w:eastAsia="Times New Roman" w:hAnsi="Courier New" w:cs="Courier New"/>
          <w:sz w:val="20"/>
          <w:szCs w:val="20"/>
          <w:lang w:eastAsia="pt-AO"/>
        </w:rPr>
        <w:t xml:space="preserve">  "cliente": "Carlos M.",</w:t>
      </w:r>
    </w:p>
    <w:p w:rsidR="00BD6652" w:rsidRPr="00BD6652" w:rsidRDefault="00BD6652" w:rsidP="00BD6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AO"/>
        </w:rPr>
      </w:pPr>
      <w:r w:rsidRPr="00BD6652">
        <w:rPr>
          <w:rFonts w:ascii="Courier New" w:eastAsia="Times New Roman" w:hAnsi="Courier New" w:cs="Courier New"/>
          <w:sz w:val="20"/>
          <w:szCs w:val="20"/>
          <w:lang w:eastAsia="pt-AO"/>
        </w:rPr>
        <w:t xml:space="preserve">  "segmento": "Premium",</w:t>
      </w:r>
    </w:p>
    <w:p w:rsidR="00BD6652" w:rsidRPr="00BD6652" w:rsidRDefault="00BD6652" w:rsidP="00BD6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AO"/>
        </w:rPr>
      </w:pPr>
      <w:r w:rsidRPr="00BD6652">
        <w:rPr>
          <w:rFonts w:ascii="Courier New" w:eastAsia="Times New Roman" w:hAnsi="Courier New" w:cs="Courier New"/>
          <w:sz w:val="20"/>
          <w:szCs w:val="20"/>
          <w:lang w:eastAsia="pt-AO"/>
        </w:rPr>
        <w:t xml:space="preserve">  "gestor": "Ana Silva",</w:t>
      </w:r>
    </w:p>
    <w:p w:rsidR="00BD6652" w:rsidRPr="00BD6652" w:rsidRDefault="00BD6652" w:rsidP="00BD6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AO"/>
        </w:rPr>
      </w:pPr>
      <w:r w:rsidRPr="00BD6652">
        <w:rPr>
          <w:rFonts w:ascii="Courier New" w:eastAsia="Times New Roman" w:hAnsi="Courier New" w:cs="Courier New"/>
          <w:sz w:val="20"/>
          <w:szCs w:val="20"/>
          <w:lang w:eastAsia="pt-AO"/>
        </w:rPr>
        <w:t xml:space="preserve">  "ramal_destino": "5772"</w:t>
      </w:r>
    </w:p>
    <w:p w:rsidR="00BD6652" w:rsidRPr="00BD6652" w:rsidRDefault="00BD6652" w:rsidP="00BD6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AO"/>
        </w:rPr>
      </w:pPr>
      <w:r w:rsidRPr="00BD6652">
        <w:rPr>
          <w:rFonts w:ascii="Courier New" w:eastAsia="Times New Roman" w:hAnsi="Courier New" w:cs="Courier New"/>
          <w:sz w:val="20"/>
          <w:szCs w:val="20"/>
          <w:lang w:eastAsia="pt-AO"/>
        </w:rPr>
        <w:t>}</w:t>
      </w:r>
    </w:p>
    <w:p w:rsidR="00BD6652" w:rsidRPr="00BD6652" w:rsidRDefault="00BD6652" w:rsidP="00BD6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O sistema usa o campo </w:t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“ramal_destino”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para encaminhar automaticamente a chamada, garantindo que o cliente fale sempre com a pessoa certa — como se o sistema “já o conhecesse”.</w:t>
      </w:r>
    </w:p>
    <w:p w:rsidR="00BD6652" w:rsidRPr="00BD6652" w:rsidRDefault="00BD6652" w:rsidP="00BD6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pict>
          <v:rect id="_x0000_i1030" style="width:0;height:1.5pt" o:hralign="center" o:hrstd="t" o:hr="t" fillcolor="#a0a0a0" stroked="f"/>
        </w:pict>
      </w:r>
    </w:p>
    <w:p w:rsidR="00BD6652" w:rsidRPr="00BD6652" w:rsidRDefault="00BD6652" w:rsidP="00BD6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AO"/>
        </w:rPr>
      </w:pPr>
      <w:r w:rsidRPr="00BD6652">
        <w:rPr>
          <w:rFonts w:ascii="Times New Roman" w:eastAsia="Times New Roman" w:hAnsi="Times New Roman" w:cs="Times New Roman"/>
          <w:b/>
          <w:bCs/>
          <w:sz w:val="36"/>
          <w:szCs w:val="36"/>
          <w:lang w:eastAsia="pt-AO"/>
        </w:rPr>
        <w:t>6. Segmentação Inteligente de Chamadas</w:t>
      </w:r>
    </w:p>
    <w:p w:rsidR="00BD6652" w:rsidRPr="00BD6652" w:rsidRDefault="00BD6652" w:rsidP="00BD6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O IVR deixa de ser apenas um menu automático e torna-se </w:t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um sistema de segmentação inteligente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>, capaz de:</w:t>
      </w:r>
    </w:p>
    <w:p w:rsidR="00BD6652" w:rsidRPr="00BD6652" w:rsidRDefault="00BD6652" w:rsidP="00BD66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>Roteamento direto baseado em perfil de cliente.</w:t>
      </w:r>
    </w:p>
    <w:p w:rsidR="00BD6652" w:rsidRPr="00BD6652" w:rsidRDefault="00BD6652" w:rsidP="00BD66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>Personalização imediata sem intervenção humana.</w:t>
      </w:r>
    </w:p>
    <w:p w:rsidR="00BD6652" w:rsidRPr="00BD6652" w:rsidRDefault="00BD6652" w:rsidP="00BD66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>Priorização automática de clientes estratégicos.</w:t>
      </w:r>
    </w:p>
    <w:p w:rsidR="00BD6652" w:rsidRPr="00BD6652" w:rsidRDefault="00BD6652" w:rsidP="00BD66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>Redução de tempo médio de atendimento (TMA).</w:t>
      </w:r>
    </w:p>
    <w:p w:rsidR="00BD6652" w:rsidRPr="00BD6652" w:rsidRDefault="00BD6652" w:rsidP="00BD6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Este conceito coloca o FreeSWITCH como um </w:t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motor de decisão e relacionamento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>, e não apenas uma central telefónica.</w:t>
      </w:r>
    </w:p>
    <w:p w:rsidR="00BD6652" w:rsidRPr="00BD6652" w:rsidRDefault="00BD6652" w:rsidP="00BD6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pict>
          <v:rect id="_x0000_i1031" style="width:0;height:1.5pt" o:hralign="center" o:hrstd="t" o:hr="t" fillcolor="#a0a0a0" stroked="f"/>
        </w:pict>
      </w:r>
    </w:p>
    <w:p w:rsidR="00BD6652" w:rsidRPr="00BD6652" w:rsidRDefault="00BD6652" w:rsidP="00BD6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AO"/>
        </w:rPr>
      </w:pPr>
      <w:r w:rsidRPr="00BD6652">
        <w:rPr>
          <w:rFonts w:ascii="Times New Roman" w:eastAsia="Times New Roman" w:hAnsi="Times New Roman" w:cs="Times New Roman"/>
          <w:b/>
          <w:bCs/>
          <w:sz w:val="36"/>
          <w:szCs w:val="36"/>
          <w:lang w:eastAsia="pt-AO"/>
        </w:rPr>
        <w:t>7. Resultados e Benefícios Obtidos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6"/>
        <w:gridCol w:w="5578"/>
      </w:tblGrid>
      <w:tr w:rsidR="00BD6652" w:rsidRPr="00BD6652" w:rsidTr="00BD66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652" w:rsidRPr="00BD6652" w:rsidRDefault="00BD6652" w:rsidP="00BD6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AO"/>
              </w:rPr>
            </w:pPr>
            <w:r w:rsidRPr="00BD6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AO"/>
              </w:rPr>
              <w:t>Benefício</w:t>
            </w:r>
          </w:p>
        </w:tc>
        <w:tc>
          <w:tcPr>
            <w:tcW w:w="0" w:type="auto"/>
            <w:vAlign w:val="center"/>
            <w:hideMark/>
          </w:tcPr>
          <w:p w:rsidR="00BD6652" w:rsidRPr="00BD6652" w:rsidRDefault="00BD6652" w:rsidP="00BD6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AO"/>
              </w:rPr>
            </w:pPr>
            <w:r w:rsidRPr="00BD6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AO"/>
              </w:rPr>
              <w:t>Descrição</w:t>
            </w:r>
          </w:p>
        </w:tc>
      </w:tr>
      <w:tr w:rsidR="00BD6652" w:rsidRPr="00BD6652" w:rsidTr="00BD6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2" w:rsidRPr="00BD6652" w:rsidRDefault="00BD6652" w:rsidP="00BD6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AO"/>
              </w:rPr>
            </w:pPr>
            <w:r w:rsidRPr="00BD6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AO"/>
              </w:rPr>
              <w:t>Redução de tempo de espera</w:t>
            </w:r>
          </w:p>
        </w:tc>
        <w:tc>
          <w:tcPr>
            <w:tcW w:w="0" w:type="auto"/>
            <w:vAlign w:val="center"/>
            <w:hideMark/>
          </w:tcPr>
          <w:p w:rsidR="00BD6652" w:rsidRPr="00BD6652" w:rsidRDefault="00BD6652" w:rsidP="00BD6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AO"/>
              </w:rPr>
            </w:pPr>
            <w:r w:rsidRPr="00BD6652">
              <w:rPr>
                <w:rFonts w:ascii="Times New Roman" w:eastAsia="Times New Roman" w:hAnsi="Times New Roman" w:cs="Times New Roman"/>
                <w:sz w:val="24"/>
                <w:szCs w:val="24"/>
                <w:lang w:eastAsia="pt-AO"/>
              </w:rPr>
              <w:t>Clientes premium são encaminhados diretamente ao gestor.</w:t>
            </w:r>
          </w:p>
        </w:tc>
      </w:tr>
      <w:tr w:rsidR="00BD6652" w:rsidRPr="00BD6652" w:rsidTr="00BD6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2" w:rsidRPr="00BD6652" w:rsidRDefault="00BD6652" w:rsidP="00BD6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AO"/>
              </w:rPr>
            </w:pPr>
            <w:r w:rsidRPr="00BD6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AO"/>
              </w:rPr>
              <w:t>Atendimento personalizado</w:t>
            </w:r>
          </w:p>
        </w:tc>
        <w:tc>
          <w:tcPr>
            <w:tcW w:w="0" w:type="auto"/>
            <w:vAlign w:val="center"/>
            <w:hideMark/>
          </w:tcPr>
          <w:p w:rsidR="00BD6652" w:rsidRPr="00BD6652" w:rsidRDefault="00BD6652" w:rsidP="00BD6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AO"/>
              </w:rPr>
            </w:pPr>
            <w:r w:rsidRPr="00BD6652">
              <w:rPr>
                <w:rFonts w:ascii="Times New Roman" w:eastAsia="Times New Roman" w:hAnsi="Times New Roman" w:cs="Times New Roman"/>
                <w:sz w:val="24"/>
                <w:szCs w:val="24"/>
                <w:lang w:eastAsia="pt-AO"/>
              </w:rPr>
              <w:t>Sistema reconhece o cliente e fala o seu nome.</w:t>
            </w:r>
          </w:p>
        </w:tc>
      </w:tr>
      <w:tr w:rsidR="00BD6652" w:rsidRPr="00BD6652" w:rsidTr="00BD6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2" w:rsidRPr="00BD6652" w:rsidRDefault="00BD6652" w:rsidP="00BD6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AO"/>
              </w:rPr>
            </w:pPr>
            <w:r w:rsidRPr="00BD6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AO"/>
              </w:rPr>
              <w:t>Eficiência operacional</w:t>
            </w:r>
          </w:p>
        </w:tc>
        <w:tc>
          <w:tcPr>
            <w:tcW w:w="0" w:type="auto"/>
            <w:vAlign w:val="center"/>
            <w:hideMark/>
          </w:tcPr>
          <w:p w:rsidR="00BD6652" w:rsidRPr="00BD6652" w:rsidRDefault="00BD6652" w:rsidP="00BD6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AO"/>
              </w:rPr>
            </w:pPr>
            <w:r w:rsidRPr="00BD6652">
              <w:rPr>
                <w:rFonts w:ascii="Times New Roman" w:eastAsia="Times New Roman" w:hAnsi="Times New Roman" w:cs="Times New Roman"/>
                <w:sz w:val="24"/>
                <w:szCs w:val="24"/>
                <w:lang w:eastAsia="pt-AO"/>
              </w:rPr>
              <w:t>Menor carga de chamadas no IVR geral.</w:t>
            </w:r>
          </w:p>
        </w:tc>
      </w:tr>
      <w:tr w:rsidR="00BD6652" w:rsidRPr="00BD6652" w:rsidTr="00BD6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2" w:rsidRPr="00BD6652" w:rsidRDefault="00BD6652" w:rsidP="00BD6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AO"/>
              </w:rPr>
            </w:pPr>
            <w:r w:rsidRPr="00BD6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AO"/>
              </w:rPr>
              <w:t>Escalabilidade</w:t>
            </w:r>
          </w:p>
        </w:tc>
        <w:tc>
          <w:tcPr>
            <w:tcW w:w="0" w:type="auto"/>
            <w:vAlign w:val="center"/>
            <w:hideMark/>
          </w:tcPr>
          <w:p w:rsidR="00BD6652" w:rsidRPr="00BD6652" w:rsidRDefault="00BD6652" w:rsidP="00BD6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AO"/>
              </w:rPr>
            </w:pPr>
            <w:r w:rsidRPr="00BD6652">
              <w:rPr>
                <w:rFonts w:ascii="Times New Roman" w:eastAsia="Times New Roman" w:hAnsi="Times New Roman" w:cs="Times New Roman"/>
                <w:sz w:val="24"/>
                <w:szCs w:val="24"/>
                <w:lang w:eastAsia="pt-AO"/>
              </w:rPr>
              <w:t>Código modular e integrado com APIs externas.</w:t>
            </w:r>
          </w:p>
        </w:tc>
      </w:tr>
      <w:tr w:rsidR="00BD6652" w:rsidRPr="00BD6652" w:rsidTr="00BD6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652" w:rsidRPr="00BD6652" w:rsidRDefault="00BD6652" w:rsidP="00BD6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AO"/>
              </w:rPr>
            </w:pPr>
            <w:r w:rsidRPr="00BD6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AO"/>
              </w:rPr>
              <w:t>Controlo total local</w:t>
            </w:r>
          </w:p>
        </w:tc>
        <w:tc>
          <w:tcPr>
            <w:tcW w:w="0" w:type="auto"/>
            <w:vAlign w:val="center"/>
            <w:hideMark/>
          </w:tcPr>
          <w:p w:rsidR="00BD6652" w:rsidRPr="00BD6652" w:rsidRDefault="00BD6652" w:rsidP="00BD6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AO"/>
              </w:rPr>
            </w:pPr>
            <w:r w:rsidRPr="00BD6652">
              <w:rPr>
                <w:rFonts w:ascii="Times New Roman" w:eastAsia="Times New Roman" w:hAnsi="Times New Roman" w:cs="Times New Roman"/>
                <w:sz w:val="24"/>
                <w:szCs w:val="24"/>
                <w:lang w:eastAsia="pt-AO"/>
              </w:rPr>
              <w:t>Nenhuma dependência de serviços externos em nuvem.</w:t>
            </w:r>
          </w:p>
        </w:tc>
      </w:tr>
    </w:tbl>
    <w:p w:rsidR="00BD6652" w:rsidRPr="00BD6652" w:rsidRDefault="00BD6652" w:rsidP="00BD6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pict>
          <v:rect id="_x0000_i1032" style="width:0;height:1.5pt" o:hralign="center" o:hrstd="t" o:hr="t" fillcolor="#a0a0a0" stroked="f"/>
        </w:pict>
      </w:r>
    </w:p>
    <w:p w:rsidR="00BD6652" w:rsidRPr="00BD6652" w:rsidRDefault="00BD6652" w:rsidP="00BD6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AO"/>
        </w:rPr>
      </w:pPr>
      <w:r w:rsidRPr="00BD6652">
        <w:rPr>
          <w:rFonts w:ascii="Times New Roman" w:eastAsia="Times New Roman" w:hAnsi="Times New Roman" w:cs="Times New Roman"/>
          <w:b/>
          <w:bCs/>
          <w:sz w:val="36"/>
          <w:szCs w:val="36"/>
          <w:lang w:eastAsia="pt-AO"/>
        </w:rPr>
        <w:t>8. Conclusões e Próximos Passos</w:t>
      </w:r>
    </w:p>
    <w:p w:rsidR="00BD6652" w:rsidRDefault="00BD6652" w:rsidP="00BD6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O sistema de </w:t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segmentação inteligente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desenvolvido para o Standard Bank Angola representa uma evolução significativa no atendimento automatizado, unindo tecnologia, integração e personalização.</w:t>
      </w:r>
      <w:r>
        <w:rPr>
          <w:rFonts w:ascii="Times New Roman" w:eastAsia="Times New Roman" w:hAnsi="Times New Roman" w:cs="Times New Roman"/>
          <w:sz w:val="24"/>
          <w:szCs w:val="24"/>
          <w:lang w:eastAsia="pt-AO"/>
        </w:rPr>
        <w:br w:type="page"/>
      </w:r>
    </w:p>
    <w:p w:rsidR="00BD6652" w:rsidRPr="00BD6652" w:rsidRDefault="00BD6652" w:rsidP="00BD6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lastRenderedPageBreak/>
        <w:pict>
          <v:rect id="_x0000_i1046" style="width:0;height:1.5pt" o:hralign="center" o:hrstd="t" o:hr="t" fillcolor="#a0a0a0" stroked="f"/>
        </w:pict>
      </w:r>
    </w:p>
    <w:p w:rsidR="00BD6652" w:rsidRPr="00BD6652" w:rsidRDefault="00BD6652" w:rsidP="00BD6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AO"/>
        </w:rPr>
      </w:pPr>
      <w:r w:rsidRPr="00BD6652">
        <w:rPr>
          <w:rFonts w:ascii="Times New Roman" w:eastAsia="Times New Roman" w:hAnsi="Times New Roman" w:cs="Times New Roman"/>
          <w:b/>
          <w:bCs/>
          <w:sz w:val="36"/>
          <w:szCs w:val="36"/>
          <w:lang w:eastAsia="pt-AO"/>
        </w:rPr>
        <w:t>9. Autor e Créditos</w:t>
      </w:r>
    </w:p>
    <w:p w:rsidR="00BD6652" w:rsidRDefault="00BD6652" w:rsidP="00BD6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AO"/>
        </w:rPr>
      </w:pP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Autor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AO"/>
        </w:rPr>
        <w:t>es</w:t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: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José Castilho Tomás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br/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Função: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pt-BR" w:eastAsia="pt-AO"/>
        </w:rPr>
        <w:t xml:space="preserve">Técnico de 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>Telefonia e Integração</w:t>
      </w:r>
      <w:r>
        <w:rPr>
          <w:rFonts w:ascii="Times New Roman" w:eastAsia="Times New Roman" w:hAnsi="Times New Roman" w:cs="Times New Roman"/>
          <w:sz w:val="24"/>
          <w:szCs w:val="24"/>
          <w:lang w:val="pt-BR" w:eastAsia="pt-AO"/>
        </w:rPr>
        <w:t>.</w:t>
      </w:r>
    </w:p>
    <w:p w:rsidR="00BD6652" w:rsidRPr="00BD6652" w:rsidRDefault="00BD6652" w:rsidP="00BD6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AO"/>
        </w:rPr>
        <w:t xml:space="preserve"> </w:t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Autor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AO"/>
        </w:rPr>
        <w:t>es</w:t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: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 xml:space="preserve"> </w:t>
      </w:r>
      <w:proofErr w:type="spellStart"/>
      <w:r w:rsidRPr="00BD6652">
        <w:rPr>
          <w:rFonts w:ascii="Times New Roman" w:eastAsia="Times New Roman" w:hAnsi="Times New Roman" w:cs="Times New Roman"/>
          <w:sz w:val="24"/>
          <w:szCs w:val="24"/>
          <w:lang w:val="pt-BR" w:eastAsia="pt-AO"/>
        </w:rPr>
        <w:t>Ivandro</w:t>
      </w:r>
      <w:proofErr w:type="spellEnd"/>
      <w:r w:rsidRPr="00BD6652">
        <w:rPr>
          <w:rFonts w:ascii="Times New Roman" w:eastAsia="Times New Roman" w:hAnsi="Times New Roman" w:cs="Times New Roman"/>
          <w:sz w:val="24"/>
          <w:szCs w:val="24"/>
          <w:lang w:val="pt-BR" w:eastAsia="pt-AO"/>
        </w:rPr>
        <w:t xml:space="preserve"> Neto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br/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Fu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AO"/>
        </w:rPr>
        <w:t>ção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AO"/>
        </w:rPr>
        <w:t xml:space="preserve">: </w:t>
      </w:r>
      <w:r w:rsidRPr="00BD6652">
        <w:rPr>
          <w:rFonts w:ascii="Times New Roman" w:eastAsia="Times New Roman" w:hAnsi="Times New Roman" w:cs="Times New Roman"/>
          <w:bCs/>
          <w:sz w:val="24"/>
          <w:szCs w:val="24"/>
          <w:lang w:val="pt-BR" w:eastAsia="pt-AO"/>
        </w:rPr>
        <w:t>Desenvolvedor</w:t>
      </w: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br/>
      </w:r>
      <w:r w:rsidRPr="00BD6652">
        <w:rPr>
          <w:rFonts w:ascii="Times New Roman" w:eastAsia="Times New Roman" w:hAnsi="Times New Roman" w:cs="Times New Roman"/>
          <w:b/>
          <w:bCs/>
          <w:sz w:val="24"/>
          <w:szCs w:val="24"/>
          <w:lang w:eastAsia="pt-AO"/>
        </w:rPr>
        <w:t>Contribuições:</w:t>
      </w:r>
    </w:p>
    <w:p w:rsidR="00BD6652" w:rsidRPr="00BD6652" w:rsidRDefault="00BD6652" w:rsidP="00BD66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>Concepção da arquitetura técnica.</w:t>
      </w:r>
    </w:p>
    <w:p w:rsidR="00BD6652" w:rsidRPr="00BD6652" w:rsidRDefault="00BD6652" w:rsidP="00BD66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>Desenvolvimento do script Lua e APIs associadas.</w:t>
      </w:r>
    </w:p>
    <w:p w:rsidR="00BD6652" w:rsidRPr="00BD6652" w:rsidRDefault="00BD6652" w:rsidP="00BD66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>Implementação do TTS local e otimização do IVR.</w:t>
      </w:r>
    </w:p>
    <w:p w:rsidR="00BD6652" w:rsidRPr="00BD6652" w:rsidRDefault="00BD6652" w:rsidP="00BD66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AO"/>
        </w:rPr>
      </w:pPr>
      <w:r w:rsidRPr="00BD6652">
        <w:rPr>
          <w:rFonts w:ascii="Times New Roman" w:eastAsia="Times New Roman" w:hAnsi="Times New Roman" w:cs="Times New Roman"/>
          <w:sz w:val="24"/>
          <w:szCs w:val="24"/>
          <w:lang w:eastAsia="pt-AO"/>
        </w:rPr>
        <w:t>Definição do modelo de segmentação inteligente por cliente.</w:t>
      </w:r>
    </w:p>
    <w:bookmarkEnd w:id="0"/>
    <w:p w:rsidR="005C1687" w:rsidRDefault="005C1687"/>
    <w:sectPr w:rsidR="005C16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02C2"/>
    <w:multiLevelType w:val="multilevel"/>
    <w:tmpl w:val="E36A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621DA"/>
    <w:multiLevelType w:val="multilevel"/>
    <w:tmpl w:val="BD8E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96919"/>
    <w:multiLevelType w:val="multilevel"/>
    <w:tmpl w:val="54E8C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5E17B2"/>
    <w:multiLevelType w:val="multilevel"/>
    <w:tmpl w:val="58BA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A6FAC"/>
    <w:multiLevelType w:val="multilevel"/>
    <w:tmpl w:val="D556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322CFF"/>
    <w:multiLevelType w:val="multilevel"/>
    <w:tmpl w:val="CB82D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652"/>
    <w:rsid w:val="005C1687"/>
    <w:rsid w:val="00BD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D1D75"/>
  <w15:chartTrackingRefBased/>
  <w15:docId w15:val="{6C44A99F-1F50-4AB4-A9AD-7F80C62DE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A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D66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AO"/>
    </w:rPr>
  </w:style>
  <w:style w:type="paragraph" w:styleId="Ttulo2">
    <w:name w:val="heading 2"/>
    <w:basedOn w:val="Normal"/>
    <w:link w:val="Ttulo2Char"/>
    <w:uiPriority w:val="9"/>
    <w:qFormat/>
    <w:rsid w:val="00BD66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AO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6652"/>
    <w:rPr>
      <w:rFonts w:ascii="Times New Roman" w:eastAsia="Times New Roman" w:hAnsi="Times New Roman" w:cs="Times New Roman"/>
      <w:b/>
      <w:bCs/>
      <w:kern w:val="36"/>
      <w:sz w:val="48"/>
      <w:szCs w:val="48"/>
      <w:lang w:eastAsia="pt-AO"/>
    </w:rPr>
  </w:style>
  <w:style w:type="character" w:customStyle="1" w:styleId="Ttulo2Char">
    <w:name w:val="Título 2 Char"/>
    <w:basedOn w:val="Fontepargpadro"/>
    <w:link w:val="Ttulo2"/>
    <w:uiPriority w:val="9"/>
    <w:rsid w:val="00BD6652"/>
    <w:rPr>
      <w:rFonts w:ascii="Times New Roman" w:eastAsia="Times New Roman" w:hAnsi="Times New Roman" w:cs="Times New Roman"/>
      <w:b/>
      <w:bCs/>
      <w:sz w:val="36"/>
      <w:szCs w:val="36"/>
      <w:lang w:eastAsia="pt-AO"/>
    </w:rPr>
  </w:style>
  <w:style w:type="character" w:styleId="Forte">
    <w:name w:val="Strong"/>
    <w:basedOn w:val="Fontepargpadro"/>
    <w:uiPriority w:val="22"/>
    <w:qFormat/>
    <w:rsid w:val="00BD66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6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AO"/>
    </w:rPr>
  </w:style>
  <w:style w:type="character" w:styleId="CdigoHTML">
    <w:name w:val="HTML Code"/>
    <w:basedOn w:val="Fontepargpadro"/>
    <w:uiPriority w:val="99"/>
    <w:semiHidden/>
    <w:unhideWhenUsed/>
    <w:rsid w:val="00BD6652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D66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AO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D6652"/>
    <w:rPr>
      <w:rFonts w:ascii="Courier New" w:eastAsia="Times New Roman" w:hAnsi="Courier New" w:cs="Courier New"/>
      <w:sz w:val="20"/>
      <w:szCs w:val="20"/>
      <w:lang w:eastAsia="pt-AO"/>
    </w:rPr>
  </w:style>
  <w:style w:type="character" w:customStyle="1" w:styleId="hljs-regexp">
    <w:name w:val="hljs-regexp"/>
    <w:basedOn w:val="Fontepargpadro"/>
    <w:rsid w:val="00BD6652"/>
  </w:style>
  <w:style w:type="character" w:customStyle="1" w:styleId="hljs-operator">
    <w:name w:val="hljs-operator"/>
    <w:basedOn w:val="Fontepargpadro"/>
    <w:rsid w:val="00BD6652"/>
  </w:style>
  <w:style w:type="character" w:customStyle="1" w:styleId="hljs-type">
    <w:name w:val="hljs-type"/>
    <w:basedOn w:val="Fontepargpadro"/>
    <w:rsid w:val="00BD6652"/>
  </w:style>
  <w:style w:type="character" w:customStyle="1" w:styleId="hljs-punctuation">
    <w:name w:val="hljs-punctuation"/>
    <w:basedOn w:val="Fontepargpadro"/>
    <w:rsid w:val="00BD6652"/>
  </w:style>
  <w:style w:type="character" w:customStyle="1" w:styleId="hljs-attr">
    <w:name w:val="hljs-attr"/>
    <w:basedOn w:val="Fontepargpadro"/>
    <w:rsid w:val="00BD6652"/>
  </w:style>
  <w:style w:type="character" w:customStyle="1" w:styleId="hljs-string">
    <w:name w:val="hljs-string"/>
    <w:basedOn w:val="Fontepargpadro"/>
    <w:rsid w:val="00BD66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27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56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Castilho Tomas</dc:creator>
  <cp:keywords/>
  <dc:description/>
  <cp:lastModifiedBy>Jose Castilho Tomas</cp:lastModifiedBy>
  <cp:revision>1</cp:revision>
  <dcterms:created xsi:type="dcterms:W3CDTF">2025-11-05T12:18:00Z</dcterms:created>
  <dcterms:modified xsi:type="dcterms:W3CDTF">2025-11-05T12:25:00Z</dcterms:modified>
</cp:coreProperties>
</file>