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38.png" ContentType="image/png"/>
  <Override PartName="/word/media/rId47.png" ContentType="image/png"/>
  <Override PartName="/word/media/rId54.png" ContentType="image/png"/>
  <Override PartName="/word/media/rId43.png" ContentType="image/png"/>
  <Override PartName="/word/media/rId33.png" ContentType="image/png"/>
  <Override PartName="/word/media/rId30.png" ContentType="image/png"/>
  <Override PartName="/word/media/rId60.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Newton’s</w:t>
      </w:r>
      <w:r>
        <w:t xml:space="preserve"> </w:t>
      </w:r>
      <w:r>
        <w:t xml:space="preserve">Laws</w:t>
      </w:r>
    </w:p>
    <w:bookmarkStart w:id="29" w:name="statement-of-the-laws"/>
    <w:p>
      <w:pPr>
        <w:pStyle w:val="Heading1"/>
      </w:pPr>
      <w:r>
        <w:t xml:space="preserve">Statement of the Laws</w:t>
      </w:r>
    </w:p>
    <w:bookmarkStart w:id="20" w:name="first-law"/>
    <w:p>
      <w:pPr>
        <w:pStyle w:val="Heading2"/>
      </w:pPr>
      <w:r>
        <w:t xml:space="preserve">First Law</w:t>
      </w:r>
    </w:p>
    <w:p>
      <w:pPr>
        <w:pStyle w:val="FirstParagraph"/>
      </w:pPr>
      <w:r>
        <w:t xml:space="preserve">If the net force on an object is zero, its velocity is constant:</w:t>
      </w:r>
    </w:p>
    <w:p>
      <w:pPr>
        <w:pStyle w:val="BodyText"/>
      </w:pPr>
      <m:oMathPara>
        <m:oMathParaPr>
          <m:jc m:val="center"/>
        </m:oMathParaPr>
        <m:oMath>
          <m:r>
            <m:rPr>
              <m:nor/>
            </m:rPr>
            <m:t>If </m:t>
          </m:r>
          <m:nary>
            <m:naryPr>
              <m:chr m:val="∑"/>
              <m:limLoc m:val="undOvr"/>
              <m:subHide m:val="off"/>
              <m:supHide m:val="on"/>
            </m:naryPr>
            <m:sub>
              <m:r>
                <m:t>i</m:t>
              </m:r>
            </m:sub>
            <m:sup>
              <m:r>
                <m:t>​</m:t>
              </m:r>
            </m:sup>
            <m:e>
              <m:sSub>
                <m:e>
                  <m:acc>
                    <m:accPr>
                      <m:chr m:val="⃗"/>
                    </m:accPr>
                    <m:e>
                      <m:r>
                        <m:t>F</m:t>
                      </m:r>
                    </m:e>
                  </m:acc>
                </m:e>
                <m:sub>
                  <m:r>
                    <m:t>i</m:t>
                  </m:r>
                </m:sub>
              </m:sSub>
            </m:e>
          </m:nary>
          <m:r>
            <m:rPr>
              <m:sty m:val="p"/>
            </m:rPr>
            <m:t>=</m:t>
          </m:r>
          <m:acc>
            <m:accPr>
              <m:chr m:val="⃗"/>
            </m:accPr>
            <m:e>
              <m:r>
                <m:t>0</m:t>
              </m:r>
            </m:e>
          </m:acc>
          <m:r>
            <m:t> </m:t>
          </m:r>
          <m:r>
            <m:rPr>
              <m:sty m:val="p"/>
            </m:rPr>
            <m:t>⇒</m:t>
          </m:r>
          <m:r>
            <m:t> </m:t>
          </m:r>
          <m:acc>
            <m:accPr>
              <m:chr m:val="⃗"/>
            </m:accPr>
            <m:e>
              <m:r>
                <m:t>v</m:t>
              </m:r>
            </m:e>
          </m:acc>
          <m:r>
            <m:rPr>
              <m:sty m:val="p"/>
            </m:rPr>
            <m:t>=</m:t>
          </m:r>
          <m:r>
            <m:rPr>
              <m:nor/>
            </m:rPr>
            <m:t>constant</m:t>
          </m:r>
        </m:oMath>
      </m:oMathPara>
    </w:p>
    <w:bookmarkEnd w:id="20"/>
    <w:bookmarkStart w:id="21" w:name="second-law"/>
    <w:p>
      <w:pPr>
        <w:pStyle w:val="Heading2"/>
      </w:pPr>
      <w:r>
        <w:t xml:space="preserve">Second Law</w:t>
      </w:r>
    </w:p>
    <w:p>
      <w:pPr>
        <w:pStyle w:val="FirstParagraph"/>
      </w:pPr>
      <w:r>
        <w:t xml:space="preserve">The mass times the acceleration of an object equals the sum of all forces acting on it:</w:t>
      </w:r>
    </w:p>
    <w:p>
      <w:pPr>
        <w:pStyle w:val="BodyText"/>
      </w:pPr>
      <m:oMathPara>
        <m:oMathParaPr>
          <m:jc m:val="center"/>
        </m:oMathParaPr>
        <m:oMath>
          <m:r>
            <m:t>m</m:t>
          </m:r>
          <m:acc>
            <m:accPr>
              <m:chr m:val="⃗"/>
            </m:accPr>
            <m:e>
              <m:r>
                <m:t>a</m:t>
              </m:r>
            </m:e>
          </m:acc>
          <m:r>
            <m:rPr>
              <m:sty m:val="p"/>
            </m:rPr>
            <m:t>=</m:t>
          </m:r>
          <m:nary>
            <m:naryPr>
              <m:chr m:val="∑"/>
              <m:limLoc m:val="undOvr"/>
              <m:subHide m:val="off"/>
              <m:supHide m:val="on"/>
            </m:naryPr>
            <m:sub>
              <m:r>
                <m:t>i</m:t>
              </m:r>
            </m:sub>
            <m:sup>
              <m:r>
                <m:t>​</m:t>
              </m:r>
            </m:sup>
            <m:e>
              <m:sSub>
                <m:e>
                  <m:acc>
                    <m:accPr>
                      <m:chr m:val="⃗"/>
                    </m:accPr>
                    <m:e>
                      <m:r>
                        <m:t>F</m:t>
                      </m:r>
                    </m:e>
                  </m:acc>
                </m:e>
                <m:sub>
                  <m:r>
                    <m:t>i</m:t>
                  </m:r>
                </m:sub>
              </m:sSub>
            </m:e>
          </m:nary>
        </m:oMath>
      </m:oMathPara>
    </w:p>
    <w:bookmarkEnd w:id="21"/>
    <w:bookmarkStart w:id="28" w:name="third-law"/>
    <w:p>
      <w:pPr>
        <w:pStyle w:val="Heading2"/>
      </w:pPr>
      <w:r>
        <w:t xml:space="preserve">Third Law</w:t>
      </w:r>
    </w:p>
    <w:p>
      <w:pPr>
        <w:pStyle w:val="FirstParagraph"/>
      </w:pPr>
      <w:r>
        <w:t xml:space="preserve">When object A exerts a force on object B, object B exerts a force on object A that is equal in magnitude and opposite in direction. The law comes in two versions.</w:t>
      </w:r>
    </w:p>
    <w:p>
      <w:pPr>
        <w:pStyle w:val="BodyText"/>
      </w:pPr>
      <w:r>
        <w:t xml:space="preserve">In the strong version, the two forces are equal and opposite</w:t>
      </w:r>
      <w:r>
        <w:t xml:space="preserve"> </w:t>
      </w:r>
      <w:r>
        <w:rPr>
          <w:iCs/>
          <w:i/>
        </w:rPr>
        <w:t xml:space="preserve">and</w:t>
      </w:r>
      <w:r>
        <w:t xml:space="preserve"> </w:t>
      </w:r>
      <w:r>
        <w:t xml:space="preserve">they act along the line that joins the two objects.</w:t>
      </w:r>
    </w:p>
    <w:p>
      <w:pPr>
        <w:pStyle w:val="CaptionedFigure"/>
      </w:pPr>
      <w:r>
        <w:drawing>
          <wp:inline>
            <wp:extent cx="2377440" cy="1528354"/>
            <wp:effectExtent b="0" l="0" r="0" t="0"/>
            <wp:docPr descr="Two circles labeled A (upper left) and B (lower right), with a straight line drawn through both centers. An arrow on A points up and to the left along that line, away from B. An arrow on B points down and to the right along the same line, away from A. The two forces are equal and opposite and both act along the line joining the objects. Label: strong version." title="" id="23" name="Picture"/>
            <a:graphic>
              <a:graphicData uri="http://schemas.openxmlformats.org/drawingml/2006/picture">
                <pic:pic>
                  <pic:nvPicPr>
                    <pic:cNvPr descr="img/third_law_strong.png" id="24" name="Picture"/>
                    <pic:cNvPicPr>
                      <a:picLocks noChangeArrowheads="1" noChangeAspect="1"/>
                    </pic:cNvPicPr>
                  </pic:nvPicPr>
                  <pic:blipFill>
                    <a:blip r:embed="rId22"/>
                    <a:stretch>
                      <a:fillRect/>
                    </a:stretch>
                  </pic:blipFill>
                  <pic:spPr bwMode="auto">
                    <a:xfrm>
                      <a:off x="0" y="0"/>
                      <a:ext cx="2377440" cy="1528354"/>
                    </a:xfrm>
                    <a:prstGeom prst="rect">
                      <a:avLst/>
                    </a:prstGeom>
                    <a:noFill/>
                    <a:ln w="9525">
                      <a:noFill/>
                      <a:headEnd/>
                      <a:tailEnd/>
                    </a:ln>
                  </pic:spPr>
                </pic:pic>
              </a:graphicData>
            </a:graphic>
          </wp:inline>
        </w:drawing>
      </w:r>
    </w:p>
    <w:p>
      <w:pPr>
        <w:pStyle w:val="ImageCaption"/>
      </w:pPr>
      <w:r>
        <w:t xml:space="preserve">Strong version of the third law.</w:t>
      </w:r>
    </w:p>
    <w:p>
      <w:pPr>
        <w:pStyle w:val="BodyText"/>
      </w:pPr>
      <w:r>
        <w:t xml:space="preserve">In the weak version, the two forces are still equal and opposite, but they do not have to act along the line that joins the two objects.</w:t>
      </w:r>
    </w:p>
    <w:p>
      <w:pPr>
        <w:pStyle w:val="CaptionedFigure"/>
      </w:pPr>
      <w:r>
        <w:drawing>
          <wp:inline>
            <wp:extent cx="1920240" cy="1268730"/>
            <wp:effectExtent b="0" l="0" r="0" t="0"/>
            <wp:docPr descr="Two circles, one at the upper left and one at the lower right. An arrow on the upper circle points horizontally to the left, and an arrow on the lower circle points horizontally to the right. The forces are equal and opposite, but they are parallel to each other rather than along the line joining the two circles. Label: weak version." title="" id="26" name="Picture"/>
            <a:graphic>
              <a:graphicData uri="http://schemas.openxmlformats.org/drawingml/2006/picture">
                <pic:pic>
                  <pic:nvPicPr>
                    <pic:cNvPr descr="img/third_law_weak.png" id="27" name="Picture"/>
                    <pic:cNvPicPr>
                      <a:picLocks noChangeArrowheads="1" noChangeAspect="1"/>
                    </pic:cNvPicPr>
                  </pic:nvPicPr>
                  <pic:blipFill>
                    <a:blip r:embed="rId25"/>
                    <a:stretch>
                      <a:fillRect/>
                    </a:stretch>
                  </pic:blipFill>
                  <pic:spPr bwMode="auto">
                    <a:xfrm>
                      <a:off x="0" y="0"/>
                      <a:ext cx="1920240" cy="1268730"/>
                    </a:xfrm>
                    <a:prstGeom prst="rect">
                      <a:avLst/>
                    </a:prstGeom>
                    <a:noFill/>
                    <a:ln w="9525">
                      <a:noFill/>
                      <a:headEnd/>
                      <a:tailEnd/>
                    </a:ln>
                  </pic:spPr>
                </pic:pic>
              </a:graphicData>
            </a:graphic>
          </wp:inline>
        </w:drawing>
      </w:r>
    </w:p>
    <w:p>
      <w:pPr>
        <w:pStyle w:val="ImageCaption"/>
      </w:pPr>
      <w:r>
        <w:t xml:space="preserve">Weak version of the third law.</w:t>
      </w:r>
    </w:p>
    <w:bookmarkEnd w:id="28"/>
    <w:bookmarkEnd w:id="29"/>
    <w:bookmarkStart w:id="42" w:name="friction"/>
    <w:p>
      <w:pPr>
        <w:pStyle w:val="Heading1"/>
      </w:pPr>
      <w:r>
        <w:t xml:space="preserve">Friction</w:t>
      </w:r>
    </w:p>
    <w:p>
      <w:pPr>
        <w:pStyle w:val="FirstParagraph"/>
      </w:pPr>
      <w:r>
        <w:t xml:space="preserve">The kinds of friction and resistive forces are:</w:t>
      </w:r>
    </w:p>
    <w:p>
      <w:pPr>
        <w:pStyle w:val="Compact"/>
        <w:numPr>
          <w:ilvl w:val="0"/>
          <w:numId w:val="1001"/>
        </w:numPr>
      </w:pPr>
      <w:r>
        <w:rPr>
          <w:bCs/>
          <w:b/>
        </w:rPr>
        <w:t xml:space="preserve">Static friction:</w:t>
      </w:r>
      <w:r>
        <w:t xml:space="preserve"> </w:t>
      </w:r>
      <m:oMath>
        <m:d>
          <m:dPr>
            <m:begChr m:val="|"/>
            <m:endChr m:val="|"/>
            <m:grow/>
          </m:dPr>
          <m:e>
            <m:sSub>
              <m:e>
                <m:acc>
                  <m:accPr>
                    <m:chr m:val="⃗"/>
                  </m:accPr>
                  <m:e>
                    <m:r>
                      <m:t>F</m:t>
                    </m:r>
                  </m:e>
                </m:acc>
              </m:e>
              <m:sub>
                <m:r>
                  <m:t>s</m:t>
                </m:r>
              </m:sub>
            </m:sSub>
          </m:e>
        </m:d>
        <m:r>
          <m:rPr>
            <m:sty m:val="p"/>
          </m:rPr>
          <m:t>≤</m:t>
        </m:r>
        <m:sSub>
          <m:e>
            <m:r>
              <m:t>μ</m:t>
            </m:r>
          </m:e>
          <m:sub>
            <m:r>
              <m:t>s</m:t>
            </m:r>
          </m:sub>
        </m:sSub>
        <m:r>
          <m:t>N</m:t>
        </m:r>
        <m:r>
          <m:rPr>
            <m:sty m:val="p"/>
          </m:rPr>
          <m:t>=</m:t>
        </m:r>
        <m:sSub>
          <m:e>
            <m:r>
              <m:t>μ</m:t>
            </m:r>
          </m:e>
          <m:sub>
            <m:r>
              <m:t>s</m:t>
            </m:r>
          </m:sub>
        </m:sSub>
        <m:sSub>
          <m:e>
            <m:r>
              <m:t>F</m:t>
            </m:r>
          </m:e>
          <m:sub>
            <m:r>
              <m:t>N</m:t>
            </m:r>
          </m:sub>
        </m:sSub>
      </m:oMath>
      <w:r>
        <w:t xml:space="preserve">. Static friction takes whatever value is needed so that the surfaces do not slide, up to the maximum</w:t>
      </w:r>
      <w:r>
        <w:t xml:space="preserve"> </w:t>
      </w:r>
      <m:oMath>
        <m:sSub>
          <m:e>
            <m:r>
              <m:t>μ</m:t>
            </m:r>
          </m:e>
          <m:sub>
            <m:r>
              <m:t>s</m:t>
            </m:r>
          </m:sub>
        </m:sSub>
        <m:sSub>
          <m:e>
            <m:r>
              <m:t>F</m:t>
            </m:r>
          </m:e>
          <m:sub>
            <m:r>
              <m:t>N</m:t>
            </m:r>
          </m:sub>
        </m:sSub>
      </m:oMath>
      <w:r>
        <w:t xml:space="preserve">.</w:t>
      </w:r>
    </w:p>
    <w:p>
      <w:pPr>
        <w:pStyle w:val="Compact"/>
        <w:numPr>
          <w:ilvl w:val="0"/>
          <w:numId w:val="1001"/>
        </w:numPr>
      </w:pPr>
      <w:r>
        <w:rPr>
          <w:bCs/>
          <w:b/>
        </w:rPr>
        <w:t xml:space="preserve">Kinetic friction:</w:t>
      </w:r>
      <w:r>
        <w:t xml:space="preserve"> </w:t>
      </w:r>
      <m:oMath>
        <m:d>
          <m:dPr>
            <m:begChr m:val="|"/>
            <m:endChr m:val="|"/>
            <m:grow/>
          </m:dPr>
          <m:e>
            <m:sSub>
              <m:e>
                <m:acc>
                  <m:accPr>
                    <m:chr m:val="⃗"/>
                  </m:accPr>
                  <m:e>
                    <m:r>
                      <m:t>F</m:t>
                    </m:r>
                  </m:e>
                </m:acc>
              </m:e>
              <m:sub>
                <m:r>
                  <m:t>k</m:t>
                </m:r>
              </m:sub>
            </m:sSub>
          </m:e>
        </m:d>
        <m:r>
          <m:rPr>
            <m:sty m:val="p"/>
          </m:rPr>
          <m:t>=</m:t>
        </m:r>
        <m:sSub>
          <m:e>
            <m:r>
              <m:t>μ</m:t>
            </m:r>
          </m:e>
          <m:sub>
            <m:r>
              <m:t>k</m:t>
            </m:r>
          </m:sub>
        </m:sSub>
        <m:r>
          <m:t>N</m:t>
        </m:r>
        <m:r>
          <m:rPr>
            <m:sty m:val="p"/>
          </m:rPr>
          <m:t>=</m:t>
        </m:r>
        <m:sSub>
          <m:e>
            <m:r>
              <m:t>μ</m:t>
            </m:r>
          </m:e>
          <m:sub>
            <m:r>
              <m:t>k</m:t>
            </m:r>
          </m:sub>
        </m:sSub>
        <m:sSub>
          <m:e>
            <m:r>
              <m:t>F</m:t>
            </m:r>
          </m:e>
          <m:sub>
            <m:r>
              <m:t>N</m:t>
            </m:r>
          </m:sub>
        </m:sSub>
      </m:oMath>
      <w:r>
        <w:t xml:space="preserve">, where</w:t>
      </w:r>
      <w:r>
        <w:t xml:space="preserve"> </w:t>
      </w:r>
      <m:oMath>
        <m:r>
          <m:t>0</m:t>
        </m:r>
        <m:r>
          <m:rPr>
            <m:sty m:val="p"/>
          </m:rPr>
          <m:t>≤</m:t>
        </m:r>
        <m:sSub>
          <m:e>
            <m:r>
              <m:t>μ</m:t>
            </m:r>
          </m:e>
          <m:sub>
            <m:r>
              <m:t>k</m:t>
            </m:r>
          </m:sub>
        </m:sSub>
        <m:r>
          <m:rPr>
            <m:sty m:val="p"/>
          </m:rPr>
          <m:t>≤</m:t>
        </m:r>
        <m:sSub>
          <m:e>
            <m:r>
              <m:t>μ</m:t>
            </m:r>
          </m:e>
          <m:sub>
            <m:r>
              <m:t>s</m:t>
            </m:r>
          </m:sub>
        </m:sSub>
      </m:oMath>
      <w:r>
        <w:t xml:space="preserve">.</w:t>
      </w:r>
    </w:p>
    <w:p>
      <w:pPr>
        <w:pStyle w:val="Compact"/>
        <w:numPr>
          <w:ilvl w:val="0"/>
          <w:numId w:val="1001"/>
        </w:numPr>
      </w:pPr>
      <w:r>
        <w:rPr>
          <w:bCs/>
          <w:b/>
        </w:rPr>
        <w:t xml:space="preserve">Rolling friction:</w:t>
      </w:r>
      <w:r>
        <w:t xml:space="preserve"> </w:t>
      </w:r>
      <w:r>
        <w:t xml:space="preserve">we ignore rolling friction in this class.</w:t>
      </w:r>
    </w:p>
    <w:p>
      <w:pPr>
        <w:pStyle w:val="Compact"/>
        <w:numPr>
          <w:ilvl w:val="0"/>
          <w:numId w:val="1001"/>
        </w:numPr>
      </w:pPr>
      <w:r>
        <w:rPr>
          <w:bCs/>
          <w:b/>
        </w:rPr>
        <w:t xml:space="preserve">Drag:</w:t>
      </w:r>
      <w:r>
        <w:t xml:space="preserve"> </w:t>
      </w:r>
      <m:oMath>
        <m:d>
          <m:dPr>
            <m:begChr m:val="|"/>
            <m:endChr m:val="|"/>
            <m:grow/>
          </m:dPr>
          <m:e>
            <m:acc>
              <m:accPr>
                <m:chr m:val="⃗"/>
              </m:accPr>
              <m:e>
                <m:r>
                  <m:t>F</m:t>
                </m:r>
              </m:e>
            </m:acc>
          </m:e>
        </m:d>
        <m:r>
          <m:rPr>
            <m:sty m:val="p"/>
          </m:rPr>
          <m:t>∝</m:t>
        </m:r>
        <m:r>
          <m:t>f</m:t>
        </m:r>
        <m:d>
          <m:dPr>
            <m:begChr m:val="("/>
            <m:endChr m:val=")"/>
            <m:grow/>
          </m:dPr>
          <m:e>
            <m:acc>
              <m:accPr>
                <m:chr m:val="⃗"/>
              </m:accPr>
              <m:e>
                <m:r>
                  <m:t>v</m:t>
                </m:r>
              </m:e>
            </m:acc>
          </m:e>
        </m:d>
      </m:oMath>
      <w:r>
        <w:t xml:space="preserve">, that is, the drag force depends on the velocity.</w:t>
      </w:r>
    </w:p>
    <w:bookmarkStart w:id="36" w:name="static-versus-kinetic-friction"/>
    <w:p>
      <w:pPr>
        <w:pStyle w:val="Heading2"/>
      </w:pPr>
      <w:r>
        <w:t xml:space="preserve">Static Versus Kinetic Friction</w:t>
      </w:r>
    </w:p>
    <w:p>
      <w:pPr>
        <w:pStyle w:val="FirstParagraph"/>
      </w:pPr>
      <w:r>
        <w:t xml:space="preserve">When a block is pushed but does not slide, its velocity is zero (</w:t>
      </w:r>
      <m:oMath>
        <m:acc>
          <m:accPr>
            <m:chr m:val="⃗"/>
          </m:accPr>
          <m:e>
            <m:r>
              <m:t>v</m:t>
            </m:r>
          </m:e>
        </m:acc>
        <m:r>
          <m:rPr>
            <m:sty m:val="p"/>
          </m:rPr>
          <m:t>=</m:t>
        </m:r>
        <m:acc>
          <m:accPr>
            <m:chr m:val="⃗"/>
          </m:accPr>
          <m:e>
            <m:r>
              <m:t>0</m:t>
            </m:r>
          </m:e>
        </m:acc>
      </m:oMath>
      <w:r>
        <w:t xml:space="preserve">) and the friction is static.</w:t>
      </w:r>
    </w:p>
    <w:p>
      <w:pPr>
        <w:pStyle w:val="CaptionedFigure"/>
      </w:pPr>
      <w:r>
        <w:drawing>
          <wp:inline>
            <wp:extent cx="2926080" cy="2206171"/>
            <wp:effectExtent b="0" l="0" r="0" t="0"/>
            <wp:docPr descr="Coordinate axes with +x pointing right and +y pointing up. A block rests on a horizontal surface. Four forces act on it: the normal force F sub N pointing up, the weight m g pointing down, the push F sub push pointing right, and static friction F sub s pointing left. Label: not sliding, velocity v equals zero." title="" id="31" name="Picture"/>
            <a:graphic>
              <a:graphicData uri="http://schemas.openxmlformats.org/drawingml/2006/picture">
                <pic:pic>
                  <pic:nvPicPr>
                    <pic:cNvPr descr="img/static_friction_fbd.png" id="32" name="Picture"/>
                    <pic:cNvPicPr>
                      <a:picLocks noChangeArrowheads="1" noChangeAspect="1"/>
                    </pic:cNvPicPr>
                  </pic:nvPicPr>
                  <pic:blipFill>
                    <a:blip r:embed="rId30"/>
                    <a:stretch>
                      <a:fillRect/>
                    </a:stretch>
                  </pic:blipFill>
                  <pic:spPr bwMode="auto">
                    <a:xfrm>
                      <a:off x="0" y="0"/>
                      <a:ext cx="2926080" cy="2206171"/>
                    </a:xfrm>
                    <a:prstGeom prst="rect">
                      <a:avLst/>
                    </a:prstGeom>
                    <a:noFill/>
                    <a:ln w="9525">
                      <a:noFill/>
                      <a:headEnd/>
                      <a:tailEnd/>
                    </a:ln>
                  </pic:spPr>
                </pic:pic>
              </a:graphicData>
            </a:graphic>
          </wp:inline>
        </w:drawing>
      </w:r>
    </w:p>
    <w:p>
      <w:pPr>
        <w:pStyle w:val="ImageCaption"/>
      </w:pPr>
      <w:r>
        <w:t xml:space="preserve">Not sliding: forces on a pushed block at rest, with static friction.</w:t>
      </w:r>
    </w:p>
    <w:p>
      <w:pPr>
        <w:pStyle w:val="BodyText"/>
      </w:pPr>
      <w:r>
        <w:t xml:space="preserve">When the surfaces slide against each other, the friction is kinetic.</w:t>
      </w:r>
    </w:p>
    <w:p>
      <w:pPr>
        <w:pStyle w:val="CaptionedFigure"/>
      </w:pPr>
      <w:r>
        <w:drawing>
          <wp:inline>
            <wp:extent cx="1828800" cy="2732848"/>
            <wp:effectExtent b="0" l="0" r="0" t="0"/>
            <wp:docPr descr="A block on a horizontal surface moving to the right, with the velocity v drawn as an arrow pointing right above it. The kinetic friction force F sub k acts on the block and points left, opposite to the motion. Label: surfaces sliding, therefore kinetic friction." title="" id="34" name="Picture"/>
            <a:graphic>
              <a:graphicData uri="http://schemas.openxmlformats.org/drawingml/2006/picture">
                <pic:pic>
                  <pic:nvPicPr>
                    <pic:cNvPr descr="img/kinetic_friction.png" id="35" name="Picture"/>
                    <pic:cNvPicPr>
                      <a:picLocks noChangeArrowheads="1" noChangeAspect="1"/>
                    </pic:cNvPicPr>
                  </pic:nvPicPr>
                  <pic:blipFill>
                    <a:blip r:embed="rId33"/>
                    <a:stretch>
                      <a:fillRect/>
                    </a:stretch>
                  </pic:blipFill>
                  <pic:spPr bwMode="auto">
                    <a:xfrm>
                      <a:off x="0" y="0"/>
                      <a:ext cx="1828800" cy="2732848"/>
                    </a:xfrm>
                    <a:prstGeom prst="rect">
                      <a:avLst/>
                    </a:prstGeom>
                    <a:noFill/>
                    <a:ln w="9525">
                      <a:noFill/>
                      <a:headEnd/>
                      <a:tailEnd/>
                    </a:ln>
                  </pic:spPr>
                </pic:pic>
              </a:graphicData>
            </a:graphic>
          </wp:inline>
        </w:drawing>
      </w:r>
    </w:p>
    <w:p>
      <w:pPr>
        <w:pStyle w:val="ImageCaption"/>
      </w:pPr>
      <w:r>
        <w:t xml:space="preserve">Surfaces sliding: kinetic friction on a moving block.</w:t>
      </w:r>
    </w:p>
    <w:bookmarkEnd w:id="36"/>
    <w:bookmarkStart w:id="37" w:name="X4fd3fc32d4f46be188849025f31bb8c4d90d877"/>
    <w:p>
      <w:pPr>
        <w:pStyle w:val="Heading2"/>
      </w:pPr>
      <w:r>
        <w:t xml:space="preserve">Newton’s 2nd Law for the Block That Is Not Sliding</w:t>
      </w:r>
    </w:p>
    <w:p>
      <w:pPr>
        <w:pStyle w:val="FirstParagraph"/>
      </w:pPr>
      <w:r>
        <w:t xml:space="preserve">Applying Newton’s 2nd law to the block that is pushed but not sliding, with</w:t>
      </w:r>
      <w:r>
        <w:t xml:space="preserve"> </w:t>
      </w:r>
      <m:oMath>
        <m:r>
          <m:rPr>
            <m:sty m:val="p"/>
          </m:rPr>
          <m:t>+</m:t>
        </m:r>
        <m:r>
          <m:t>x</m:t>
        </m:r>
      </m:oMath>
      <w:r>
        <w:t xml:space="preserve"> </w:t>
      </w:r>
      <w:r>
        <w:t xml:space="preserve">to the right and</w:t>
      </w:r>
      <w:r>
        <w:t xml:space="preserve"> </w:t>
      </w:r>
      <m:oMath>
        <m:r>
          <m:rPr>
            <m:sty m:val="p"/>
          </m:rPr>
          <m:t>+</m:t>
        </m:r>
        <m:r>
          <m:t>y</m:t>
        </m:r>
      </m:oMath>
      <w:r>
        <w:t xml:space="preserve"> </w:t>
      </w:r>
      <w:r>
        <w:t xml:space="preserve">upward, gives one equation for each direction.</w:t>
      </w:r>
    </w:p>
    <w:p>
      <w:pPr>
        <w:pStyle w:val="BodyText"/>
      </w:pPr>
      <w:r>
        <w:t xml:space="preserve">In the</w:t>
      </w:r>
      <w:r>
        <w:t xml:space="preserve"> </w:t>
      </w:r>
      <m:oMath>
        <m:r>
          <m:t>x</m:t>
        </m:r>
      </m:oMath>
      <w:r>
        <w:t xml:space="preserve"> </w:t>
      </w:r>
      <w:r>
        <w:t xml:space="preserve">direction:</w:t>
      </w:r>
    </w:p>
    <w:p>
      <w:pPr>
        <w:pStyle w:val="BodyText"/>
      </w:pPr>
      <m:oMathPara>
        <m:oMathParaPr>
          <m:jc m:val="center"/>
        </m:oMathParaPr>
        <m:oMath>
          <m:r>
            <m:t>0</m:t>
          </m:r>
          <m:r>
            <m:rPr>
              <m:sty m:val="p"/>
            </m:rPr>
            <m:t>=</m:t>
          </m:r>
          <m:r>
            <m:t>m</m:t>
          </m:r>
          <m:sSub>
            <m:e>
              <m:r>
                <m:t>a</m:t>
              </m:r>
            </m:e>
            <m:sub>
              <m:r>
                <m:t>x</m:t>
              </m:r>
            </m:sub>
          </m:sSub>
          <m:r>
            <m:rPr>
              <m:sty m:val="p"/>
            </m:rPr>
            <m:t>=</m:t>
          </m:r>
          <m:sSub>
            <m:e>
              <m:r>
                <m:t>F</m:t>
              </m:r>
            </m:e>
            <m:sub>
              <m:r>
                <m:rPr>
                  <m:nor/>
                </m:rPr>
                <m:t>push</m:t>
              </m:r>
            </m:sub>
          </m:sSub>
          <m:r>
            <m:rPr>
              <m:sty m:val="p"/>
            </m:rPr>
            <m:t>−</m:t>
          </m:r>
          <m:sSub>
            <m:e>
              <m:r>
                <m:t>F</m:t>
              </m:r>
            </m:e>
            <m:sub>
              <m:r>
                <m:t>s</m:t>
              </m:r>
            </m:sub>
          </m:sSub>
          <m:r>
            <m:t> </m:t>
          </m:r>
          <m:d>
            <m:dPr>
              <m:begChr m:val="("/>
              <m:endChr m:val=")"/>
              <m:grow/>
            </m:dPr>
            <m:e>
              <m:r>
                <m:rPr>
                  <m:nor/>
                </m:rPr>
                <m:t>I</m:t>
              </m:r>
            </m:e>
          </m:d>
          <m:r>
            <m:t> </m:t>
          </m:r>
          <m:r>
            <m:rPr>
              <m:sty m:val="p"/>
            </m:rPr>
            <m:t>⇒</m:t>
          </m:r>
          <m:r>
            <m:t> </m:t>
          </m:r>
          <m:sSub>
            <m:e>
              <m:r>
                <m:t>F</m:t>
              </m:r>
            </m:e>
            <m:sub>
              <m:r>
                <m:t>s</m:t>
              </m:r>
            </m:sub>
          </m:sSub>
          <m:r>
            <m:rPr>
              <m:sty m:val="p"/>
            </m:rPr>
            <m:t>=</m:t>
          </m:r>
          <m:sSub>
            <m:e>
              <m:r>
                <m:t>F</m:t>
              </m:r>
            </m:e>
            <m:sub>
              <m:r>
                <m:rPr>
                  <m:nor/>
                </m:rPr>
                <m:t>push</m:t>
              </m:r>
            </m:sub>
          </m:sSub>
          <m:r>
            <m:rPr>
              <m:sty m:val="p"/>
            </m:rPr>
            <m:t>≤</m:t>
          </m:r>
          <m:sSub>
            <m:e>
              <m:r>
                <m:t>μ</m:t>
              </m:r>
            </m:e>
            <m:sub>
              <m:r>
                <m:t>s</m:t>
              </m:r>
            </m:sub>
          </m:sSub>
          <m:sSub>
            <m:e>
              <m:r>
                <m:t>F</m:t>
              </m:r>
            </m:e>
            <m:sub>
              <m:r>
                <m:t>N</m:t>
              </m:r>
            </m:sub>
          </m:sSub>
        </m:oMath>
      </m:oMathPara>
    </w:p>
    <w:p>
      <w:pPr>
        <w:pStyle w:val="FirstParagraph"/>
      </w:pPr>
      <w:r>
        <w:t xml:space="preserve">In the</w:t>
      </w:r>
      <w:r>
        <w:t xml:space="preserve"> </w:t>
      </w:r>
      <m:oMath>
        <m:r>
          <m:t>y</m:t>
        </m:r>
      </m:oMath>
      <w:r>
        <w:t xml:space="preserve"> </w:t>
      </w:r>
      <w:r>
        <w:t xml:space="preserve">direction:</w:t>
      </w:r>
    </w:p>
    <w:p>
      <w:pPr>
        <w:pStyle w:val="BodyText"/>
      </w:pPr>
      <m:oMathPara>
        <m:oMathParaPr>
          <m:jc m:val="center"/>
        </m:oMathParaPr>
        <m:oMath>
          <m:r>
            <m:t>0</m:t>
          </m:r>
          <m:r>
            <m:rPr>
              <m:sty m:val="p"/>
            </m:rPr>
            <m:t>=</m:t>
          </m:r>
          <m:r>
            <m:t>m</m:t>
          </m:r>
          <m:sSub>
            <m:e>
              <m:r>
                <m:t>a</m:t>
              </m:r>
            </m:e>
            <m:sub>
              <m:r>
                <m:t>y</m:t>
              </m:r>
            </m:sub>
          </m:sSub>
          <m:r>
            <m:rPr>
              <m:sty m:val="p"/>
            </m:rPr>
            <m:t>=</m:t>
          </m:r>
          <m:sSub>
            <m:e>
              <m:r>
                <m:t>F</m:t>
              </m:r>
            </m:e>
            <m:sub>
              <m:r>
                <m:t>N</m:t>
              </m:r>
            </m:sub>
          </m:sSub>
          <m:r>
            <m:rPr>
              <m:sty m:val="p"/>
            </m:rPr>
            <m:t>−</m:t>
          </m:r>
          <m:r>
            <m:t>m</m:t>
          </m:r>
          <m:r>
            <m:t>g</m:t>
          </m:r>
          <m:r>
            <m:t> </m:t>
          </m:r>
          <m:d>
            <m:dPr>
              <m:begChr m:val="("/>
              <m:endChr m:val=")"/>
              <m:grow/>
            </m:dPr>
            <m:e>
              <m:r>
                <m:rPr>
                  <m:nor/>
                </m:rPr>
                <m:t>II</m:t>
              </m:r>
            </m:e>
          </m:d>
          <m:r>
            <m:t> </m:t>
          </m:r>
          <m:r>
            <m:rPr>
              <m:sty m:val="p"/>
            </m:rPr>
            <m:t>⇒</m:t>
          </m:r>
          <m:r>
            <m:t> </m:t>
          </m:r>
          <m:sSub>
            <m:e>
              <m:r>
                <m:t>F</m:t>
              </m:r>
            </m:e>
            <m:sub>
              <m:r>
                <m:t>N</m:t>
              </m:r>
            </m:sub>
          </m:sSub>
          <m:r>
            <m:rPr>
              <m:sty m:val="p"/>
            </m:rPr>
            <m:t>=</m:t>
          </m:r>
          <m:r>
            <m:t>m</m:t>
          </m:r>
          <m:r>
            <m:t>g</m:t>
          </m:r>
        </m:oMath>
      </m:oMathPara>
    </w:p>
    <w:p>
      <w:pPr>
        <w:pStyle w:val="FirstParagraph"/>
      </w:pPr>
      <w:r>
        <w:t xml:space="preserve">Combining the two results:</w:t>
      </w:r>
    </w:p>
    <w:p>
      <w:pPr>
        <w:pStyle w:val="BodyText"/>
      </w:pPr>
      <m:oMathPara>
        <m:oMathParaPr>
          <m:jc m:val="center"/>
        </m:oMathParaPr>
        <m:oMath>
          <m:sSub>
            <m:e>
              <m:r>
                <m:t>F</m:t>
              </m:r>
            </m:e>
            <m:sub>
              <m:r>
                <m:t>s</m:t>
              </m:r>
            </m:sub>
          </m:sSub>
          <m:r>
            <m:rPr>
              <m:sty m:val="p"/>
            </m:rPr>
            <m:t>≤</m:t>
          </m:r>
          <m:sSub>
            <m:e>
              <m:r>
                <m:t>μ</m:t>
              </m:r>
            </m:e>
            <m:sub>
              <m:r>
                <m:t>s</m:t>
              </m:r>
            </m:sub>
          </m:sSub>
          <m:r>
            <m:t>m</m:t>
          </m:r>
          <m:r>
            <m:t>g</m:t>
          </m:r>
        </m:oMath>
      </m:oMathPara>
    </w:p>
    <w:p>
      <w:pPr>
        <w:pStyle w:val="FirstParagraph"/>
      </w:pPr>
      <w:r>
        <w:t xml:space="preserve">We could write, instead of (I), the equation</w:t>
      </w:r>
    </w:p>
    <w:p>
      <w:pPr>
        <w:pStyle w:val="BodyText"/>
      </w:pPr>
      <m:oMathPara>
        <m:oMathParaPr>
          <m:jc m:val="center"/>
        </m:oMathParaPr>
        <m:oMath>
          <m:r>
            <m:t>m</m:t>
          </m:r>
          <m:sSub>
            <m:e>
              <m:r>
                <m:t>a</m:t>
              </m:r>
            </m:e>
            <m:sub>
              <m:r>
                <m:t>x</m:t>
              </m:r>
            </m:sub>
          </m:sSub>
          <m:r>
            <m:rPr>
              <m:sty m:val="p"/>
            </m:rPr>
            <m:t>=</m:t>
          </m:r>
          <m:sSub>
            <m:e>
              <m:r>
                <m:t>F</m:t>
              </m:r>
            </m:e>
            <m:sub>
              <m:r>
                <m:rPr>
                  <m:nor/>
                </m:rPr>
                <m:t>push</m:t>
              </m:r>
              <m:r>
                <m:rPr>
                  <m:sty m:val="p"/>
                </m:rPr>
                <m:t>,</m:t>
              </m:r>
              <m:r>
                <m:t>x</m:t>
              </m:r>
            </m:sub>
          </m:sSub>
          <m:r>
            <m:rPr>
              <m:sty m:val="p"/>
            </m:rPr>
            <m:t>+</m:t>
          </m:r>
          <m:sSub>
            <m:e>
              <m:r>
                <m:t>F</m:t>
              </m:r>
            </m:e>
            <m:sub>
              <m:r>
                <m:t>s</m:t>
              </m:r>
              <m:r>
                <m:rPr>
                  <m:sty m:val="p"/>
                </m:rPr>
                <m:t>,</m:t>
              </m:r>
              <m:r>
                <m:t>x</m:t>
              </m:r>
            </m:sub>
          </m:sSub>
          <m:r>
            <m:t> </m:t>
          </m:r>
          <m:d>
            <m:dPr>
              <m:begChr m:val="("/>
              <m:endChr m:val=")"/>
              <m:grow/>
            </m:dPr>
            <m:e>
              <m:r>
                <m:rPr>
                  <m:nor/>
                </m:rPr>
                <m:t>I</m:t>
              </m:r>
              <m:r>
                <m:rPr>
                  <m:sty m:val="p"/>
                </m:rPr>
                <m:t>′</m:t>
              </m:r>
            </m:e>
          </m:d>
        </m:oMath>
      </m:oMathPara>
    </w:p>
    <w:p>
      <w:pPr>
        <w:pStyle w:val="FirstParagraph"/>
      </w:pPr>
      <w:r>
        <w:t xml:space="preserve">but (I′) is less useful because it does not tell us the signs of</w:t>
      </w:r>
      <w:r>
        <w:t xml:space="preserve"> </w:t>
      </w:r>
      <m:oMath>
        <m:sSub>
          <m:e>
            <m:r>
              <m:t>F</m:t>
            </m:r>
          </m:e>
          <m:sub>
            <m:r>
              <m:rPr>
                <m:nor/>
              </m:rPr>
              <m:t>push</m:t>
            </m:r>
            <m:r>
              <m:rPr>
                <m:sty m:val="p"/>
              </m:rPr>
              <m:t>,</m:t>
            </m:r>
            <m:r>
              <m:t>x</m:t>
            </m:r>
          </m:sub>
        </m:sSub>
      </m:oMath>
      <w:r>
        <w:t xml:space="preserve"> </w:t>
      </w:r>
      <w:r>
        <w:t xml:space="preserve">and</w:t>
      </w:r>
      <w:r>
        <w:t xml:space="preserve"> </w:t>
      </w:r>
      <m:oMath>
        <m:sSub>
          <m:e>
            <m:r>
              <m:t>F</m:t>
            </m:r>
          </m:e>
          <m:sub>
            <m:r>
              <m:t>s</m:t>
            </m:r>
            <m:r>
              <m:rPr>
                <m:sty m:val="p"/>
              </m:rPr>
              <m:t>,</m:t>
            </m:r>
            <m:r>
              <m:t>x</m:t>
            </m:r>
          </m:sub>
        </m:sSub>
      </m:oMath>
      <w:r>
        <w:t xml:space="preserve">.</w:t>
      </w:r>
    </w:p>
    <w:p>
      <w:pPr>
        <w:pStyle w:val="BodyText"/>
      </w:pPr>
      <w:r>
        <w:t xml:space="preserve">For any vector, the components can be</w:t>
      </w:r>
      <w:r>
        <w:t xml:space="preserve"> </w:t>
      </w:r>
      <m:oMath>
        <m:r>
          <m:rPr>
            <m:sty m:val="p"/>
          </m:rPr>
          <m:t>≥</m:t>
        </m:r>
        <m:r>
          <m:t>0</m:t>
        </m:r>
      </m:oMath>
      <w:r>
        <w:t xml:space="preserve"> </w:t>
      </w:r>
      <w:r>
        <w:t xml:space="preserve">or</w:t>
      </w:r>
      <w:r>
        <w:t xml:space="preserve"> </w:t>
      </w:r>
      <m:oMath>
        <m:r>
          <m:rPr>
            <m:nor/>
          </m:rPr>
          <m:t>&lt;</m:t>
        </m:r>
        <m:r>
          <m:t> </m:t>
        </m:r>
        <m:r>
          <m:t>0</m:t>
        </m:r>
      </m:oMath>
      <w:r>
        <w:t xml:space="preserve">, but magnitudes are always</w:t>
      </w:r>
      <w:r>
        <w:t xml:space="preserve"> </w:t>
      </w:r>
      <m:oMath>
        <m:r>
          <m:rPr>
            <m:sty m:val="p"/>
          </m:rPr>
          <m:t>≥</m:t>
        </m:r>
        <m:r>
          <m:t>0</m:t>
        </m:r>
      </m:oMath>
      <w:r>
        <w:t xml:space="preserve">.</w:t>
      </w:r>
    </w:p>
    <w:bookmarkEnd w:id="37"/>
    <w:bookmarkStart w:id="41" w:name="drag-force"/>
    <w:p>
      <w:pPr>
        <w:pStyle w:val="Heading2"/>
      </w:pPr>
      <w:r>
        <w:t xml:space="preserve">Drag Force</w:t>
      </w:r>
    </w:p>
    <w:p>
      <w:pPr>
        <w:pStyle w:val="FirstParagraph"/>
      </w:pPr>
      <w:r>
        <w:t xml:space="preserve">An object moving through a fluid with velocity</w:t>
      </w:r>
      <w:r>
        <w:t xml:space="preserve"> </w:t>
      </w:r>
      <m:oMath>
        <m:acc>
          <m:accPr>
            <m:chr m:val="⃗"/>
          </m:accPr>
          <m:e>
            <m:r>
              <m:t>v</m:t>
            </m:r>
          </m:e>
        </m:acc>
      </m:oMath>
      <w:r>
        <w:t xml:space="preserve"> </w:t>
      </w:r>
      <w:r>
        <w:t xml:space="preserve">feels a drag force</w:t>
      </w:r>
      <w:r>
        <w:t xml:space="preserve"> </w:t>
      </w:r>
      <m:oMath>
        <m:sSub>
          <m:e>
            <m:acc>
              <m:accPr>
                <m:chr m:val="⃗"/>
              </m:accPr>
              <m:e>
                <m:r>
                  <m:t>F</m:t>
                </m:r>
              </m:e>
            </m:acc>
          </m:e>
          <m:sub>
            <m:r>
              <m:t>D</m:t>
            </m:r>
          </m:sub>
        </m:sSub>
      </m:oMath>
      <w:r>
        <w:t xml:space="preserve"> </w:t>
      </w:r>
      <w:r>
        <w:t xml:space="preserve">that points opposite to the velocity.</w:t>
      </w:r>
    </w:p>
    <w:p>
      <w:pPr>
        <w:pStyle w:val="CaptionedFigure"/>
      </w:pPr>
      <w:r>
        <w:drawing>
          <wp:inline>
            <wp:extent cx="2011680" cy="1247241"/>
            <wp:effectExtent b="0" l="0" r="0" t="0"/>
            <wp:docPr descr="A circular object moving to the right through a fluid, shown as scattered dots around the object. The velocity v points to the right. The drag force F sub D acts on the object and points to the left, opposite to the velocity." title="" id="39" name="Picture"/>
            <a:graphic>
              <a:graphicData uri="http://schemas.openxmlformats.org/drawingml/2006/picture">
                <pic:pic>
                  <pic:nvPicPr>
                    <pic:cNvPr descr="img/drag_force.png" id="40" name="Picture"/>
                    <pic:cNvPicPr>
                      <a:picLocks noChangeArrowheads="1" noChangeAspect="1"/>
                    </pic:cNvPicPr>
                  </pic:nvPicPr>
                  <pic:blipFill>
                    <a:blip r:embed="rId38"/>
                    <a:stretch>
                      <a:fillRect/>
                    </a:stretch>
                  </pic:blipFill>
                  <pic:spPr bwMode="auto">
                    <a:xfrm>
                      <a:off x="0" y="0"/>
                      <a:ext cx="2011680" cy="1247241"/>
                    </a:xfrm>
                    <a:prstGeom prst="rect">
                      <a:avLst/>
                    </a:prstGeom>
                    <a:noFill/>
                    <a:ln w="9525">
                      <a:noFill/>
                      <a:headEnd/>
                      <a:tailEnd/>
                    </a:ln>
                  </pic:spPr>
                </pic:pic>
              </a:graphicData>
            </a:graphic>
          </wp:inline>
        </w:drawing>
      </w:r>
    </w:p>
    <w:p>
      <w:pPr>
        <w:pStyle w:val="ImageCaption"/>
      </w:pPr>
      <w:r>
        <w:t xml:space="preserve">Drag force on an object moving through a fluid.</w:t>
      </w:r>
    </w:p>
    <w:p>
      <w:pPr>
        <w:pStyle w:val="BodyText"/>
      </w:pPr>
      <w:r>
        <w:t xml:space="preserve">The form of the drag force depends on the speed:</w:t>
      </w:r>
    </w:p>
    <w:p>
      <w:pPr>
        <w:pStyle w:val="Compact"/>
        <w:numPr>
          <w:ilvl w:val="0"/>
          <w:numId w:val="1002"/>
        </w:numPr>
      </w:pPr>
      <w:r>
        <w:rPr>
          <w:bCs/>
          <w:b/>
        </w:rPr>
        <w:t xml:space="preserve">Slow (for example, in biology):</w:t>
      </w:r>
      <w:r>
        <w:t xml:space="preserve"> </w:t>
      </w:r>
      <m:oMath>
        <m:sSub>
          <m:e>
            <m:acc>
              <m:accPr>
                <m:chr m:val="⃗"/>
              </m:accPr>
              <m:e>
                <m:r>
                  <m:t>F</m:t>
                </m:r>
              </m:e>
            </m:acc>
          </m:e>
          <m:sub>
            <m:r>
              <m:t>D</m:t>
            </m:r>
          </m:sub>
        </m:sSub>
        <m:r>
          <m:rPr>
            <m:sty m:val="p"/>
          </m:rPr>
          <m:t>=</m:t>
        </m:r>
        <m:r>
          <m:rPr>
            <m:sty m:val="p"/>
          </m:rPr>
          <m:t>−</m:t>
        </m:r>
        <m:r>
          <m:t>C</m:t>
        </m:r>
        <m:acc>
          <m:accPr>
            <m:chr m:val="⃗"/>
          </m:accPr>
          <m:e>
            <m:r>
              <m:t>v</m:t>
            </m:r>
          </m:e>
        </m:acc>
      </m:oMath>
    </w:p>
    <w:p>
      <w:pPr>
        <w:pStyle w:val="Compact"/>
        <w:numPr>
          <w:ilvl w:val="0"/>
          <w:numId w:val="1002"/>
        </w:numPr>
      </w:pPr>
      <w:r>
        <w:rPr>
          <w:bCs/>
          <w:b/>
        </w:rPr>
        <w:t xml:space="preserve">Fast (for example, an airplane or a car):</w:t>
      </w:r>
      <w:r>
        <w:t xml:space="preserve"> </w:t>
      </w:r>
      <m:oMath>
        <m:sSub>
          <m:e>
            <m:r>
              <m:t>F</m:t>
            </m:r>
          </m:e>
          <m:sub>
            <m:r>
              <m:t>D</m:t>
            </m:r>
          </m:sub>
        </m:sSub>
        <m:r>
          <m:rPr>
            <m:sty m:val="p"/>
          </m:rPr>
          <m:t>∝</m:t>
        </m:r>
        <m:r>
          <m:t>K</m:t>
        </m:r>
        <m:sSup>
          <m:e>
            <m:r>
              <m:t>v</m:t>
            </m:r>
          </m:e>
          <m:sup>
            <m:r>
              <m:t>2</m:t>
            </m:r>
          </m:sup>
        </m:sSup>
      </m:oMath>
    </w:p>
    <w:bookmarkEnd w:id="41"/>
    <w:bookmarkEnd w:id="42"/>
    <w:bookmarkStart w:id="59" w:name="example-1"/>
    <w:p>
      <w:pPr>
        <w:pStyle w:val="Heading1"/>
      </w:pPr>
      <w:r>
        <w:t xml:space="preserve">Example 1</w:t>
      </w:r>
    </w:p>
    <w:p>
      <w:pPr>
        <w:pStyle w:val="FirstParagraph"/>
      </w:pPr>
      <w:r>
        <w:t xml:space="preserve">In this example the string and the pulley are massless, the string is inextensible, and the pulley is frictionless.</w:t>
      </w:r>
    </w:p>
    <w:bookmarkStart w:id="46" w:name="a-setup"/>
    <w:p>
      <w:pPr>
        <w:pStyle w:val="Heading2"/>
      </w:pPr>
      <w:r>
        <w:t xml:space="preserve">(a) Setup</w:t>
      </w:r>
    </w:p>
    <w:p>
      <w:pPr>
        <w:pStyle w:val="FirstParagraph"/>
      </w:pPr>
      <w:r>
        <w:t xml:space="preserve">Two blocks sit on the two sides of a double incline and are connected by a string that runs over a pulley at the top. The left side makes angle</w:t>
      </w:r>
      <w:r>
        <w:t xml:space="preserve"> </w:t>
      </w:r>
      <m:oMath>
        <m:r>
          <m:t>α</m:t>
        </m:r>
      </m:oMath>
      <w:r>
        <w:t xml:space="preserve"> </w:t>
      </w:r>
      <w:r>
        <w:t xml:space="preserve">with the horizontal, and the right side makes angle</w:t>
      </w:r>
      <w:r>
        <w:t xml:space="preserve"> </w:t>
      </w:r>
      <m:oMath>
        <m:r>
          <m:t>β</m:t>
        </m:r>
      </m:oMath>
      <w:r>
        <w:t xml:space="preserve">. The surfaces are frictionless:</w:t>
      </w:r>
      <w:r>
        <w:t xml:space="preserve"> </w:t>
      </w:r>
      <m:oMath>
        <m:sSub>
          <m:e>
            <m:r>
              <m:t>μ</m:t>
            </m:r>
          </m:e>
          <m:sub>
            <m:r>
              <m:t>s</m:t>
            </m:r>
          </m:sub>
        </m:sSub>
        <m:r>
          <m:rPr>
            <m:sty m:val="p"/>
          </m:rPr>
          <m:t>=</m:t>
        </m:r>
        <m:r>
          <m:t>0</m:t>
        </m:r>
        <m:r>
          <m:rPr>
            <m:sty m:val="p"/>
          </m:rPr>
          <m:t>=</m:t>
        </m:r>
        <m:sSub>
          <m:e>
            <m:r>
              <m:t>μ</m:t>
            </m:r>
          </m:e>
          <m:sub>
            <m:r>
              <m:t>k</m:t>
            </m:r>
          </m:sub>
        </m:sSub>
      </m:oMath>
      <w:r>
        <w:t xml:space="preserve">.</w:t>
      </w:r>
    </w:p>
    <w:p>
      <w:pPr>
        <w:pStyle w:val="CaptionedFigure"/>
      </w:pPr>
      <w:r>
        <w:drawing>
          <wp:inline>
            <wp:extent cx="5120640" cy="2224540"/>
            <wp:effectExtent b="0" l="0" r="0" t="0"/>
            <wp:docPr descr="A triangular double incline with a pulley at its top vertex. The left slope makes angle alpha with the horizontal base and the right slope makes angle beta. Block 1 sits on the left slope and block 2 on the right slope; a string from each block runs up its slope and over the pulley. Axes for block 1: +x1 points up along the left slope and +y1 points perpendicular to it, up and to the left. Axes for block 2: +y2 points perpendicular to the right slope, up and to the right, and +x2 points down along the right slope. Gravity g points straight down. Beside the figure: a1x unknown, a2x unknown, forces unknown, and mu s equals zero equals mu k." title="" id="44" name="Picture"/>
            <a:graphic>
              <a:graphicData uri="http://schemas.openxmlformats.org/drawingml/2006/picture">
                <pic:pic>
                  <pic:nvPicPr>
                    <pic:cNvPr descr="img/incline_setup.png" id="45" name="Picture"/>
                    <pic:cNvPicPr>
                      <a:picLocks noChangeArrowheads="1" noChangeAspect="1"/>
                    </pic:cNvPicPr>
                  </pic:nvPicPr>
                  <pic:blipFill>
                    <a:blip r:embed="rId43"/>
                    <a:stretch>
                      <a:fillRect/>
                    </a:stretch>
                  </pic:blipFill>
                  <pic:spPr bwMode="auto">
                    <a:xfrm>
                      <a:off x="0" y="0"/>
                      <a:ext cx="5120640" cy="2224540"/>
                    </a:xfrm>
                    <a:prstGeom prst="rect">
                      <a:avLst/>
                    </a:prstGeom>
                    <a:noFill/>
                    <a:ln w="9525">
                      <a:noFill/>
                      <a:headEnd/>
                      <a:tailEnd/>
                    </a:ln>
                  </pic:spPr>
                </pic:pic>
              </a:graphicData>
            </a:graphic>
          </wp:inline>
        </w:drawing>
      </w:r>
    </w:p>
    <w:p>
      <w:pPr>
        <w:pStyle w:val="ImageCaption"/>
      </w:pPr>
      <w:r>
        <w:t xml:space="preserve">Example 1 setup: two blocks on a double incline connected over a pulley.</w:t>
      </w:r>
    </w:p>
    <w:p>
      <w:pPr>
        <w:pStyle w:val="BodyText"/>
      </w:pPr>
      <w:r>
        <w:t xml:space="preserve">Each block has its own coordinate axes, tilted to match its incline:</w:t>
      </w:r>
    </w:p>
    <w:p>
      <w:pPr>
        <w:pStyle w:val="TableCaption"/>
      </w:pPr>
      <w:r>
        <w:t xml:space="preserve">Coordinate axes for each block in Example 1.</w:t>
      </w:r>
    </w:p>
    <w:tbl>
      <w:tblPr>
        <w:tblStyle w:val="Table"/>
        <w:tblW w:type="pct" w:w="500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firstRow="1" w:lastRow="0" w:firstColumn="0" w:lastColumn="0" w:noHBand="0" w:noVBand="0" w:val="0020"/>
        <w:tblCaption w:val="Coordinate axes for each block in Example 1."/>
      </w:tblPr>
      <w:tblGrid>
        <w:gridCol w:w="1026"/>
        <w:gridCol w:w="2200"/>
        <w:gridCol w:w="2346"/>
        <w:gridCol w:w="2346"/>
      </w:tblGrid>
      <w:tr>
        <w:trPr>
          <w:tblHeader w:val="true"/>
        </w:trPr>
        <w:tc>
          <w:tcPr>
            <w:shd w:val="clear" w:color="auto" w:fill="D9E2F3"/>
          </w:tcPr>
          <w:p>
            <w:pPr>
              <w:pStyle w:val="Compact"/>
              <w:jc w:val="left"/>
            </w:pPr>
            <w:r>
              <w:rPr>
                <w:b/>
              </w:rPr>
              <w:t xml:space="preserve">Block</w:t>
            </w:r>
          </w:p>
        </w:tc>
        <w:tc>
          <w:tcPr>
            <w:shd w:val="clear" w:color="auto" w:fill="D9E2F3"/>
          </w:tcPr>
          <w:p>
            <w:pPr>
              <w:pStyle w:val="Compact"/>
              <w:jc w:val="center"/>
            </w:pPr>
            <w:r>
              <w:rPr>
                <w:b/>
              </w:rPr>
              <w:t xml:space="preserve">Incline angle</w:t>
            </w:r>
          </w:p>
        </w:tc>
        <w:tc>
          <w:tcPr>
            <w:shd w:val="clear" w:color="auto" w:fill="D9E2F3"/>
          </w:tcPr>
          <w:p>
            <w:pPr>
              <w:pStyle w:val="Compact"/>
              <w:jc w:val="left"/>
            </w:pPr>
            <m:oMath>
              <m:r>
                <m:rPr>
                  <m:sty m:val="p"/>
                </m:rPr>
                <m:t>+</m:t>
              </m:r>
              <m:r>
                <m:t>x</m:t>
              </m:r>
            </m:oMath>
            <w:r>
              <w:rPr>
                <w:b/>
              </w:rPr>
              <w:t xml:space="preserve"> </w:t>
            </w:r>
            <w:r>
              <w:rPr>
                <w:b/>
              </w:rPr>
              <w:t xml:space="preserve">direction</w:t>
            </w:r>
          </w:p>
        </w:tc>
        <w:tc>
          <w:tcPr>
            <w:shd w:val="clear" w:color="auto" w:fill="D9E2F3"/>
          </w:tcPr>
          <w:p>
            <w:pPr>
              <w:pStyle w:val="Compact"/>
              <w:jc w:val="left"/>
            </w:pPr>
            <m:oMath>
              <m:r>
                <m:rPr>
                  <m:sty m:val="p"/>
                </m:rPr>
                <m:t>+</m:t>
              </m:r>
              <m:r>
                <m:t>y</m:t>
              </m:r>
            </m:oMath>
            <w:r>
              <w:rPr>
                <w:b/>
              </w:rPr>
              <w:t xml:space="preserve"> </w:t>
            </w:r>
            <w:r>
              <w:rPr>
                <w:b/>
              </w:rPr>
              <w:t xml:space="preserve">direction</w:t>
            </w:r>
          </w:p>
        </w:tc>
      </w:tr>
      <w:tr>
        <w:tc>
          <w:tcPr/>
          <w:p>
            <w:pPr>
              <w:pStyle w:val="Compact"/>
              <w:jc w:val="left"/>
            </w:pPr>
            <w:r>
              <w:t xml:space="preserve">Block 1</w:t>
            </w:r>
          </w:p>
        </w:tc>
        <w:tc>
          <w:tcPr/>
          <w:p>
            <w:pPr>
              <w:pStyle w:val="Compact"/>
              <w:jc w:val="center"/>
            </w:pPr>
            <m:oMath>
              <m:r>
                <m:t>α</m:t>
              </m:r>
            </m:oMath>
          </w:p>
        </w:tc>
        <w:tc>
          <w:tcPr/>
          <w:p>
            <w:pPr>
              <w:pStyle w:val="Compact"/>
              <w:jc w:val="left"/>
            </w:pPr>
            <w:r>
              <w:t xml:space="preserve">Up the left incline, toward the pulley</w:t>
            </w:r>
          </w:p>
        </w:tc>
        <w:tc>
          <w:tcPr/>
          <w:p>
            <w:pPr>
              <w:pStyle w:val="Compact"/>
              <w:jc w:val="left"/>
            </w:pPr>
            <w:r>
              <w:t xml:space="preserve">Perpendicular to the left incline, away from it</w:t>
            </w:r>
          </w:p>
        </w:tc>
      </w:tr>
      <w:tr>
        <w:tc>
          <w:tcPr/>
          <w:p>
            <w:pPr>
              <w:pStyle w:val="Compact"/>
              <w:jc w:val="left"/>
            </w:pPr>
            <w:r>
              <w:t xml:space="preserve">Block 2</w:t>
            </w:r>
          </w:p>
        </w:tc>
        <w:tc>
          <w:tcPr/>
          <w:p>
            <w:pPr>
              <w:pStyle w:val="Compact"/>
              <w:jc w:val="center"/>
            </w:pPr>
            <m:oMath>
              <m:r>
                <m:t>β</m:t>
              </m:r>
            </m:oMath>
          </w:p>
        </w:tc>
        <w:tc>
          <w:tcPr/>
          <w:p>
            <w:pPr>
              <w:pStyle w:val="Compact"/>
              <w:jc w:val="left"/>
            </w:pPr>
            <w:r>
              <w:t xml:space="preserve">Down the right incline, away from the pulley</w:t>
            </w:r>
          </w:p>
        </w:tc>
        <w:tc>
          <w:tcPr/>
          <w:p>
            <w:pPr>
              <w:pStyle w:val="Compact"/>
              <w:jc w:val="left"/>
            </w:pPr>
            <w:r>
              <w:t xml:space="preserve">Perpendicular to the right incline, away from it</w:t>
            </w:r>
          </w:p>
        </w:tc>
      </w:tr>
    </w:tbl>
    <w:p>
      <w:pPr>
        <w:pStyle w:val="BodyText"/>
      </w:pPr>
      <w:r>
        <w:t xml:space="preserve">We want to find:</w:t>
      </w:r>
    </w:p>
    <w:p>
      <w:pPr>
        <w:pStyle w:val="Compact"/>
        <w:numPr>
          <w:ilvl w:val="0"/>
          <w:numId w:val="1003"/>
        </w:numPr>
      </w:pPr>
      <w:r>
        <w:t xml:space="preserve">the acceleration</w:t>
      </w:r>
      <w:r>
        <w:t xml:space="preserve"> </w:t>
      </w:r>
      <m:oMath>
        <m:sSub>
          <m:e>
            <m:r>
              <m:t>a</m:t>
            </m:r>
          </m:e>
          <m:sub>
            <m:r>
              <m:t>1</m:t>
            </m:r>
            <m:r>
              <m:t>x</m:t>
            </m:r>
          </m:sub>
        </m:sSub>
      </m:oMath>
      <w:r>
        <w:t xml:space="preserve"> </w:t>
      </w:r>
      <w:r>
        <w:t xml:space="preserve">of block 1;</w:t>
      </w:r>
    </w:p>
    <w:p>
      <w:pPr>
        <w:pStyle w:val="Compact"/>
        <w:numPr>
          <w:ilvl w:val="0"/>
          <w:numId w:val="1003"/>
        </w:numPr>
      </w:pPr>
      <w:r>
        <w:t xml:space="preserve">the acceleration</w:t>
      </w:r>
      <w:r>
        <w:t xml:space="preserve"> </w:t>
      </w:r>
      <m:oMath>
        <m:sSub>
          <m:e>
            <m:r>
              <m:t>a</m:t>
            </m:r>
          </m:e>
          <m:sub>
            <m:r>
              <m:t>2</m:t>
            </m:r>
            <m:r>
              <m:t>x</m:t>
            </m:r>
          </m:sub>
        </m:sSub>
      </m:oMath>
      <w:r>
        <w:t xml:space="preserve"> </w:t>
      </w:r>
      <w:r>
        <w:t xml:space="preserve">of block 2;</w:t>
      </w:r>
    </w:p>
    <w:p>
      <w:pPr>
        <w:pStyle w:val="Compact"/>
        <w:numPr>
          <w:ilvl w:val="0"/>
          <w:numId w:val="1003"/>
        </w:numPr>
      </w:pPr>
      <w:r>
        <w:t xml:space="preserve">the forces.</w:t>
      </w:r>
    </w:p>
    <w:bookmarkEnd w:id="46"/>
    <w:bookmarkStart w:id="53" w:name="b1-c1-d1-block-1"/>
    <w:p>
      <w:pPr>
        <w:pStyle w:val="Heading2"/>
      </w:pPr>
      <w:r>
        <w:t xml:space="preserve">(b1), (c1), (d1) Block 1</w:t>
      </w:r>
    </w:p>
    <w:p>
      <w:pPr>
        <w:pStyle w:val="FirstParagraph"/>
      </w:pPr>
      <w:r>
        <w:t xml:space="preserve">The free-body diagram of block 1 (b1) shows three forces: the normal force</w:t>
      </w:r>
      <w:r>
        <w:t xml:space="preserve"> </w:t>
      </w:r>
      <m:oMath>
        <m:sSub>
          <m:e>
            <m:acc>
              <m:accPr>
                <m:chr m:val="⃗"/>
              </m:accPr>
              <m:e>
                <m:r>
                  <m:t>F</m:t>
                </m:r>
              </m:e>
            </m:acc>
          </m:e>
          <m:sub>
            <m:r>
              <m:t>N</m:t>
            </m:r>
            <m:r>
              <m:t>1</m:t>
            </m:r>
          </m:sub>
        </m:sSub>
      </m:oMath>
      <w:r>
        <w:t xml:space="preserve">, the tension</w:t>
      </w:r>
      <w:r>
        <w:t xml:space="preserve"> </w:t>
      </w:r>
      <m:oMath>
        <m:sSub>
          <m:e>
            <m:acc>
              <m:accPr>
                <m:chr m:val="⃗"/>
              </m:accPr>
              <m:e>
                <m:r>
                  <m:t>F</m:t>
                </m:r>
              </m:e>
            </m:acc>
          </m:e>
          <m:sub>
            <m:r>
              <m:t>T</m:t>
            </m:r>
            <m:r>
              <m:t>1</m:t>
            </m:r>
          </m:sub>
        </m:sSub>
      </m:oMath>
      <w:r>
        <w:t xml:space="preserve">, and the weight</w:t>
      </w:r>
      <w:r>
        <w:t xml:space="preserve"> </w:t>
      </w:r>
      <m:oMath>
        <m:sSub>
          <m:e>
            <m:r>
              <m:t>m</m:t>
            </m:r>
          </m:e>
          <m:sub>
            <m:r>
              <m:t>1</m:t>
            </m:r>
          </m:sub>
        </m:sSub>
        <m:acc>
          <m:accPr>
            <m:chr m:val="⃗"/>
          </m:accPr>
          <m:e>
            <m:r>
              <m:t>g</m:t>
            </m:r>
          </m:e>
        </m:acc>
      </m:oMath>
      <w:r>
        <w:t xml:space="preserve">.</w:t>
      </w:r>
    </w:p>
    <w:p>
      <w:pPr>
        <w:pStyle w:val="CaptionedFigure"/>
      </w:pPr>
      <w:r>
        <w:drawing>
          <wp:inline>
            <wp:extent cx="1463040" cy="1786596"/>
            <wp:effectExtent b="0" l="0" r="0" t="0"/>
            <wp:docPr descr="Free-body diagram of block 1, drawn tilted as it sits on the left slope. The normal force F sub N1 points perpendicular to the slope, up and to the left. The tension F sub T1 points up along the slope, up and to the right. The weight m1 g points straight down." title="" id="48" name="Picture"/>
            <a:graphic>
              <a:graphicData uri="http://schemas.openxmlformats.org/drawingml/2006/picture">
                <pic:pic>
                  <pic:nvPicPr>
                    <pic:cNvPr descr="img/fbd_block1.png" id="49" name="Picture"/>
                    <pic:cNvPicPr>
                      <a:picLocks noChangeArrowheads="1" noChangeAspect="1"/>
                    </pic:cNvPicPr>
                  </pic:nvPicPr>
                  <pic:blipFill>
                    <a:blip r:embed="rId47"/>
                    <a:stretch>
                      <a:fillRect/>
                    </a:stretch>
                  </pic:blipFill>
                  <pic:spPr bwMode="auto">
                    <a:xfrm>
                      <a:off x="0" y="0"/>
                      <a:ext cx="1463040" cy="1786596"/>
                    </a:xfrm>
                    <a:prstGeom prst="rect">
                      <a:avLst/>
                    </a:prstGeom>
                    <a:noFill/>
                    <a:ln w="9525">
                      <a:noFill/>
                      <a:headEnd/>
                      <a:tailEnd/>
                    </a:ln>
                  </pic:spPr>
                </pic:pic>
              </a:graphicData>
            </a:graphic>
          </wp:inline>
        </w:drawing>
      </w:r>
    </w:p>
    <w:p>
      <w:pPr>
        <w:pStyle w:val="ImageCaption"/>
      </w:pPr>
      <w:r>
        <w:t xml:space="preserve">Free-body diagram of block 1.</w:t>
      </w:r>
    </w:p>
    <w:p>
      <w:pPr>
        <w:pStyle w:val="BodyText"/>
      </w:pPr>
      <w:r>
        <w:t xml:space="preserve">To write the components (c1), we split the weight along the tilted axes. The angle between</w:t>
      </w:r>
      <w:r>
        <w:t xml:space="preserve"> </w:t>
      </w:r>
      <m:oMath>
        <m:sSub>
          <m:e>
            <m:r>
              <m:t>m</m:t>
            </m:r>
          </m:e>
          <m:sub>
            <m:r>
              <m:t>1</m:t>
            </m:r>
          </m:sub>
        </m:sSub>
        <m:acc>
          <m:accPr>
            <m:chr m:val="⃗"/>
          </m:accPr>
          <m:e>
            <m:r>
              <m:t>g</m:t>
            </m:r>
          </m:e>
        </m:acc>
      </m:oMath>
      <w:r>
        <w:t xml:space="preserve"> </w:t>
      </w:r>
      <w:r>
        <w:t xml:space="preserve">and the</w:t>
      </w:r>
      <w:r>
        <w:t xml:space="preserve"> </w:t>
      </w:r>
      <m:oMath>
        <m:r>
          <m:rPr>
            <m:sty m:val="p"/>
          </m:rPr>
          <m:t>−</m:t>
        </m:r>
        <m:sSub>
          <m:e>
            <m:r>
              <m:t>y</m:t>
            </m:r>
          </m:e>
          <m:sub>
            <m:r>
              <m:t>1</m:t>
            </m:r>
          </m:sub>
        </m:sSub>
      </m:oMath>
      <w:r>
        <w:t xml:space="preserve"> </w:t>
      </w:r>
      <w:r>
        <w:t xml:space="preserve">axis equals the incline angle</w:t>
      </w:r>
      <w:r>
        <w:t xml:space="preserve"> </w:t>
      </w:r>
      <m:oMath>
        <m:r>
          <m:t>α</m:t>
        </m:r>
      </m:oMath>
      <w:r>
        <w:t xml:space="preserve">.</w:t>
      </w:r>
    </w:p>
    <w:p>
      <w:pPr>
        <w:pStyle w:val="CaptionedFigure"/>
      </w:pPr>
      <w:r>
        <w:drawing>
          <wp:inline>
            <wp:extent cx="1371600" cy="1921668"/>
            <wp:effectExtent b="0" l="0" r="0" t="0"/>
            <wp:docPr descr="Tilted axes for block 1: +x1 points up the slope at angle alpha above the horizontal, and +y1 points perpendicular to the slope, up and to the left. The weight m1 g points straight down and is split into two components: one along the negative x1 direction (down the slope) and one along the negative y1 direction (into the slope). The angle alpha is marked between the weight and the negative y1 axis." title="" id="51" name="Picture"/>
            <a:graphic>
              <a:graphicData uri="http://schemas.openxmlformats.org/drawingml/2006/picture">
                <pic:pic>
                  <pic:nvPicPr>
                    <pic:cNvPr descr="img/axes_block1.png" id="52" name="Picture"/>
                    <pic:cNvPicPr>
                      <a:picLocks noChangeArrowheads="1" noChangeAspect="1"/>
                    </pic:cNvPicPr>
                  </pic:nvPicPr>
                  <pic:blipFill>
                    <a:blip r:embed="rId50"/>
                    <a:stretch>
                      <a:fillRect/>
                    </a:stretch>
                  </pic:blipFill>
                  <pic:spPr bwMode="auto">
                    <a:xfrm>
                      <a:off x="0" y="0"/>
                      <a:ext cx="1371600" cy="1921668"/>
                    </a:xfrm>
                    <a:prstGeom prst="rect">
                      <a:avLst/>
                    </a:prstGeom>
                    <a:noFill/>
                    <a:ln w="9525">
                      <a:noFill/>
                      <a:headEnd/>
                      <a:tailEnd/>
                    </a:ln>
                  </pic:spPr>
                </pic:pic>
              </a:graphicData>
            </a:graphic>
          </wp:inline>
        </w:drawing>
      </w:r>
    </w:p>
    <w:p>
      <w:pPr>
        <w:pStyle w:val="ImageCaption"/>
      </w:pPr>
      <w:r>
        <w:t xml:space="preserve">Components of the weight of block 1 along the tilted axes.</w:t>
      </w:r>
    </w:p>
    <w:p>
      <w:pPr>
        <w:pStyle w:val="BodyText"/>
      </w:pPr>
      <w:r>
        <w:t xml:space="preserve">Using the right-triangle definitions,</w:t>
      </w:r>
    </w:p>
    <w:p>
      <w:pPr>
        <w:pStyle w:val="BodyText"/>
      </w:pPr>
      <m:oMathPara>
        <m:oMathParaPr>
          <m:jc m:val="center"/>
        </m:oMathParaPr>
        <m:oMath>
          <m:r>
            <m:rPr>
              <m:sty m:val="p"/>
            </m:rPr>
            <m:t>sin</m:t>
          </m:r>
          <m:r>
            <m:t>α</m:t>
          </m:r>
          <m:r>
            <m:rPr>
              <m:sty m:val="p"/>
            </m:rPr>
            <m:t>=</m:t>
          </m:r>
          <m:f>
            <m:fPr>
              <m:type m:val="bar"/>
            </m:fPr>
            <m:num>
              <m:r>
                <m:rPr>
                  <m:nor/>
                </m:rPr>
                <m:t>OPP</m:t>
              </m:r>
            </m:num>
            <m:den>
              <m:r>
                <m:rPr>
                  <m:nor/>
                </m:rPr>
                <m:t>HYP</m:t>
              </m:r>
            </m:den>
          </m:f>
          <m:r>
            <m:rPr>
              <m:sty m:val="p"/>
            </m:rPr>
            <m:t>,</m:t>
          </m:r>
          <m:r>
            <m:t>  </m:t>
          </m:r>
          <m:r>
            <m:rPr>
              <m:sty m:val="p"/>
            </m:rPr>
            <m:t>cos</m:t>
          </m:r>
          <m:r>
            <m:t>α</m:t>
          </m:r>
          <m:r>
            <m:rPr>
              <m:sty m:val="p"/>
            </m:rPr>
            <m:t>=</m:t>
          </m:r>
          <m:f>
            <m:fPr>
              <m:type m:val="bar"/>
            </m:fPr>
            <m:num>
              <m:r>
                <m:rPr>
                  <m:nor/>
                </m:rPr>
                <m:t>ADJ</m:t>
              </m:r>
            </m:num>
            <m:den>
              <m:r>
                <m:rPr>
                  <m:nor/>
                </m:rPr>
                <m:t>HYP</m:t>
              </m:r>
            </m:den>
          </m:f>
        </m:oMath>
      </m:oMathPara>
    </w:p>
    <w:p>
      <w:pPr>
        <w:pStyle w:val="FirstParagraph"/>
      </w:pPr>
      <w:r>
        <w:t xml:space="preserve">Newton’s 2nd law for block 1 (d1) then gives</w:t>
      </w:r>
    </w:p>
    <w:p>
      <w:pPr>
        <w:pStyle w:val="BodyText"/>
      </w:pPr>
      <m:oMathPara>
        <m:oMathParaPr>
          <m:jc m:val="center"/>
        </m:oMathParaPr>
        <m:oMath>
          <m:sSub>
            <m:e>
              <m:r>
                <m:t>m</m:t>
              </m:r>
            </m:e>
            <m:sub>
              <m:r>
                <m:t>1</m:t>
              </m:r>
            </m:sub>
          </m:sSub>
          <m:sSub>
            <m:e>
              <m:r>
                <m:t>a</m:t>
              </m:r>
            </m:e>
            <m:sub>
              <m:r>
                <m:t>1</m:t>
              </m:r>
              <m:r>
                <m:t>x</m:t>
              </m:r>
            </m:sub>
          </m:sSub>
          <m:r>
            <m:rPr>
              <m:sty m:val="p"/>
            </m:rPr>
            <m:t>=</m:t>
          </m:r>
          <m:sSub>
            <m:e>
              <m:r>
                <m:t>F</m:t>
              </m:r>
            </m:e>
            <m:sub>
              <m:r>
                <m:t>T</m:t>
              </m:r>
            </m:sub>
          </m:sSub>
          <m:r>
            <m:rPr>
              <m:sty m:val="p"/>
            </m:rPr>
            <m:t>−</m:t>
          </m:r>
          <m:sSub>
            <m:e>
              <m:r>
                <m:t>m</m:t>
              </m:r>
            </m:e>
            <m:sub>
              <m:r>
                <m:t>1</m:t>
              </m:r>
            </m:sub>
          </m:sSub>
          <m:r>
            <m:t>g</m:t>
          </m:r>
          <m:r>
            <m:rPr>
              <m:sty m:val="p"/>
            </m:rPr>
            <m:t>sin</m:t>
          </m:r>
          <m:r>
            <m:t>α</m:t>
          </m:r>
        </m:oMath>
      </m:oMathPara>
    </w:p>
    <w:p>
      <w:pPr>
        <w:pStyle w:val="FirstParagraph"/>
      </w:pPr>
      <m:oMathPara>
        <m:oMathParaPr>
          <m:jc m:val="center"/>
        </m:oMathParaPr>
        <m:oMath>
          <m:r>
            <m:t>0</m:t>
          </m:r>
          <m:r>
            <m:rPr>
              <m:sty m:val="p"/>
            </m:rPr>
            <m:t>=</m:t>
          </m:r>
          <m:sSub>
            <m:e>
              <m:r>
                <m:t>m</m:t>
              </m:r>
            </m:e>
            <m:sub>
              <m:r>
                <m:t>1</m:t>
              </m:r>
            </m:sub>
          </m:sSub>
          <m:sSub>
            <m:e>
              <m:r>
                <m:t>a</m:t>
              </m:r>
            </m:e>
            <m:sub>
              <m:r>
                <m:t>1</m:t>
              </m:r>
              <m:r>
                <m:t>y</m:t>
              </m:r>
            </m:sub>
          </m:sSub>
          <m:r>
            <m:rPr>
              <m:sty m:val="p"/>
            </m:rPr>
            <m:t>=</m:t>
          </m:r>
          <m:sSub>
            <m:e>
              <m:r>
                <m:t>F</m:t>
              </m:r>
            </m:e>
            <m:sub>
              <m:r>
                <m:t>N</m:t>
              </m:r>
              <m:r>
                <m:t>1</m:t>
              </m:r>
            </m:sub>
          </m:sSub>
          <m:r>
            <m:rPr>
              <m:sty m:val="p"/>
            </m:rPr>
            <m:t>−</m:t>
          </m:r>
          <m:sSub>
            <m:e>
              <m:r>
                <m:t>m</m:t>
              </m:r>
            </m:e>
            <m:sub>
              <m:r>
                <m:t>1</m:t>
              </m:r>
            </m:sub>
          </m:sSub>
          <m:r>
            <m:t>g</m:t>
          </m:r>
          <m:r>
            <m:rPr>
              <m:sty m:val="p"/>
            </m:rPr>
            <m:t>cos</m:t>
          </m:r>
          <m:r>
            <m:t>α</m:t>
          </m:r>
        </m:oMath>
      </m:oMathPara>
    </w:p>
    <w:bookmarkEnd w:id="53"/>
    <w:bookmarkStart w:id="57" w:name="b2-d2-block-2"/>
    <w:p>
      <w:pPr>
        <w:pStyle w:val="Heading2"/>
      </w:pPr>
      <w:r>
        <w:t xml:space="preserve">(b2), (d2) Block 2</w:t>
      </w:r>
    </w:p>
    <w:p>
      <w:pPr>
        <w:pStyle w:val="FirstParagraph"/>
      </w:pPr>
      <w:r>
        <w:t xml:space="preserve">The free-body diagram of block 2 (b2) shows the tension</w:t>
      </w:r>
      <w:r>
        <w:t xml:space="preserve"> </w:t>
      </w:r>
      <m:oMath>
        <m:sSub>
          <m:e>
            <m:acc>
              <m:accPr>
                <m:chr m:val="⃗"/>
              </m:accPr>
              <m:e>
                <m:r>
                  <m:t>F</m:t>
                </m:r>
              </m:e>
            </m:acc>
          </m:e>
          <m:sub>
            <m:r>
              <m:t>T</m:t>
            </m:r>
            <m:r>
              <m:t>2</m:t>
            </m:r>
          </m:sub>
        </m:sSub>
      </m:oMath>
      <w:r>
        <w:t xml:space="preserve">, the normal force</w:t>
      </w:r>
      <w:r>
        <w:t xml:space="preserve"> </w:t>
      </w:r>
      <m:oMath>
        <m:sSub>
          <m:e>
            <m:acc>
              <m:accPr>
                <m:chr m:val="⃗"/>
              </m:accPr>
              <m:e>
                <m:r>
                  <m:t>F</m:t>
                </m:r>
              </m:e>
            </m:acc>
          </m:e>
          <m:sub>
            <m:r>
              <m:t>N</m:t>
            </m:r>
            <m:r>
              <m:t>2</m:t>
            </m:r>
          </m:sub>
        </m:sSub>
      </m:oMath>
      <w:r>
        <w:t xml:space="preserve">, and the weight</w:t>
      </w:r>
      <w:r>
        <w:t xml:space="preserve"> </w:t>
      </w:r>
      <m:oMath>
        <m:sSub>
          <m:e>
            <m:r>
              <m:t>m</m:t>
            </m:r>
          </m:e>
          <m:sub>
            <m:r>
              <m:t>2</m:t>
            </m:r>
          </m:sub>
        </m:sSub>
        <m:acc>
          <m:accPr>
            <m:chr m:val="⃗"/>
          </m:accPr>
          <m:e>
            <m:r>
              <m:t>g</m:t>
            </m:r>
          </m:e>
        </m:acc>
      </m:oMath>
      <w:r>
        <w:t xml:space="preserve">. The weight is split along the tilted axes in the same way, and the angle between</w:t>
      </w:r>
      <w:r>
        <w:t xml:space="preserve"> </w:t>
      </w:r>
      <m:oMath>
        <m:sSub>
          <m:e>
            <m:r>
              <m:t>m</m:t>
            </m:r>
          </m:e>
          <m:sub>
            <m:r>
              <m:t>2</m:t>
            </m:r>
          </m:sub>
        </m:sSub>
        <m:acc>
          <m:accPr>
            <m:chr m:val="⃗"/>
          </m:accPr>
          <m:e>
            <m:r>
              <m:t>g</m:t>
            </m:r>
          </m:e>
        </m:acc>
      </m:oMath>
      <w:r>
        <w:t xml:space="preserve"> </w:t>
      </w:r>
      <w:r>
        <w:t xml:space="preserve">and the</w:t>
      </w:r>
      <w:r>
        <w:t xml:space="preserve"> </w:t>
      </w:r>
      <m:oMath>
        <m:r>
          <m:rPr>
            <m:sty m:val="p"/>
          </m:rPr>
          <m:t>−</m:t>
        </m:r>
        <m:sSub>
          <m:e>
            <m:r>
              <m:t>y</m:t>
            </m:r>
          </m:e>
          <m:sub>
            <m:r>
              <m:t>2</m:t>
            </m:r>
          </m:sub>
        </m:sSub>
      </m:oMath>
      <w:r>
        <w:t xml:space="preserve"> </w:t>
      </w:r>
      <w:r>
        <w:t xml:space="preserve">axis equals</w:t>
      </w:r>
      <w:r>
        <w:t xml:space="preserve"> </w:t>
      </w:r>
      <m:oMath>
        <m:r>
          <m:t>β</m:t>
        </m:r>
      </m:oMath>
      <w:r>
        <w:t xml:space="preserve">.</w:t>
      </w:r>
    </w:p>
    <w:p>
      <w:pPr>
        <w:pStyle w:val="CaptionedFigure"/>
      </w:pPr>
      <w:r>
        <w:drawing>
          <wp:inline>
            <wp:extent cx="2377440" cy="1789911"/>
            <wp:effectExtent b="0" l="0" r="0" t="0"/>
            <wp:docPr descr="Left: free-body diagram of block 2, drawn tilted as it sits on the right slope. The tension F sub T2 points up along the slope, up and to the left. The normal force F sub N2 points perpendicular to the slope, up and to the right. The weight m2 g points straight down. Right: tilted axes for block 2, with +y2 pointing perpendicular to the slope, up and to the right, and +x2 pointing down the slope, down and to the right. The weight m2 g points straight down, and the angle beta is marked between the weight and the negative y2 axis." title="" id="55" name="Picture"/>
            <a:graphic>
              <a:graphicData uri="http://schemas.openxmlformats.org/drawingml/2006/picture">
                <pic:pic>
                  <pic:nvPicPr>
                    <pic:cNvPr descr="img/fbd_block2.png" id="56" name="Picture"/>
                    <pic:cNvPicPr>
                      <a:picLocks noChangeArrowheads="1" noChangeAspect="1"/>
                    </pic:cNvPicPr>
                  </pic:nvPicPr>
                  <pic:blipFill>
                    <a:blip r:embed="rId54"/>
                    <a:stretch>
                      <a:fillRect/>
                    </a:stretch>
                  </pic:blipFill>
                  <pic:spPr bwMode="auto">
                    <a:xfrm>
                      <a:off x="0" y="0"/>
                      <a:ext cx="2377440" cy="1789911"/>
                    </a:xfrm>
                    <a:prstGeom prst="rect">
                      <a:avLst/>
                    </a:prstGeom>
                    <a:noFill/>
                    <a:ln w="9525">
                      <a:noFill/>
                      <a:headEnd/>
                      <a:tailEnd/>
                    </a:ln>
                  </pic:spPr>
                </pic:pic>
              </a:graphicData>
            </a:graphic>
          </wp:inline>
        </w:drawing>
      </w:r>
    </w:p>
    <w:p>
      <w:pPr>
        <w:pStyle w:val="ImageCaption"/>
      </w:pPr>
      <w:r>
        <w:t xml:space="preserve">Free-body diagram of block 2 and the components of its weight.</w:t>
      </w:r>
    </w:p>
    <w:p>
      <w:pPr>
        <w:pStyle w:val="BodyText"/>
      </w:pPr>
      <w:r>
        <w:t xml:space="preserve">Newton’s 2nd law for block 2 (d2) gives</w:t>
      </w:r>
    </w:p>
    <w:p>
      <w:pPr>
        <w:pStyle w:val="BodyText"/>
      </w:pPr>
      <m:oMathPara>
        <m:oMathParaPr>
          <m:jc m:val="center"/>
        </m:oMathParaPr>
        <m:oMath>
          <m:sSub>
            <m:e>
              <m:r>
                <m:t>m</m:t>
              </m:r>
            </m:e>
            <m:sub>
              <m:r>
                <m:t>2</m:t>
              </m:r>
            </m:sub>
          </m:sSub>
          <m:sSub>
            <m:e>
              <m:r>
                <m:t>a</m:t>
              </m:r>
            </m:e>
            <m:sub>
              <m:r>
                <m:t>2</m:t>
              </m:r>
              <m:r>
                <m:t>x</m:t>
              </m:r>
            </m:sub>
          </m:sSub>
          <m:r>
            <m:rPr>
              <m:sty m:val="p"/>
            </m:rPr>
            <m:t>=</m:t>
          </m:r>
          <m:r>
            <m:rPr>
              <m:sty m:val="p"/>
            </m:rPr>
            <m:t>−</m:t>
          </m:r>
          <m:sSub>
            <m:e>
              <m:r>
                <m:t>F</m:t>
              </m:r>
            </m:e>
            <m:sub>
              <m:r>
                <m:t>T</m:t>
              </m:r>
            </m:sub>
          </m:sSub>
          <m:r>
            <m:rPr>
              <m:sty m:val="p"/>
            </m:rPr>
            <m:t>+</m:t>
          </m:r>
          <m:sSub>
            <m:e>
              <m:r>
                <m:t>m</m:t>
              </m:r>
            </m:e>
            <m:sub>
              <m:r>
                <m:t>2</m:t>
              </m:r>
            </m:sub>
          </m:sSub>
          <m:r>
            <m:t>g</m:t>
          </m:r>
          <m:r>
            <m:rPr>
              <m:sty m:val="p"/>
            </m:rPr>
            <m:t>sin</m:t>
          </m:r>
          <m:r>
            <m:t>β</m:t>
          </m:r>
        </m:oMath>
      </m:oMathPara>
    </w:p>
    <w:p>
      <w:pPr>
        <w:pStyle w:val="FirstParagraph"/>
      </w:pPr>
      <m:oMathPara>
        <m:oMathParaPr>
          <m:jc m:val="center"/>
        </m:oMathParaPr>
        <m:oMath>
          <m:r>
            <m:t>0</m:t>
          </m:r>
          <m:r>
            <m:rPr>
              <m:sty m:val="p"/>
            </m:rPr>
            <m:t>=</m:t>
          </m:r>
          <m:sSub>
            <m:e>
              <m:r>
                <m:t>m</m:t>
              </m:r>
            </m:e>
            <m:sub>
              <m:r>
                <m:t>2</m:t>
              </m:r>
            </m:sub>
          </m:sSub>
          <m:sSub>
            <m:e>
              <m:r>
                <m:t>a</m:t>
              </m:r>
            </m:e>
            <m:sub>
              <m:r>
                <m:t>2</m:t>
              </m:r>
              <m:r>
                <m:t>y</m:t>
              </m:r>
            </m:sub>
          </m:sSub>
          <m:r>
            <m:rPr>
              <m:sty m:val="p"/>
            </m:rPr>
            <m:t>=</m:t>
          </m:r>
          <m:sSub>
            <m:e>
              <m:r>
                <m:t>F</m:t>
              </m:r>
            </m:e>
            <m:sub>
              <m:r>
                <m:t>N</m:t>
              </m:r>
              <m:r>
                <m:t>2</m:t>
              </m:r>
            </m:sub>
          </m:sSub>
          <m:r>
            <m:rPr>
              <m:sty m:val="p"/>
            </m:rPr>
            <m:t>−</m:t>
          </m:r>
          <m:sSub>
            <m:e>
              <m:r>
                <m:t>m</m:t>
              </m:r>
            </m:e>
            <m:sub>
              <m:r>
                <m:t>2</m:t>
              </m:r>
            </m:sub>
          </m:sSub>
          <m:r>
            <m:t>g</m:t>
          </m:r>
          <m:r>
            <m:rPr>
              <m:sty m:val="p"/>
            </m:rPr>
            <m:t>cos</m:t>
          </m:r>
          <m:r>
            <m:t>β</m:t>
          </m:r>
        </m:oMath>
      </m:oMathPara>
    </w:p>
    <w:bookmarkEnd w:id="57"/>
    <w:bookmarkStart w:id="58" w:name="tension-in-the-string"/>
    <w:p>
      <w:pPr>
        <w:pStyle w:val="Heading2"/>
      </w:pPr>
      <w:r>
        <w:t xml:space="preserve">Tension in the String</w:t>
      </w:r>
    </w:p>
    <w:p>
      <w:pPr>
        <w:pStyle w:val="FirstParagraph"/>
      </w:pPr>
      <w:r>
        <w:t xml:space="preserve">The tension</w:t>
      </w:r>
      <w:r>
        <w:t xml:space="preserve"> </w:t>
      </w:r>
      <m:oMath>
        <m:sSub>
          <m:e>
            <m:r>
              <m:t>F</m:t>
            </m:r>
          </m:e>
          <m:sub>
            <m:r>
              <m:t>T</m:t>
            </m:r>
          </m:sub>
        </m:sSub>
      </m:oMath>
      <w:r>
        <w:t xml:space="preserve"> </w:t>
      </w:r>
      <w:r>
        <w:t xml:space="preserve">is the same for block 1 and block 2 because the string is massless and the pulley is massless and frictionless.</w:t>
      </w:r>
    </w:p>
    <w:bookmarkEnd w:id="58"/>
    <w:bookmarkEnd w:id="59"/>
    <w:bookmarkStart w:id="64" w:name="august-26-2026"/>
    <w:p>
      <w:pPr>
        <w:pStyle w:val="Heading1"/>
      </w:pPr>
      <w:r>
        <w:t xml:space="preserve">August 26, 2026</w:t>
      </w:r>
    </w:p>
    <w:bookmarkStart w:id="63" w:name="X836bc11fe0676b8f4dada95f3357031536aa445"/>
    <w:p>
      <w:pPr>
        <w:pStyle w:val="Heading2"/>
      </w:pPr>
      <w:r>
        <w:t xml:space="preserve">Aside: A Massless String Has the Same Tension Everywhere</w:t>
      </w:r>
    </w:p>
    <w:p>
      <w:pPr>
        <w:pStyle w:val="FirstParagraph"/>
      </w:pPr>
      <w:r>
        <w:t xml:space="preserve">For a massless string, the tension is the same anywhere along the string. To see why, consider a small segment of string with</w:t>
      </w:r>
      <w:r>
        <w:t xml:space="preserve"> </w:t>
      </w:r>
      <m:oMath>
        <m:r>
          <m:rPr>
            <m:sty m:val="p"/>
          </m:rPr>
          <m:t>+</m:t>
        </m:r>
        <m:r>
          <m:t>x</m:t>
        </m:r>
      </m:oMath>
      <w:r>
        <w:t xml:space="preserve"> </w:t>
      </w:r>
      <w:r>
        <w:t xml:space="preserve">to the right. The tension</w:t>
      </w:r>
      <w:r>
        <w:t xml:space="preserve"> </w:t>
      </w:r>
      <m:oMath>
        <m:sSub>
          <m:e>
            <m:acc>
              <m:accPr>
                <m:chr m:val="⃗"/>
              </m:accPr>
              <m:e>
                <m:r>
                  <m:t>T</m:t>
                </m:r>
              </m:e>
            </m:acc>
          </m:e>
          <m:sub>
            <m:r>
              <m:rPr>
                <m:nor/>
              </m:rPr>
              <m:t>LEFT</m:t>
            </m:r>
          </m:sub>
        </m:sSub>
      </m:oMath>
      <w:r>
        <w:t xml:space="preserve"> </w:t>
      </w:r>
      <w:r>
        <w:t xml:space="preserve">pulls the left end to the left, and the tension</w:t>
      </w:r>
      <w:r>
        <w:t xml:space="preserve"> </w:t>
      </w:r>
      <m:oMath>
        <m:sSub>
          <m:e>
            <m:acc>
              <m:accPr>
                <m:chr m:val="⃗"/>
              </m:accPr>
              <m:e>
                <m:r>
                  <m:t>T</m:t>
                </m:r>
              </m:e>
            </m:acc>
          </m:e>
          <m:sub>
            <m:r>
              <m:rPr>
                <m:nor/>
              </m:rPr>
              <m:t>RIGHT</m:t>
            </m:r>
          </m:sub>
        </m:sSub>
      </m:oMath>
      <w:r>
        <w:t xml:space="preserve"> </w:t>
      </w:r>
      <w:r>
        <w:t xml:space="preserve">pulls the right end to the right.</w:t>
      </w:r>
    </w:p>
    <w:p>
      <w:pPr>
        <w:pStyle w:val="CaptionedFigure"/>
      </w:pPr>
      <w:r>
        <w:drawing>
          <wp:inline>
            <wp:extent cx="3291840" cy="1540218"/>
            <wp:effectExtent b="0" l="0" r="0" t="0"/>
            <wp:docPr descr="Top: a short horizontal segment of string. The tension T sub LEFT pulls its left end to the left and the tension T sub RIGHT pulls its right end to the right. Middle: the label small segment, and an arrow labeled +x pointing right. Bottom: the same segment, with a small displacement arrow pointing right at each end, labeled dx sub LEFT at the left end and dx sub RIGHT at the right end." title="" id="61" name="Picture"/>
            <a:graphic>
              <a:graphicData uri="http://schemas.openxmlformats.org/drawingml/2006/picture">
                <pic:pic>
                  <pic:nvPicPr>
                    <pic:cNvPr descr="img/string_aside.png" id="62" name="Picture"/>
                    <pic:cNvPicPr>
                      <a:picLocks noChangeArrowheads="1" noChangeAspect="1"/>
                    </pic:cNvPicPr>
                  </pic:nvPicPr>
                  <pic:blipFill>
                    <a:blip r:embed="rId60"/>
                    <a:stretch>
                      <a:fillRect/>
                    </a:stretch>
                  </pic:blipFill>
                  <pic:spPr bwMode="auto">
                    <a:xfrm>
                      <a:off x="0" y="0"/>
                      <a:ext cx="3291840" cy="1540218"/>
                    </a:xfrm>
                    <a:prstGeom prst="rect">
                      <a:avLst/>
                    </a:prstGeom>
                    <a:noFill/>
                    <a:ln w="9525">
                      <a:noFill/>
                      <a:headEnd/>
                      <a:tailEnd/>
                    </a:ln>
                  </pic:spPr>
                </pic:pic>
              </a:graphicData>
            </a:graphic>
          </wp:inline>
        </w:drawing>
      </w:r>
    </w:p>
    <w:p>
      <w:pPr>
        <w:pStyle w:val="ImageCaption"/>
      </w:pPr>
      <w:r>
        <w:t xml:space="preserve">A small segment of string: tensions on its ends and displacements of its ends.</w:t>
      </w:r>
    </w:p>
    <w:p>
      <w:pPr>
        <w:pStyle w:val="BodyText"/>
      </w:pPr>
      <w:r>
        <w:t xml:space="preserve">Because the segment has mass</w:t>
      </w:r>
      <w:r>
        <w:t xml:space="preserve"> </w:t>
      </w:r>
      <m:oMath>
        <m:r>
          <m:t>m</m:t>
        </m:r>
        <m:r>
          <m:rPr>
            <m:sty m:val="p"/>
          </m:rPr>
          <m:t>=</m:t>
        </m:r>
        <m:r>
          <m:t>0</m:t>
        </m:r>
      </m:oMath>
      <w:r>
        <w:t xml:space="preserve">, Newton’s 2nd law gives</w:t>
      </w:r>
    </w:p>
    <w:p>
      <w:pPr>
        <w:pStyle w:val="BodyText"/>
      </w:pPr>
      <m:oMathPara>
        <m:oMathParaPr>
          <m:jc m:val="center"/>
        </m:oMathParaPr>
        <m:oMath>
          <m:r>
            <m:t>0</m:t>
          </m:r>
          <m:r>
            <m:rPr>
              <m:sty m:val="p"/>
            </m:rPr>
            <m:t>=</m:t>
          </m:r>
          <m:r>
            <m:t>m</m:t>
          </m:r>
          <m:sSub>
            <m:e>
              <m:r>
                <m:t>a</m:t>
              </m:r>
            </m:e>
            <m:sub>
              <m:r>
                <m:t>x</m:t>
              </m:r>
            </m:sub>
          </m:sSub>
          <m:r>
            <m:rPr>
              <m:sty m:val="p"/>
            </m:rPr>
            <m:t>=</m:t>
          </m:r>
          <m:sSub>
            <m:e>
              <m:r>
                <m:t>T</m:t>
              </m:r>
            </m:e>
            <m:sub>
              <m:r>
                <m:rPr>
                  <m:nor/>
                </m:rPr>
                <m:t>RIGHT</m:t>
              </m:r>
            </m:sub>
          </m:sSub>
          <m:r>
            <m:rPr>
              <m:sty m:val="p"/>
            </m:rPr>
            <m:t>−</m:t>
          </m:r>
          <m:sSub>
            <m:e>
              <m:r>
                <m:t>T</m:t>
              </m:r>
            </m:e>
            <m:sub>
              <m:r>
                <m:rPr>
                  <m:nor/>
                </m:rPr>
                <m:t>LEFT</m:t>
              </m:r>
            </m:sub>
          </m:sSub>
          <m:r>
            <m:t> </m:t>
          </m:r>
          <m:r>
            <m:rPr>
              <m:sty m:val="p"/>
            </m:rPr>
            <m:t>⇒</m:t>
          </m:r>
          <m:r>
            <m:t> </m:t>
          </m:r>
          <m:sSub>
            <m:e>
              <m:r>
                <m:t>T</m:t>
              </m:r>
            </m:e>
            <m:sub>
              <m:r>
                <m:rPr>
                  <m:nor/>
                </m:rPr>
                <m:t>RIGHT</m:t>
              </m:r>
            </m:sub>
          </m:sSub>
          <m:r>
            <m:rPr>
              <m:sty m:val="p"/>
            </m:rPr>
            <m:t>=</m:t>
          </m:r>
          <m:sSub>
            <m:e>
              <m:r>
                <m:t>T</m:t>
              </m:r>
            </m:e>
            <m:sub>
              <m:r>
                <m:rPr>
                  <m:nor/>
                </m:rPr>
                <m:t>LEFT</m:t>
              </m:r>
            </m:sub>
          </m:sSub>
        </m:oMath>
      </m:oMathPara>
    </w:p>
    <w:p>
      <w:pPr>
        <w:pStyle w:val="FirstParagraph"/>
      </w:pPr>
      <w:r>
        <w:t xml:space="preserve">The same small segment also shows how the ends of an inextensible string move. If the right end moves by</w:t>
      </w:r>
      <w:r>
        <w:t xml:space="preserve"> </w:t>
      </w:r>
      <m:oMath>
        <m:r>
          <m:t>d</m:t>
        </m:r>
        <m:sSub>
          <m:e>
            <m:r>
              <m:t>x</m:t>
            </m:r>
          </m:e>
          <m:sub>
            <m:r>
              <m:rPr>
                <m:nor/>
              </m:rPr>
              <m:t>RIGHT</m:t>
            </m:r>
          </m:sub>
        </m:sSub>
      </m:oMath>
      <w:r>
        <w:t xml:space="preserve"> </w:t>
      </w:r>
      <w:r>
        <w:t xml:space="preserve">and the left end by</w:t>
      </w:r>
      <w:r>
        <w:t xml:space="preserve"> </w:t>
      </w:r>
      <m:oMath>
        <m:r>
          <m:t>d</m:t>
        </m:r>
        <m:sSub>
          <m:e>
            <m:r>
              <m:t>x</m:t>
            </m:r>
          </m:e>
          <m:sub>
            <m:r>
              <m:rPr>
                <m:nor/>
              </m:rPr>
              <m:t>LEFT</m:t>
            </m:r>
          </m:sub>
        </m:sSub>
      </m:oMath>
      <w:r>
        <w:t xml:space="preserve">, then at all times</w:t>
      </w:r>
    </w:p>
    <w:p>
      <w:pPr>
        <w:pStyle w:val="BodyText"/>
      </w:pPr>
      <m:oMathPara>
        <m:oMathParaPr>
          <m:jc m:val="center"/>
        </m:oMathParaPr>
        <m:oMath>
          <m:r>
            <m:t>d</m:t>
          </m:r>
          <m:sSub>
            <m:e>
              <m:r>
                <m:t>x</m:t>
              </m:r>
            </m:e>
            <m:sub>
              <m:r>
                <m:rPr>
                  <m:nor/>
                </m:rPr>
                <m:t>RIGHT</m:t>
              </m:r>
            </m:sub>
          </m:sSub>
          <m:r>
            <m:rPr>
              <m:sty m:val="p"/>
            </m:rPr>
            <m:t>=</m:t>
          </m:r>
          <m:r>
            <m:t>d</m:t>
          </m:r>
          <m:sSub>
            <m:e>
              <m:r>
                <m:t>x</m:t>
              </m:r>
            </m:e>
            <m:sub>
              <m:r>
                <m:rPr>
                  <m:nor/>
                </m:rPr>
                <m:t>LEFT</m:t>
              </m:r>
            </m:sub>
          </m:sSub>
        </m:oMath>
      </m:oMathPara>
    </w:p>
    <w:p>
      <w:pPr>
        <w:pStyle w:val="FirstParagraph"/>
      </w:pPr>
      <w:r>
        <w:t xml:space="preserve">Dividing by</w:t>
      </w:r>
      <w:r>
        <w:t xml:space="preserve"> </w:t>
      </w:r>
      <m:oMath>
        <m:r>
          <m:t>d</m:t>
        </m:r>
        <m:r>
          <m:t>t</m:t>
        </m:r>
      </m:oMath>
      <w:r>
        <w:t xml:space="preserve">, the two ends have the same velocity at all times:</w:t>
      </w:r>
    </w:p>
    <w:p>
      <w:pPr>
        <w:pStyle w:val="BodyText"/>
      </w:pPr>
      <m:oMathPara>
        <m:oMathParaPr>
          <m:jc m:val="center"/>
        </m:oMathParaPr>
        <m:oMath>
          <m:sSub>
            <m:e>
              <m:d>
                <m:dPr>
                  <m:begChr m:val=""/>
                  <m:endChr m:val="|"/>
                  <m:grow/>
                </m:dPr>
                <m:e>
                  <m:f>
                    <m:fPr>
                      <m:type m:val="bar"/>
                    </m:fPr>
                    <m:num>
                      <m:r>
                        <m:t>d</m:t>
                      </m:r>
                      <m:r>
                        <m:t>x</m:t>
                      </m:r>
                    </m:num>
                    <m:den>
                      <m:r>
                        <m:t>d</m:t>
                      </m:r>
                      <m:r>
                        <m:t>t</m:t>
                      </m:r>
                    </m:den>
                  </m:f>
                </m:e>
              </m:d>
            </m:e>
            <m:sub>
              <m:r>
                <m:t>R</m:t>
              </m:r>
            </m:sub>
          </m:sSub>
          <m:r>
            <m:rPr>
              <m:sty m:val="p"/>
            </m:rPr>
            <m:t>=</m:t>
          </m:r>
          <m:sSub>
            <m:e>
              <m:d>
                <m:dPr>
                  <m:begChr m:val=""/>
                  <m:endChr m:val="|"/>
                  <m:grow/>
                </m:dPr>
                <m:e>
                  <m:f>
                    <m:fPr>
                      <m:type m:val="bar"/>
                    </m:fPr>
                    <m:num>
                      <m:r>
                        <m:t>d</m:t>
                      </m:r>
                      <m:r>
                        <m:t>x</m:t>
                      </m:r>
                    </m:num>
                    <m:den>
                      <m:r>
                        <m:t>d</m:t>
                      </m:r>
                      <m:r>
                        <m:t>t</m:t>
                      </m:r>
                    </m:den>
                  </m:f>
                </m:e>
              </m:d>
            </m:e>
            <m:sub>
              <m:r>
                <m:t>L</m:t>
              </m:r>
            </m:sub>
          </m:sSub>
          <m:r>
            <m:t>  </m:t>
          </m:r>
          <m:d>
            <m:dPr>
              <m:begChr m:val="("/>
              <m:endChr m:val=")"/>
              <m:grow/>
            </m:dPr>
            <m:e>
              <m:sSub>
                <m:e>
                  <m:r>
                    <m:t>v</m:t>
                  </m:r>
                </m:e>
                <m:sub>
                  <m:r>
                    <m:t>R</m:t>
                  </m:r>
                </m:sub>
              </m:sSub>
              <m:r>
                <m:rPr>
                  <m:sty m:val="p"/>
                </m:rPr>
                <m:t>=</m:t>
              </m:r>
              <m:sSub>
                <m:e>
                  <m:r>
                    <m:t>v</m:t>
                  </m:r>
                </m:e>
                <m:sub>
                  <m:r>
                    <m:t>L</m:t>
                  </m:r>
                </m:sub>
              </m:sSub>
            </m:e>
          </m:d>
        </m:oMath>
      </m:oMathPara>
    </w:p>
    <w:p>
      <w:pPr>
        <w:pStyle w:val="FirstParagraph"/>
      </w:pPr>
      <w:r>
        <w:t xml:space="preserve">Taking one more time derivative,</w:t>
      </w:r>
      <w:r>
        <w:t xml:space="preserve"> </w:t>
      </w:r>
      <m:oMath>
        <m:f>
          <m:fPr>
            <m:type m:val="bar"/>
          </m:fPr>
          <m:num>
            <m:r>
              <m:t>d</m:t>
            </m:r>
          </m:num>
          <m:den>
            <m:r>
              <m:t>d</m:t>
            </m:r>
            <m:r>
              <m:t>t</m:t>
            </m:r>
          </m:den>
        </m:f>
      </m:oMath>
      <w:r>
        <w:t xml:space="preserve">, the two ends have the same acceleration at all times:</w:t>
      </w:r>
    </w:p>
    <w:p>
      <w:pPr>
        <w:pStyle w:val="BodyText"/>
      </w:pPr>
      <m:oMathPara>
        <m:oMathParaPr>
          <m:jc m:val="center"/>
        </m:oMathParaPr>
        <m:oMath>
          <m:sSub>
            <m:e>
              <m:r>
                <m:t>a</m:t>
              </m:r>
            </m:e>
            <m:sub>
              <m:r>
                <m:t>R</m:t>
              </m:r>
            </m:sub>
          </m:sSub>
          <m:r>
            <m:rPr>
              <m:sty m:val="p"/>
            </m:rPr>
            <m:t>=</m:t>
          </m:r>
          <m:sSub>
            <m:e>
              <m:r>
                <m:t>a</m:t>
              </m:r>
            </m:e>
            <m:sub>
              <m:r>
                <m:t>L</m:t>
              </m:r>
            </m:sub>
          </m:sSub>
        </m:oMath>
      </m:oMathPara>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43" Target="media/rId43.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60" Target="media/rId60.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Newton’s Laws</dc:title>
  <dc:creator/>
  <dc:language>en-US</dc:language>
  <cp:keywords/>
  <dcterms:created xsi:type="dcterms:W3CDTF">2026-10-15T23:27:55Z</dcterms:created>
  <dcterms:modified xsi:type="dcterms:W3CDTF">2026-10-15T23:27:55Z</dcterms:modified>
</cp:coreProperties>
</file>

<file path=docProps/custom.xml><?xml version="1.0" encoding="utf-8"?>
<Properties xmlns="http://schemas.openxmlformats.org/officeDocument/2006/custom-properties" xmlns:vt="http://schemas.openxmlformats.org/officeDocument/2006/docPropsVTypes"/>
</file>