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6F5E9" w14:textId="77777777" w:rsidR="00AA3586" w:rsidRPr="00AA3586" w:rsidRDefault="00AA3586" w:rsidP="00AA3586">
      <w:pPr>
        <w:ind w:left="144"/>
        <w:rPr>
          <w:rFonts w:eastAsia="Times New Roman" w:cs="Times New Roman"/>
          <w:b/>
          <w:bCs/>
          <w:lang w:val="en-GB"/>
          <w14:ligatures w14:val="none"/>
        </w:rPr>
      </w:pPr>
      <w:r w:rsidRPr="00AA3586">
        <w:rPr>
          <w:rFonts w:eastAsia="Times New Roman" w:cs="Times New Roman"/>
          <w:b/>
          <w:bCs/>
          <w:lang w:val="en-GB"/>
          <w14:ligatures w14:val="none"/>
        </w:rPr>
        <w:t>AfricaAI: Runbook - CHEF – NOVARTIS</w:t>
      </w:r>
    </w:p>
    <w:tbl>
      <w:tblPr>
        <w:tblW w:w="10632" w:type="dxa"/>
        <w:tblInd w:w="-8" w:type="dxa"/>
        <w:tblCellMar>
          <w:top w:w="15" w:type="dxa"/>
          <w:left w:w="15" w:type="dxa"/>
          <w:bottom w:w="15" w:type="dxa"/>
          <w:right w:w="15" w:type="dxa"/>
        </w:tblCellMar>
        <w:tblLook w:val="04A0" w:firstRow="1" w:lastRow="0" w:firstColumn="1" w:lastColumn="0" w:noHBand="0" w:noVBand="1"/>
      </w:tblPr>
      <w:tblGrid>
        <w:gridCol w:w="2673"/>
        <w:gridCol w:w="7959"/>
      </w:tblGrid>
      <w:tr w:rsidR="00AA3586" w:rsidRPr="00AA3586" w14:paraId="05AA64DB" w14:textId="77777777" w:rsidTr="00B133F2">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FF4D632"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u w:val="single"/>
                <w:lang w:val="en-GB" w:eastAsia="en-GB"/>
                <w14:ligatures w14:val="none"/>
              </w:rPr>
              <w:t>Summary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EC9FAE1"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We are collecting data from the NOVARTIS fund's annual report</w:t>
            </w:r>
          </w:p>
        </w:tc>
      </w:tr>
      <w:tr w:rsidR="00AA3586" w:rsidRPr="00AA3586" w14:paraId="4B5A2116" w14:textId="77777777" w:rsidTr="00B133F2">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4EBD43C"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u w:val="single"/>
                <w:lang w:val="en-GB" w:eastAsia="en-GB"/>
                <w14:ligatures w14:val="none"/>
              </w:rPr>
              <w:t>Source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63A0839"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Pensionskasse Novartis - NOVARTIS</w:t>
            </w:r>
          </w:p>
        </w:tc>
      </w:tr>
      <w:tr w:rsidR="00AA3586" w:rsidRPr="00AA3586" w14:paraId="093C64BC" w14:textId="77777777" w:rsidTr="00B133F2">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BB4338A"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u w:val="single"/>
                <w:lang w:val="en-GB" w:eastAsia="en-GB"/>
                <w14:ligatures w14:val="none"/>
              </w:rPr>
              <w:t>Link to the source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B2A1A36"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hyperlink r:id="rId5" w:history="1">
              <w:r w:rsidRPr="00AA3586">
                <w:rPr>
                  <w:rFonts w:eastAsia="Times New Roman" w:cs="Times New Roman"/>
                  <w:color w:val="467886" w:themeColor="hyperlink"/>
                  <w:u w:val="single"/>
                  <w:lang w:val="en-GB"/>
                  <w14:ligatures w14:val="none"/>
                </w:rPr>
                <w:t>https://www.pensionskassen-novartis.ch/en/services/downloads</w:t>
              </w:r>
            </w:hyperlink>
            <w:r w:rsidRPr="00AA3586">
              <w:rPr>
                <w:rFonts w:eastAsia="Times New Roman" w:cs="Times New Roman"/>
                <w:lang w:val="en-GB"/>
                <w14:ligatures w14:val="none"/>
              </w:rPr>
              <w:t xml:space="preserve">  </w:t>
            </w:r>
          </w:p>
        </w:tc>
      </w:tr>
      <w:tr w:rsidR="00AA3586" w:rsidRPr="00AA3586" w14:paraId="5F8EE87B" w14:textId="77777777" w:rsidTr="00B133F2">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CF12EFA"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u w:val="single"/>
                <w:lang w:val="en-GB" w:eastAsia="en-GB"/>
                <w14:ligatures w14:val="none"/>
              </w:rPr>
              <w:t>Dataset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BA40CE0"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Switzerland (CHE) Funds - CHEF</w:t>
            </w:r>
          </w:p>
        </w:tc>
      </w:tr>
      <w:tr w:rsidR="00AA3586" w:rsidRPr="00AA3586" w14:paraId="2C909B98" w14:textId="77777777" w:rsidTr="00B133F2">
        <w:trPr>
          <w:trHeight w:val="312"/>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879A14F"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u w:val="single"/>
                <w:lang w:val="en-GB" w:eastAsia="en-GB"/>
                <w14:ligatures w14:val="none"/>
              </w:rPr>
              <w:t>Frequency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D2E1962"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Annual</w:t>
            </w:r>
          </w:p>
        </w:tc>
      </w:tr>
      <w:tr w:rsidR="00AA3586" w:rsidRPr="00AA3586" w14:paraId="7639B12C" w14:textId="77777777" w:rsidTr="00B133F2">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2ADEBA3"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u w:val="single"/>
                <w:lang w:val="en-GB" w:eastAsia="en-GB"/>
                <w14:ligatures w14:val="none"/>
              </w:rPr>
              <w:t>SLA</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535A8C1"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Exact dates of update of reports on the sources are not specified. The estimated period for updating annual reports is usually the beginning of April.</w:t>
            </w:r>
          </w:p>
          <w:p w14:paraId="1697B41B"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Start checking for new releases every week from next January. Since the beginning of March, the probability of updating reports increases, so checking for releases should be done daily.</w:t>
            </w:r>
          </w:p>
          <w:p w14:paraId="54E527EE" w14:textId="77777777" w:rsidR="00AA3586" w:rsidRPr="00AA3586" w:rsidRDefault="00AA3586" w:rsidP="00AA3586">
            <w:pPr>
              <w:spacing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Since the beginning of April, most of the releases are expected, so you need to check the updates on the resources very carefully every day.</w:t>
            </w:r>
          </w:p>
        </w:tc>
      </w:tr>
      <w:tr w:rsidR="00AA3586" w:rsidRPr="00AA3586" w14:paraId="212F850C" w14:textId="77777777" w:rsidTr="00B133F2">
        <w:trPr>
          <w:trHeight w:val="489"/>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E4ECB6A" w14:textId="77777777" w:rsidR="00AA3586" w:rsidRPr="00AA3586" w:rsidRDefault="00AA3586" w:rsidP="00AA3586">
            <w:pPr>
              <w:spacing w:after="0" w:line="240" w:lineRule="auto"/>
              <w:ind w:left="144"/>
              <w:rPr>
                <w:rFonts w:eastAsia="Times New Roman" w:cs="Aptos"/>
                <w:color w:val="333333"/>
                <w:kern w:val="0"/>
                <w:sz w:val="20"/>
                <w:szCs w:val="20"/>
                <w:highlight w:val="yellow"/>
                <w:lang w:val="en-GB" w:eastAsia="en-GB"/>
                <w14:ligatures w14:val="none"/>
              </w:rPr>
            </w:pPr>
            <w:r w:rsidRPr="00AA3586">
              <w:rPr>
                <w:rFonts w:eastAsia="Times New Roman" w:cs="Aptos"/>
                <w:b/>
                <w:bCs/>
                <w:color w:val="333333"/>
                <w:kern w:val="0"/>
                <w:sz w:val="20"/>
                <w:szCs w:val="20"/>
                <w:u w:val="single"/>
                <w:lang w:val="en-GB" w:eastAsia="en-GB"/>
                <w14:ligatures w14:val="none"/>
              </w:rPr>
              <w:t>Expected Time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FDE60AC" w14:textId="77777777" w:rsidR="00AA3586" w:rsidRPr="00AA3586" w:rsidRDefault="00AA3586" w:rsidP="00AA3586">
            <w:pPr>
              <w:spacing w:after="0" w:line="240" w:lineRule="auto"/>
              <w:ind w:left="144"/>
              <w:rPr>
                <w:rFonts w:eastAsia="Times New Roman" w:cs="Aptos"/>
                <w:color w:val="333333"/>
                <w:kern w:val="0"/>
                <w:sz w:val="20"/>
                <w:szCs w:val="20"/>
                <w:highlight w:val="yellow"/>
                <w:lang w:val="en-GB" w:eastAsia="en-GB"/>
                <w14:ligatures w14:val="none"/>
              </w:rPr>
            </w:pPr>
            <w:r w:rsidRPr="00AA3586">
              <w:rPr>
                <w:rFonts w:eastAsia="Times New Roman" w:cs="Aptos"/>
                <w:color w:val="333333"/>
                <w:kern w:val="0"/>
                <w:sz w:val="20"/>
                <w:szCs w:val="20"/>
                <w:lang w:val="en-GB" w:eastAsia="en-GB"/>
                <w14:ligatures w14:val="none"/>
              </w:rPr>
              <w:t>NA</w:t>
            </w:r>
          </w:p>
        </w:tc>
      </w:tr>
    </w:tbl>
    <w:p w14:paraId="370FD9AD" w14:textId="77777777" w:rsidR="00AA3586" w:rsidRPr="00AA3586" w:rsidRDefault="00AA3586" w:rsidP="00AA3586">
      <w:pPr>
        <w:ind w:left="144" w:hanging="851"/>
        <w:rPr>
          <w:rFonts w:eastAsia="Times New Roman" w:cs="Times New Roman"/>
          <w:b/>
          <w:bCs/>
          <w:lang w:val="en-GB"/>
          <w14:ligatures w14:val="none"/>
        </w:rPr>
      </w:pPr>
    </w:p>
    <w:p w14:paraId="761EA427" w14:textId="77777777" w:rsidR="00AA3586" w:rsidRPr="00AA3586" w:rsidRDefault="00AA3586" w:rsidP="00AA3586">
      <w:pPr>
        <w:ind w:left="144" w:hanging="851"/>
        <w:rPr>
          <w:rFonts w:eastAsia="Times New Roman" w:cs="Times New Roman"/>
          <w:b/>
          <w:bCs/>
          <w:lang w:val="en-GB"/>
          <w14:ligatures w14:val="none"/>
        </w:rPr>
      </w:pPr>
      <w:r w:rsidRPr="00AA3586">
        <w:rPr>
          <w:rFonts w:eastAsia="Times New Roman" w:cs="Times New Roman"/>
          <w:b/>
          <w:bCs/>
          <w:lang w:val="en-GB"/>
          <w14:ligatures w14:val="none"/>
        </w:rPr>
        <w:tab/>
      </w:r>
      <w:r w:rsidRPr="00AA3586">
        <w:rPr>
          <w:rFonts w:eastAsia="Times New Roman" w:cs="Times New Roman"/>
          <w:lang w:val="en-GB"/>
          <w14:ligatures w14:val="none"/>
        </w:rPr>
        <w:t>Do not contact the source. Escalate to Data Ops team with any issues in runbook execution that can't be completed with standard plays.</w:t>
      </w:r>
    </w:p>
    <w:p w14:paraId="108C5200" w14:textId="77777777" w:rsidR="00AA3586" w:rsidRPr="00AA3586" w:rsidRDefault="00AA3586" w:rsidP="00AA3586">
      <w:pPr>
        <w:numPr>
          <w:ilvl w:val="0"/>
          <w:numId w:val="1"/>
        </w:numPr>
        <w:spacing w:after="0"/>
        <w:contextualSpacing/>
        <w:jc w:val="both"/>
        <w:rPr>
          <w:rFonts w:ascii="Times New Roman" w:eastAsia="Times New Roman" w:hAnsi="Times New Roman" w:cs="Times New Roman"/>
          <w:sz w:val="28"/>
          <w:szCs w:val="28"/>
          <w:lang w:val="en-GB"/>
          <w14:ligatures w14:val="none"/>
        </w:rPr>
      </w:pPr>
      <w:r w:rsidRPr="00AA3586">
        <w:rPr>
          <w:rFonts w:eastAsia="Times New Roman" w:cs="Times New Roman"/>
          <w:b/>
          <w:bCs/>
          <w:lang w:val="en-GB"/>
          <w14:ligatures w14:val="none"/>
        </w:rPr>
        <w:t>Instructions:</w:t>
      </w:r>
      <w:r w:rsidRPr="00AA3586">
        <w:rPr>
          <w:rFonts w:eastAsia="Times New Roman" w:cs="Times New Roman"/>
          <w:b/>
          <w:bCs/>
          <w:lang w:val="en-GB"/>
          <w14:ligatures w14:val="none"/>
        </w:rPr>
        <w:br/>
      </w:r>
      <w:r w:rsidRPr="00AA3586">
        <w:rPr>
          <w:rFonts w:ascii="Times New Roman" w:eastAsia="Times New Roman" w:hAnsi="Times New Roman" w:cs="Times New Roman"/>
          <w:sz w:val="28"/>
          <w:szCs w:val="28"/>
          <w:lang w:val="en-GB"/>
          <w14:ligatures w14:val="none"/>
        </w:rPr>
        <w:t>Navigate to the source URL. Use google translate and open up the annual report</w:t>
      </w:r>
    </w:p>
    <w:p w14:paraId="723277C7" w14:textId="77777777" w:rsidR="00AA3586" w:rsidRPr="00AA3586" w:rsidRDefault="00AA3586" w:rsidP="00AA3586">
      <w:pPr>
        <w:spacing w:after="0"/>
        <w:ind w:left="540"/>
        <w:contextualSpacing/>
        <w:jc w:val="both"/>
        <w:rPr>
          <w:rFonts w:ascii="Times New Roman" w:eastAsia="Times New Roman" w:hAnsi="Times New Roman" w:cs="Times New Roman"/>
          <w:sz w:val="28"/>
          <w:szCs w:val="28"/>
          <w:lang w:val="en-GB"/>
          <w14:ligatures w14:val="none"/>
        </w:rPr>
      </w:pPr>
      <w:hyperlink r:id="rId6" w:history="1">
        <w:r w:rsidRPr="00AA3586">
          <w:rPr>
            <w:rFonts w:eastAsia="Times New Roman" w:cs="Times New Roman"/>
            <w:color w:val="467886" w:themeColor="hyperlink"/>
            <w:u w:val="single"/>
            <w:lang w:val="en-GB"/>
            <w14:ligatures w14:val="none"/>
          </w:rPr>
          <w:t>https://www.pensionskassen-novartis.ch/en/services/downloads</w:t>
        </w:r>
      </w:hyperlink>
      <w:r w:rsidRPr="00AA3586">
        <w:rPr>
          <w:rFonts w:eastAsia="Times New Roman" w:cs="Times New Roman"/>
          <w:lang w:val="en-GB"/>
          <w14:ligatures w14:val="none"/>
        </w:rPr>
        <w:t xml:space="preserve"> </w:t>
      </w:r>
    </w:p>
    <w:p w14:paraId="439C8430" w14:textId="430DADD8" w:rsidR="00755355" w:rsidRDefault="00AA3586">
      <w:r>
        <w:rPr>
          <w:noProof/>
        </w:rPr>
        <w:lastRenderedPageBreak/>
        <w:drawing>
          <wp:inline distT="0" distB="0" distL="0" distR="0" wp14:anchorId="7ED30E28" wp14:editId="01D31ACF">
            <wp:extent cx="4533900" cy="3208020"/>
            <wp:effectExtent l="0" t="0" r="0" b="0"/>
            <wp:docPr id="658165406" name="Picture 1"/>
            <wp:cNvGraphicFramePr/>
            <a:graphic xmlns:a="http://schemas.openxmlformats.org/drawingml/2006/main">
              <a:graphicData uri="http://schemas.openxmlformats.org/drawingml/2006/picture">
                <pic:pic xmlns:pic="http://schemas.openxmlformats.org/drawingml/2006/picture">
                  <pic:nvPicPr>
                    <pic:cNvPr id="658165406" name="Picture 1"/>
                    <pic:cNvPicPr/>
                  </pic:nvPicPr>
                  <pic:blipFill>
                    <a:blip r:embed="rId7"/>
                    <a:stretch>
                      <a:fillRect/>
                    </a:stretch>
                  </pic:blipFill>
                  <pic:spPr>
                    <a:xfrm>
                      <a:off x="0" y="0"/>
                      <a:ext cx="4533900" cy="3208020"/>
                    </a:xfrm>
                    <a:prstGeom prst="rect">
                      <a:avLst/>
                    </a:prstGeom>
                  </pic:spPr>
                </pic:pic>
              </a:graphicData>
            </a:graphic>
          </wp:inline>
        </w:drawing>
      </w:r>
    </w:p>
    <w:p w14:paraId="3F435EDA" w14:textId="3055C2D1" w:rsidR="00AA3586" w:rsidRPr="00AA3586" w:rsidRDefault="00AA3586" w:rsidP="00AA3586">
      <w:pPr>
        <w:pStyle w:val="ListParagraph"/>
        <w:numPr>
          <w:ilvl w:val="0"/>
          <w:numId w:val="1"/>
        </w:numPr>
        <w:spacing w:after="0"/>
        <w:jc w:val="both"/>
        <w:rPr>
          <w:rFonts w:ascii="Times New Roman" w:eastAsia="Times New Roman" w:hAnsi="Times New Roman" w:cs="Times New Roman"/>
          <w:sz w:val="28"/>
          <w:szCs w:val="28"/>
          <w:lang w:val="en-GB"/>
          <w14:ligatures w14:val="none"/>
        </w:rPr>
      </w:pPr>
      <w:r w:rsidRPr="00AA3586">
        <w:rPr>
          <w:rFonts w:ascii="Times New Roman" w:eastAsia="Times New Roman" w:hAnsi="Times New Roman" w:cs="Times New Roman"/>
          <w:sz w:val="28"/>
          <w:szCs w:val="28"/>
          <w:lang w:val="en-GB"/>
          <w14:ligatures w14:val="none"/>
        </w:rPr>
        <w:t>Navigate to the "The composition of assets" chart (scraping actual allocation). For each line-item in this chart, produce one annual DF series (actual allocation %)</w:t>
      </w:r>
    </w:p>
    <w:p w14:paraId="26013667" w14:textId="141B145F" w:rsidR="00AA3586" w:rsidRDefault="00AA3586">
      <w:r>
        <w:rPr>
          <w:noProof/>
        </w:rPr>
        <w:drawing>
          <wp:inline distT="0" distB="0" distL="0" distR="0" wp14:anchorId="6DE94837" wp14:editId="6BE1FF85">
            <wp:extent cx="5276850" cy="2981325"/>
            <wp:effectExtent l="0" t="0" r="0" b="0"/>
            <wp:docPr id="27" name="Рисунок 27" descr="A pie chart with different colored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27" name="Рисунок 27" descr="A pie chart with different colored circles&#10;&#10;Description automatically generated"/>
                    <pic:cNvPicPr/>
                  </pic:nvPicPr>
                  <pic:blipFill>
                    <a:blip r:embed="rId8"/>
                    <a:stretch>
                      <a:fillRect/>
                    </a:stretch>
                  </pic:blipFill>
                  <pic:spPr>
                    <a:xfrm>
                      <a:off x="0" y="0"/>
                      <a:ext cx="5276850" cy="2981325"/>
                    </a:xfrm>
                    <a:prstGeom prst="rect">
                      <a:avLst/>
                    </a:prstGeom>
                  </pic:spPr>
                </pic:pic>
              </a:graphicData>
            </a:graphic>
          </wp:inline>
        </w:drawing>
      </w:r>
    </w:p>
    <w:tbl>
      <w:tblPr>
        <w:tblW w:w="4032" w:type="dxa"/>
        <w:jc w:val="center"/>
        <w:tblBorders>
          <w:bottom w:val="single" w:sz="4" w:space="0" w:color="auto"/>
        </w:tblBorders>
        <w:tblLook w:val="04A0" w:firstRow="1" w:lastRow="0" w:firstColumn="1" w:lastColumn="0" w:noHBand="0" w:noVBand="1"/>
      </w:tblPr>
      <w:tblGrid>
        <w:gridCol w:w="2456"/>
        <w:gridCol w:w="1576"/>
      </w:tblGrid>
      <w:tr w:rsidR="00AA3586" w:rsidRPr="00AA3586" w14:paraId="23A150A2" w14:textId="77777777" w:rsidTr="00B133F2">
        <w:trPr>
          <w:trHeight w:val="288"/>
          <w:jc w:val="center"/>
        </w:trPr>
        <w:tc>
          <w:tcPr>
            <w:tcW w:w="2456" w:type="dxa"/>
            <w:noWrap/>
            <w:vAlign w:val="bottom"/>
            <w:hideMark/>
          </w:tcPr>
          <w:p w14:paraId="77580369" w14:textId="77777777" w:rsidR="00AA3586" w:rsidRPr="00AA3586" w:rsidRDefault="00AA3586" w:rsidP="00AA3586">
            <w:pPr>
              <w:spacing w:after="0" w:line="240" w:lineRule="auto"/>
              <w:rPr>
                <w:rFonts w:ascii="Calibri" w:eastAsia="Times New Roman" w:hAnsi="Calibri" w:cs="Calibri"/>
                <w:color w:val="000000"/>
                <w:lang w:val="en-GB"/>
                <w14:ligatures w14:val="none"/>
              </w:rPr>
            </w:pPr>
            <w:r w:rsidRPr="00AA3586">
              <w:rPr>
                <w:rFonts w:ascii="Calibri" w:eastAsia="Times New Roman" w:hAnsi="Calibri" w:cs="Calibri"/>
                <w:color w:val="000000"/>
                <w:lang w:val="en-GB"/>
                <w14:ligatures w14:val="none"/>
              </w:rPr>
              <w:t>The composition of assets</w:t>
            </w:r>
          </w:p>
        </w:tc>
        <w:tc>
          <w:tcPr>
            <w:tcW w:w="1576" w:type="dxa"/>
            <w:noWrap/>
            <w:vAlign w:val="bottom"/>
            <w:hideMark/>
          </w:tcPr>
          <w:p w14:paraId="0687D274" w14:textId="77777777" w:rsidR="00AA3586" w:rsidRPr="00AA3586" w:rsidRDefault="00AA3586" w:rsidP="00AA3586">
            <w:pPr>
              <w:spacing w:after="0" w:line="240" w:lineRule="auto"/>
              <w:rPr>
                <w:rFonts w:ascii="Calibri" w:eastAsia="Times New Roman" w:hAnsi="Calibri" w:cs="Calibri"/>
                <w:color w:val="000000"/>
                <w:lang w:val="en-GB"/>
                <w14:ligatures w14:val="none"/>
              </w:rPr>
            </w:pPr>
            <w:r w:rsidRPr="00AA3586">
              <w:rPr>
                <w:rFonts w:ascii="Calibri" w:eastAsia="Times New Roman" w:hAnsi="Calibri" w:cs="Calibri"/>
                <w:color w:val="000000"/>
                <w:lang w:val="en-GB"/>
                <w14:ligatures w14:val="none"/>
              </w:rPr>
              <w:t>%</w:t>
            </w:r>
          </w:p>
        </w:tc>
      </w:tr>
      <w:tr w:rsidR="00AA3586" w:rsidRPr="00AA3586" w14:paraId="3EA2E135" w14:textId="77777777" w:rsidTr="00B133F2">
        <w:trPr>
          <w:trHeight w:val="288"/>
          <w:jc w:val="center"/>
        </w:trPr>
        <w:tc>
          <w:tcPr>
            <w:tcW w:w="2456" w:type="dxa"/>
            <w:noWrap/>
            <w:vAlign w:val="bottom"/>
            <w:hideMark/>
          </w:tcPr>
          <w:p w14:paraId="7E9F1BEF" w14:textId="77777777" w:rsidR="00AA3586" w:rsidRPr="00AA3586" w:rsidRDefault="00AA3586" w:rsidP="00AA3586">
            <w:pPr>
              <w:spacing w:after="0" w:line="240" w:lineRule="auto"/>
              <w:rPr>
                <w:rFonts w:ascii="Calibri" w:eastAsia="Times New Roman" w:hAnsi="Calibri" w:cs="Calibri"/>
                <w:color w:val="000000"/>
                <w:sz w:val="20"/>
                <w:szCs w:val="20"/>
                <w:lang w:val="en-GB"/>
                <w14:ligatures w14:val="none"/>
              </w:rPr>
            </w:pPr>
            <w:r w:rsidRPr="00AA3586">
              <w:rPr>
                <w:rFonts w:ascii="Calibri" w:eastAsia="Times New Roman" w:hAnsi="Calibri" w:cs="Calibri"/>
                <w:color w:val="000000"/>
                <w:sz w:val="20"/>
                <w:szCs w:val="20"/>
                <w:lang w:val="en-GB"/>
                <w14:ligatures w14:val="none"/>
              </w:rPr>
              <w:t>Infrastructure</w:t>
            </w:r>
          </w:p>
        </w:tc>
        <w:tc>
          <w:tcPr>
            <w:tcW w:w="1576" w:type="dxa"/>
            <w:noWrap/>
            <w:vAlign w:val="bottom"/>
            <w:hideMark/>
          </w:tcPr>
          <w:p w14:paraId="38FF8BCC" w14:textId="77777777" w:rsidR="00AA3586" w:rsidRPr="00AA3586" w:rsidRDefault="00AA3586" w:rsidP="00AA3586">
            <w:pPr>
              <w:spacing w:after="0" w:line="240" w:lineRule="auto"/>
              <w:jc w:val="right"/>
              <w:rPr>
                <w:rFonts w:ascii="Calibri" w:eastAsia="Times New Roman" w:hAnsi="Calibri" w:cs="Calibri"/>
                <w:b/>
                <w:bCs/>
                <w:color w:val="000000"/>
                <w:lang w:val="en-GB"/>
                <w14:ligatures w14:val="none"/>
              </w:rPr>
            </w:pPr>
            <w:r w:rsidRPr="00AA3586">
              <w:rPr>
                <w:rFonts w:ascii="Calibri" w:eastAsia="Times New Roman" w:hAnsi="Calibri" w:cs="Calibri"/>
                <w:b/>
                <w:bCs/>
                <w:color w:val="000000"/>
                <w:lang w:val="en-GB"/>
                <w14:ligatures w14:val="none"/>
              </w:rPr>
              <w:t>4.0%</w:t>
            </w:r>
          </w:p>
        </w:tc>
      </w:tr>
      <w:tr w:rsidR="00AA3586" w:rsidRPr="00AA3586" w14:paraId="3471EFFD" w14:textId="77777777" w:rsidTr="00B133F2">
        <w:trPr>
          <w:trHeight w:val="288"/>
          <w:jc w:val="center"/>
        </w:trPr>
        <w:tc>
          <w:tcPr>
            <w:tcW w:w="2456" w:type="dxa"/>
            <w:noWrap/>
            <w:vAlign w:val="bottom"/>
            <w:hideMark/>
          </w:tcPr>
          <w:p w14:paraId="09A68EC4" w14:textId="77777777" w:rsidR="00AA3586" w:rsidRPr="00AA3586" w:rsidRDefault="00AA3586" w:rsidP="00AA3586">
            <w:pPr>
              <w:spacing w:after="0" w:line="240" w:lineRule="auto"/>
              <w:rPr>
                <w:rFonts w:ascii="Calibri" w:eastAsia="Times New Roman" w:hAnsi="Calibri" w:cs="Calibri"/>
                <w:color w:val="000000"/>
                <w:sz w:val="20"/>
                <w:szCs w:val="20"/>
                <w:lang w:val="en-GB"/>
                <w14:ligatures w14:val="none"/>
              </w:rPr>
            </w:pPr>
            <w:r w:rsidRPr="00AA3586">
              <w:rPr>
                <w:rFonts w:ascii="Calibri" w:eastAsia="Times New Roman" w:hAnsi="Calibri" w:cs="Calibri"/>
                <w:color w:val="000000"/>
                <w:sz w:val="20"/>
                <w:szCs w:val="20"/>
                <w:lang w:val="en-GB"/>
                <w14:ligatures w14:val="none"/>
              </w:rPr>
              <w:t>Cash</w:t>
            </w:r>
          </w:p>
        </w:tc>
        <w:tc>
          <w:tcPr>
            <w:tcW w:w="1576" w:type="dxa"/>
            <w:noWrap/>
            <w:vAlign w:val="bottom"/>
            <w:hideMark/>
          </w:tcPr>
          <w:p w14:paraId="55BFA6E1" w14:textId="77777777" w:rsidR="00AA3586" w:rsidRPr="00AA3586" w:rsidRDefault="00AA3586" w:rsidP="00AA3586">
            <w:pPr>
              <w:spacing w:after="0" w:line="240" w:lineRule="auto"/>
              <w:jc w:val="right"/>
              <w:rPr>
                <w:rFonts w:ascii="Calibri" w:eastAsia="Times New Roman" w:hAnsi="Calibri" w:cs="Calibri"/>
                <w:b/>
                <w:bCs/>
                <w:color w:val="000000"/>
                <w:lang w:val="en-GB"/>
                <w14:ligatures w14:val="none"/>
              </w:rPr>
            </w:pPr>
            <w:r w:rsidRPr="00AA3586">
              <w:rPr>
                <w:rFonts w:ascii="Calibri" w:eastAsia="Times New Roman" w:hAnsi="Calibri" w:cs="Calibri"/>
                <w:b/>
                <w:bCs/>
                <w:color w:val="000000"/>
                <w:lang w:val="en-GB"/>
                <w14:ligatures w14:val="none"/>
              </w:rPr>
              <w:t>7.0%</w:t>
            </w:r>
          </w:p>
        </w:tc>
      </w:tr>
      <w:tr w:rsidR="00AA3586" w:rsidRPr="00AA3586" w14:paraId="5C56D5E5" w14:textId="77777777" w:rsidTr="00B133F2">
        <w:trPr>
          <w:trHeight w:val="288"/>
          <w:jc w:val="center"/>
        </w:trPr>
        <w:tc>
          <w:tcPr>
            <w:tcW w:w="2456" w:type="dxa"/>
            <w:noWrap/>
            <w:vAlign w:val="bottom"/>
            <w:hideMark/>
          </w:tcPr>
          <w:p w14:paraId="1210861E" w14:textId="77777777" w:rsidR="00AA3586" w:rsidRPr="00AA3586" w:rsidRDefault="00AA3586" w:rsidP="00AA3586">
            <w:pPr>
              <w:spacing w:after="0" w:line="240" w:lineRule="auto"/>
              <w:rPr>
                <w:rFonts w:ascii="Calibri" w:eastAsia="Times New Roman" w:hAnsi="Calibri" w:cs="Calibri"/>
                <w:color w:val="000000"/>
                <w:sz w:val="20"/>
                <w:szCs w:val="20"/>
                <w:lang w:val="en-GB"/>
                <w14:ligatures w14:val="none"/>
              </w:rPr>
            </w:pPr>
            <w:r w:rsidRPr="00AA3586">
              <w:rPr>
                <w:rFonts w:ascii="Calibri" w:eastAsia="Times New Roman" w:hAnsi="Calibri" w:cs="Calibri"/>
                <w:color w:val="000000"/>
                <w:sz w:val="20"/>
                <w:szCs w:val="20"/>
                <w:lang w:val="en-GB"/>
                <w14:ligatures w14:val="none"/>
              </w:rPr>
              <w:t>Mortgages</w:t>
            </w:r>
          </w:p>
        </w:tc>
        <w:tc>
          <w:tcPr>
            <w:tcW w:w="1576" w:type="dxa"/>
            <w:noWrap/>
            <w:vAlign w:val="bottom"/>
            <w:hideMark/>
          </w:tcPr>
          <w:p w14:paraId="1EF5F222" w14:textId="77777777" w:rsidR="00AA3586" w:rsidRPr="00AA3586" w:rsidRDefault="00AA3586" w:rsidP="00AA3586">
            <w:pPr>
              <w:spacing w:after="0" w:line="240" w:lineRule="auto"/>
              <w:jc w:val="right"/>
              <w:rPr>
                <w:rFonts w:ascii="Calibri" w:eastAsia="Times New Roman" w:hAnsi="Calibri" w:cs="Calibri"/>
                <w:b/>
                <w:bCs/>
                <w:color w:val="000000"/>
                <w:lang w:val="en-GB"/>
                <w14:ligatures w14:val="none"/>
              </w:rPr>
            </w:pPr>
            <w:r w:rsidRPr="00AA3586">
              <w:rPr>
                <w:rFonts w:ascii="Calibri" w:eastAsia="Times New Roman" w:hAnsi="Calibri" w:cs="Calibri"/>
                <w:b/>
                <w:bCs/>
                <w:color w:val="000000"/>
                <w:lang w:val="en-GB"/>
                <w14:ligatures w14:val="none"/>
              </w:rPr>
              <w:t>1.0%</w:t>
            </w:r>
          </w:p>
        </w:tc>
      </w:tr>
      <w:tr w:rsidR="00AA3586" w:rsidRPr="00AA3586" w14:paraId="333E7F87" w14:textId="77777777" w:rsidTr="00B133F2">
        <w:trPr>
          <w:trHeight w:val="288"/>
          <w:jc w:val="center"/>
        </w:trPr>
        <w:tc>
          <w:tcPr>
            <w:tcW w:w="2456" w:type="dxa"/>
            <w:noWrap/>
            <w:vAlign w:val="bottom"/>
            <w:hideMark/>
          </w:tcPr>
          <w:p w14:paraId="0A58A057" w14:textId="77777777" w:rsidR="00AA3586" w:rsidRPr="00AA3586" w:rsidRDefault="00AA3586" w:rsidP="00AA3586">
            <w:pPr>
              <w:spacing w:after="0" w:line="240" w:lineRule="auto"/>
              <w:rPr>
                <w:rFonts w:ascii="Calibri" w:eastAsia="Times New Roman" w:hAnsi="Calibri" w:cs="Calibri"/>
                <w:color w:val="000000"/>
                <w:sz w:val="20"/>
                <w:szCs w:val="20"/>
                <w:lang w:val="en-GB"/>
                <w14:ligatures w14:val="none"/>
              </w:rPr>
            </w:pPr>
            <w:r w:rsidRPr="00AA3586">
              <w:rPr>
                <w:rFonts w:ascii="Calibri" w:eastAsia="Times New Roman" w:hAnsi="Calibri" w:cs="Calibri"/>
                <w:color w:val="000000"/>
                <w:sz w:val="20"/>
                <w:szCs w:val="20"/>
                <w:lang w:val="en-GB"/>
                <w14:ligatures w14:val="none"/>
              </w:rPr>
              <w:t>Bonds</w:t>
            </w:r>
          </w:p>
        </w:tc>
        <w:tc>
          <w:tcPr>
            <w:tcW w:w="1576" w:type="dxa"/>
            <w:noWrap/>
            <w:vAlign w:val="bottom"/>
            <w:hideMark/>
          </w:tcPr>
          <w:p w14:paraId="050BDD89" w14:textId="77777777" w:rsidR="00AA3586" w:rsidRPr="00AA3586" w:rsidRDefault="00AA3586" w:rsidP="00AA3586">
            <w:pPr>
              <w:spacing w:after="0" w:line="240" w:lineRule="auto"/>
              <w:jc w:val="right"/>
              <w:rPr>
                <w:rFonts w:ascii="Calibri" w:eastAsia="Times New Roman" w:hAnsi="Calibri" w:cs="Calibri"/>
                <w:b/>
                <w:bCs/>
                <w:color w:val="000000"/>
                <w:lang w:val="en-GB"/>
                <w14:ligatures w14:val="none"/>
              </w:rPr>
            </w:pPr>
            <w:r w:rsidRPr="00AA3586">
              <w:rPr>
                <w:rFonts w:ascii="Calibri" w:eastAsia="Times New Roman" w:hAnsi="Calibri" w:cs="Calibri"/>
                <w:b/>
                <w:bCs/>
                <w:color w:val="000000"/>
                <w:lang w:val="en-GB"/>
                <w14:ligatures w14:val="none"/>
              </w:rPr>
              <w:t>24.0%</w:t>
            </w:r>
          </w:p>
        </w:tc>
      </w:tr>
      <w:tr w:rsidR="00AA3586" w:rsidRPr="00AA3586" w14:paraId="51DC4C35" w14:textId="77777777" w:rsidTr="00B133F2">
        <w:trPr>
          <w:trHeight w:val="288"/>
          <w:jc w:val="center"/>
        </w:trPr>
        <w:tc>
          <w:tcPr>
            <w:tcW w:w="2456" w:type="dxa"/>
            <w:noWrap/>
            <w:vAlign w:val="bottom"/>
            <w:hideMark/>
          </w:tcPr>
          <w:p w14:paraId="7FAF1EB4" w14:textId="77777777" w:rsidR="00AA3586" w:rsidRPr="00AA3586" w:rsidRDefault="00AA3586" w:rsidP="00AA3586">
            <w:pPr>
              <w:spacing w:after="0" w:line="240" w:lineRule="auto"/>
              <w:rPr>
                <w:rFonts w:ascii="Calibri" w:eastAsia="Times New Roman" w:hAnsi="Calibri" w:cs="Calibri"/>
                <w:color w:val="000000"/>
                <w:sz w:val="20"/>
                <w:szCs w:val="20"/>
                <w:lang w:val="en-GB"/>
                <w14:ligatures w14:val="none"/>
              </w:rPr>
            </w:pPr>
            <w:r w:rsidRPr="00AA3586">
              <w:rPr>
                <w:rFonts w:ascii="Calibri" w:eastAsia="Times New Roman" w:hAnsi="Calibri" w:cs="Calibri"/>
                <w:color w:val="000000"/>
                <w:sz w:val="20"/>
                <w:szCs w:val="20"/>
                <w:lang w:val="en-GB"/>
                <w14:ligatures w14:val="none"/>
              </w:rPr>
              <w:lastRenderedPageBreak/>
              <w:t>Equities</w:t>
            </w:r>
          </w:p>
        </w:tc>
        <w:tc>
          <w:tcPr>
            <w:tcW w:w="1576" w:type="dxa"/>
            <w:noWrap/>
            <w:vAlign w:val="bottom"/>
            <w:hideMark/>
          </w:tcPr>
          <w:p w14:paraId="7C39D639" w14:textId="77777777" w:rsidR="00AA3586" w:rsidRPr="00AA3586" w:rsidRDefault="00AA3586" w:rsidP="00AA3586">
            <w:pPr>
              <w:spacing w:after="0" w:line="240" w:lineRule="auto"/>
              <w:jc w:val="right"/>
              <w:rPr>
                <w:rFonts w:ascii="Calibri" w:eastAsia="Times New Roman" w:hAnsi="Calibri" w:cs="Calibri"/>
                <w:b/>
                <w:bCs/>
                <w:color w:val="000000"/>
                <w:lang w:val="en-GB"/>
                <w14:ligatures w14:val="none"/>
              </w:rPr>
            </w:pPr>
            <w:r w:rsidRPr="00AA3586">
              <w:rPr>
                <w:rFonts w:ascii="Calibri" w:eastAsia="Times New Roman" w:hAnsi="Calibri" w:cs="Calibri"/>
                <w:b/>
                <w:bCs/>
                <w:color w:val="000000"/>
                <w:lang w:val="en-GB"/>
                <w14:ligatures w14:val="none"/>
              </w:rPr>
              <w:t>26.0%</w:t>
            </w:r>
          </w:p>
        </w:tc>
      </w:tr>
      <w:tr w:rsidR="00AA3586" w:rsidRPr="00AA3586" w14:paraId="0BDFE2F8" w14:textId="77777777" w:rsidTr="00B133F2">
        <w:trPr>
          <w:trHeight w:val="288"/>
          <w:jc w:val="center"/>
        </w:trPr>
        <w:tc>
          <w:tcPr>
            <w:tcW w:w="2456" w:type="dxa"/>
            <w:noWrap/>
            <w:vAlign w:val="bottom"/>
            <w:hideMark/>
          </w:tcPr>
          <w:p w14:paraId="0B645EB4" w14:textId="77777777" w:rsidR="00AA3586" w:rsidRPr="00AA3586" w:rsidRDefault="00AA3586" w:rsidP="00AA3586">
            <w:pPr>
              <w:spacing w:after="0" w:line="240" w:lineRule="auto"/>
              <w:rPr>
                <w:rFonts w:ascii="Calibri" w:eastAsia="Times New Roman" w:hAnsi="Calibri" w:cs="Calibri"/>
                <w:color w:val="000000"/>
                <w:sz w:val="20"/>
                <w:szCs w:val="20"/>
                <w:lang w:val="en-GB"/>
                <w14:ligatures w14:val="none"/>
              </w:rPr>
            </w:pPr>
            <w:r w:rsidRPr="00AA3586">
              <w:rPr>
                <w:rFonts w:ascii="Calibri" w:eastAsia="Times New Roman" w:hAnsi="Calibri" w:cs="Calibri"/>
                <w:color w:val="000000"/>
                <w:sz w:val="20"/>
                <w:szCs w:val="20"/>
                <w:lang w:val="en-GB"/>
                <w14:ligatures w14:val="none"/>
              </w:rPr>
              <w:t>RealEstate</w:t>
            </w:r>
          </w:p>
        </w:tc>
        <w:tc>
          <w:tcPr>
            <w:tcW w:w="1576" w:type="dxa"/>
            <w:noWrap/>
            <w:vAlign w:val="bottom"/>
            <w:hideMark/>
          </w:tcPr>
          <w:p w14:paraId="2491E3E1" w14:textId="77777777" w:rsidR="00AA3586" w:rsidRPr="00AA3586" w:rsidRDefault="00AA3586" w:rsidP="00AA3586">
            <w:pPr>
              <w:spacing w:after="0" w:line="240" w:lineRule="auto"/>
              <w:jc w:val="right"/>
              <w:rPr>
                <w:rFonts w:ascii="Calibri" w:eastAsia="Times New Roman" w:hAnsi="Calibri" w:cs="Calibri"/>
                <w:b/>
                <w:bCs/>
                <w:color w:val="000000"/>
                <w:lang w:val="en-GB"/>
                <w14:ligatures w14:val="none"/>
              </w:rPr>
            </w:pPr>
            <w:r w:rsidRPr="00AA3586">
              <w:rPr>
                <w:rFonts w:ascii="Calibri" w:eastAsia="Times New Roman" w:hAnsi="Calibri" w:cs="Calibri"/>
                <w:b/>
                <w:bCs/>
                <w:color w:val="000000"/>
                <w:lang w:val="en-GB"/>
                <w14:ligatures w14:val="none"/>
              </w:rPr>
              <w:t>24.0%</w:t>
            </w:r>
          </w:p>
        </w:tc>
      </w:tr>
      <w:tr w:rsidR="00AA3586" w:rsidRPr="00AA3586" w14:paraId="2297C0B4" w14:textId="77777777" w:rsidTr="00B133F2">
        <w:trPr>
          <w:trHeight w:val="288"/>
          <w:jc w:val="center"/>
        </w:trPr>
        <w:tc>
          <w:tcPr>
            <w:tcW w:w="2456" w:type="dxa"/>
            <w:tcBorders>
              <w:bottom w:val="single" w:sz="4" w:space="0" w:color="auto"/>
            </w:tcBorders>
            <w:noWrap/>
            <w:vAlign w:val="bottom"/>
            <w:hideMark/>
          </w:tcPr>
          <w:p w14:paraId="2712E85C" w14:textId="77777777" w:rsidR="00AA3586" w:rsidRPr="00AA3586" w:rsidRDefault="00AA3586" w:rsidP="00AA3586">
            <w:pPr>
              <w:spacing w:after="0" w:line="240" w:lineRule="auto"/>
              <w:rPr>
                <w:rFonts w:ascii="Calibri" w:eastAsia="Times New Roman" w:hAnsi="Calibri" w:cs="Calibri"/>
                <w:color w:val="000000"/>
                <w:sz w:val="20"/>
                <w:szCs w:val="20"/>
                <w:lang w:val="en-GB"/>
                <w14:ligatures w14:val="none"/>
              </w:rPr>
            </w:pPr>
            <w:r w:rsidRPr="00AA3586">
              <w:rPr>
                <w:rFonts w:ascii="Calibri" w:eastAsia="Times New Roman" w:hAnsi="Calibri" w:cs="Calibri"/>
                <w:color w:val="000000"/>
                <w:sz w:val="20"/>
                <w:szCs w:val="20"/>
                <w:lang w:val="en-GB"/>
                <w14:ligatures w14:val="none"/>
              </w:rPr>
              <w:t>HedgeFunds/PrivateEquity</w:t>
            </w:r>
          </w:p>
        </w:tc>
        <w:tc>
          <w:tcPr>
            <w:tcW w:w="1576" w:type="dxa"/>
            <w:tcBorders>
              <w:bottom w:val="single" w:sz="4" w:space="0" w:color="auto"/>
            </w:tcBorders>
            <w:noWrap/>
            <w:vAlign w:val="bottom"/>
            <w:hideMark/>
          </w:tcPr>
          <w:p w14:paraId="1B68E7F7" w14:textId="77777777" w:rsidR="00AA3586" w:rsidRPr="00AA3586" w:rsidRDefault="00AA3586" w:rsidP="00AA3586">
            <w:pPr>
              <w:spacing w:after="0" w:line="240" w:lineRule="auto"/>
              <w:jc w:val="right"/>
              <w:rPr>
                <w:rFonts w:ascii="Calibri" w:eastAsia="Times New Roman" w:hAnsi="Calibri" w:cs="Calibri"/>
                <w:b/>
                <w:bCs/>
                <w:color w:val="000000"/>
                <w:lang w:val="en-GB"/>
                <w14:ligatures w14:val="none"/>
              </w:rPr>
            </w:pPr>
            <w:r w:rsidRPr="00AA3586">
              <w:rPr>
                <w:rFonts w:ascii="Calibri" w:eastAsia="Times New Roman" w:hAnsi="Calibri" w:cs="Calibri"/>
                <w:b/>
                <w:bCs/>
                <w:color w:val="000000"/>
                <w:lang w:val="en-GB"/>
                <w14:ligatures w14:val="none"/>
              </w:rPr>
              <w:t>14.0%</w:t>
            </w:r>
          </w:p>
        </w:tc>
      </w:tr>
    </w:tbl>
    <w:p w14:paraId="32C8884B" w14:textId="3D6E9CC5" w:rsidR="00AA3586" w:rsidRDefault="00AA3586" w:rsidP="00AA3586">
      <w:pPr>
        <w:pStyle w:val="ListParagraph"/>
        <w:numPr>
          <w:ilvl w:val="0"/>
          <w:numId w:val="1"/>
        </w:numPr>
        <w:spacing w:after="0"/>
        <w:jc w:val="both"/>
        <w:rPr>
          <w:rFonts w:ascii="Times New Roman" w:eastAsia="Times New Roman" w:hAnsi="Times New Roman" w:cs="Times New Roman"/>
          <w:sz w:val="24"/>
          <w:szCs w:val="24"/>
          <w:lang w:val="en-GB"/>
          <w14:ligatures w14:val="none"/>
        </w:rPr>
      </w:pPr>
      <w:r w:rsidRPr="00AA3586">
        <w:rPr>
          <w:rFonts w:ascii="Times New Roman" w:eastAsia="Times New Roman" w:hAnsi="Times New Roman" w:cs="Times New Roman"/>
          <w:sz w:val="24"/>
          <w:szCs w:val="24"/>
          <w:lang w:val="en-GB"/>
          <w14:ligatures w14:val="none"/>
        </w:rPr>
        <w:t>Capture the total assets of the fund (total assets)</w:t>
      </w:r>
    </w:p>
    <w:p w14:paraId="219485EE" w14:textId="0643B89A" w:rsidR="00AA3586" w:rsidRDefault="00AA3586" w:rsidP="00AA3586">
      <w:pPr>
        <w:spacing w:after="0"/>
        <w:ind w:left="180"/>
        <w:jc w:val="both"/>
        <w:rPr>
          <w:rFonts w:ascii="Times New Roman" w:eastAsia="Times New Roman" w:hAnsi="Times New Roman" w:cs="Times New Roman"/>
          <w:sz w:val="24"/>
          <w:szCs w:val="24"/>
          <w:lang w:val="en-GB"/>
          <w14:ligatures w14:val="none"/>
        </w:rPr>
      </w:pPr>
      <w:r>
        <w:rPr>
          <w:noProof/>
        </w:rPr>
        <w:drawing>
          <wp:inline distT="0" distB="0" distL="0" distR="0" wp14:anchorId="6F0D90A8" wp14:editId="3976D338">
            <wp:extent cx="5943600" cy="2797175"/>
            <wp:effectExtent l="0" t="0" r="0" b="3175"/>
            <wp:docPr id="28" name="Рисунок 2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8" name="Рисунок 28" descr="A screenshot of a computer&#10;&#10;Description automatically generated"/>
                    <pic:cNvPicPr/>
                  </pic:nvPicPr>
                  <pic:blipFill>
                    <a:blip r:embed="rId9"/>
                    <a:stretch>
                      <a:fillRect/>
                    </a:stretch>
                  </pic:blipFill>
                  <pic:spPr>
                    <a:xfrm>
                      <a:off x="0" y="0"/>
                      <a:ext cx="5943600" cy="2797175"/>
                    </a:xfrm>
                    <a:prstGeom prst="rect">
                      <a:avLst/>
                    </a:prstGeom>
                  </pic:spPr>
                </pic:pic>
              </a:graphicData>
            </a:graphic>
          </wp:inline>
        </w:drawing>
      </w:r>
    </w:p>
    <w:p w14:paraId="180B27A9" w14:textId="77777777" w:rsidR="00AA3586" w:rsidRPr="00AA3586" w:rsidRDefault="00AA3586" w:rsidP="00AA3586">
      <w:pPr>
        <w:numPr>
          <w:ilvl w:val="0"/>
          <w:numId w:val="1"/>
        </w:numPr>
        <w:ind w:left="810"/>
        <w:contextualSpacing/>
        <w:rPr>
          <w:rFonts w:eastAsia="Times New Roman" w:cs="Times New Roman"/>
          <w:lang w:val="it-IT"/>
          <w14:ligatures w14:val="none"/>
        </w:rPr>
      </w:pPr>
      <w:r w:rsidRPr="00AA3586">
        <w:rPr>
          <w:rFonts w:eastAsia="Times New Roman" w:cs="Times New Roman"/>
          <w:lang w:val="it-IT"/>
          <w14:ligatures w14:val="none"/>
        </w:rPr>
        <w:t>Save data in CHEF_ NOVARTIS_DATA_YYYYMMDD file.</w:t>
      </w:r>
    </w:p>
    <w:p w14:paraId="7EFD3949"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lang w:val="en-GB" w:eastAsia="en-GB"/>
          <w14:ligatures w14:val="none"/>
        </w:rPr>
        <w:t>Requirements to the data provided by AfricaAI</w:t>
      </w:r>
    </w:p>
    <w:p w14:paraId="538B9CE1"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lang w:val="en-GB" w:eastAsia="en-GB"/>
          <w14:ligatures w14:val="none"/>
        </w:rPr>
        <w:t>Data files format</w:t>
      </w:r>
    </w:p>
    <w:p w14:paraId="2E0E4B37"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For on-boarding new datasets and processing new releases the following requirements are applied:</w:t>
      </w:r>
    </w:p>
    <w:p w14:paraId="756850E6" w14:textId="77777777" w:rsidR="00AA3586" w:rsidRPr="00AA3586" w:rsidRDefault="00AA3586" w:rsidP="00AA3586">
      <w:pPr>
        <w:numPr>
          <w:ilvl w:val="0"/>
          <w:numId w:val="4"/>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there should be one archive in .ZIP format that contains 2 files provided in .XLS format per one release - one file with DATA and one file with METADATA (both files are mandatory). Archive name should be as "</w:t>
      </w:r>
      <w:r w:rsidRPr="00AA3586">
        <w:rPr>
          <w:rFonts w:eastAsia="Times New Roman" w:cs="Aptos"/>
          <w:b/>
          <w:bCs/>
          <w:color w:val="333333"/>
          <w:sz w:val="20"/>
          <w:szCs w:val="20"/>
          <w:lang w:val="en-GB"/>
          <w14:ligatures w14:val="none"/>
        </w:rPr>
        <w:t>DATASET_YYYYMMDD</w:t>
      </w:r>
      <w:r w:rsidRPr="00AA3586">
        <w:rPr>
          <w:rFonts w:eastAsia="Times New Roman" w:cs="Aptos"/>
          <w:color w:val="333333"/>
          <w:sz w:val="20"/>
          <w:szCs w:val="20"/>
          <w:lang w:val="en-GB"/>
          <w14:ligatures w14:val="none"/>
        </w:rPr>
        <w:t>.</w:t>
      </w:r>
      <w:r w:rsidRPr="00AA3586">
        <w:rPr>
          <w:rFonts w:eastAsia="Times New Roman" w:cs="Aptos"/>
          <w:b/>
          <w:bCs/>
          <w:color w:val="333333"/>
          <w:sz w:val="20"/>
          <w:szCs w:val="20"/>
          <w:lang w:val="en-GB"/>
          <w14:ligatures w14:val="none"/>
        </w:rPr>
        <w:t>ZIP</w:t>
      </w:r>
      <w:r w:rsidRPr="00AA3586">
        <w:rPr>
          <w:rFonts w:eastAsia="Times New Roman" w:cs="Aptos"/>
          <w:color w:val="333333"/>
          <w:sz w:val="20"/>
          <w:szCs w:val="20"/>
          <w:lang w:val="en-GB"/>
          <w14:ligatures w14:val="none"/>
        </w:rPr>
        <w:t>"", where "DATASET" - specified abbreviation for a dataset, "YYYYMMDD" - timestamp when the file was created, where YYYY - year, MM - month number, DD – day;</w:t>
      </w:r>
    </w:p>
    <w:p w14:paraId="3DF4722E" w14:textId="77777777" w:rsidR="00AA3586" w:rsidRPr="00AA3586" w:rsidRDefault="00AA3586" w:rsidP="00AA3586">
      <w:pPr>
        <w:numPr>
          <w:ilvl w:val="0"/>
          <w:numId w:val="4"/>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the files format is strictly defined and cannot be changed by AfricaAI team.</w:t>
      </w:r>
    </w:p>
    <w:p w14:paraId="65CD1478"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p>
    <w:p w14:paraId="07971D8F"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lang w:val="en-GB" w:eastAsia="en-GB"/>
          <w14:ligatures w14:val="none"/>
        </w:rPr>
        <w:t>File with DATA</w:t>
      </w:r>
    </w:p>
    <w:p w14:paraId="4B55A1E2"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i/>
          <w:iCs/>
          <w:color w:val="333333"/>
          <w:kern w:val="0"/>
          <w:sz w:val="20"/>
          <w:szCs w:val="20"/>
          <w:lang w:val="en-GB" w:eastAsia="en-GB"/>
          <w14:ligatures w14:val="none"/>
        </w:rPr>
        <w:t>Template for file name</w:t>
      </w:r>
      <w:r w:rsidRPr="00AA3586">
        <w:rPr>
          <w:rFonts w:eastAsia="Times New Roman" w:cs="Aptos"/>
          <w:color w:val="333333"/>
          <w:kern w:val="0"/>
          <w:sz w:val="20"/>
          <w:szCs w:val="20"/>
          <w:lang w:val="en-GB" w:eastAsia="en-GB"/>
          <w14:ligatures w14:val="none"/>
        </w:rPr>
        <w:t>: “DATASET_DATA_YYYYMMDD.xls”, i.e.” MEXPENFND_DATA_20220601.xls”</w:t>
      </w:r>
    </w:p>
    <w:p w14:paraId="2F303804"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Requirements to the file with DATA:</w:t>
      </w:r>
    </w:p>
    <w:p w14:paraId="67E1ADEB" w14:textId="77777777" w:rsidR="00AA3586" w:rsidRPr="00AA3586" w:rsidRDefault="00AA3586" w:rsidP="00AA3586">
      <w:pPr>
        <w:numPr>
          <w:ilvl w:val="0"/>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format - XLS, encoding - Unicode (UTF-8);</w:t>
      </w:r>
    </w:p>
    <w:p w14:paraId="57DA009D" w14:textId="77777777" w:rsidR="00AA3586" w:rsidRPr="00AA3586" w:rsidRDefault="00AA3586" w:rsidP="00AA3586">
      <w:pPr>
        <w:numPr>
          <w:ilvl w:val="0"/>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file name: should follow pattern "</w:t>
      </w:r>
      <w:r w:rsidRPr="00AA3586">
        <w:rPr>
          <w:rFonts w:eastAsia="Times New Roman" w:cs="Aptos"/>
          <w:b/>
          <w:bCs/>
          <w:color w:val="333333"/>
          <w:sz w:val="20"/>
          <w:szCs w:val="20"/>
          <w:lang w:val="en-GB"/>
          <w14:ligatures w14:val="none"/>
        </w:rPr>
        <w:t>DATASET_DATA_YYYYMMDD</w:t>
      </w:r>
      <w:r w:rsidRPr="00AA3586">
        <w:rPr>
          <w:rFonts w:eastAsia="Times New Roman" w:cs="Aptos"/>
          <w:color w:val="333333"/>
          <w:sz w:val="20"/>
          <w:szCs w:val="20"/>
          <w:lang w:val="en-GB"/>
          <w14:ligatures w14:val="none"/>
        </w:rPr>
        <w:t>.xls", where "DATASET" - specified abbreviation for a dataset, "YYYYMMDD" - timestamp when the file was created, where YYYY - year, MM - month number, DD - day;</w:t>
      </w:r>
    </w:p>
    <w:p w14:paraId="6156649E" w14:textId="77777777" w:rsidR="00AA3586" w:rsidRPr="00AA3586" w:rsidRDefault="00AA3586" w:rsidP="00AA3586">
      <w:pPr>
        <w:numPr>
          <w:ilvl w:val="0"/>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file content:</w:t>
      </w:r>
    </w:p>
    <w:p w14:paraId="4A5EFC95"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for data with daily/ weekdaily frequency: </w:t>
      </w:r>
      <w:r w:rsidRPr="00AA3586">
        <w:rPr>
          <w:rFonts w:eastAsia="Times New Roman" w:cs="Aptos"/>
          <w:b/>
          <w:bCs/>
          <w:color w:val="333333"/>
          <w:sz w:val="20"/>
          <w:szCs w:val="20"/>
          <w:lang w:val="en-GB"/>
          <w14:ligatures w14:val="none"/>
        </w:rPr>
        <w:t>YYYY</w:t>
      </w:r>
      <w:r w:rsidRPr="00AA3586">
        <w:rPr>
          <w:rFonts w:eastAsia="Times New Roman" w:cs="Aptos"/>
          <w:color w:val="333333"/>
          <w:sz w:val="20"/>
          <w:szCs w:val="20"/>
          <w:lang w:val="en-GB"/>
          <w14:ligatures w14:val="none"/>
        </w:rPr>
        <w:t>-</w:t>
      </w:r>
      <w:r w:rsidRPr="00AA3586">
        <w:rPr>
          <w:rFonts w:eastAsia="Times New Roman" w:cs="Aptos"/>
          <w:b/>
          <w:bCs/>
          <w:color w:val="333333"/>
          <w:sz w:val="20"/>
          <w:szCs w:val="20"/>
          <w:lang w:val="en-GB"/>
          <w14:ligatures w14:val="none"/>
        </w:rPr>
        <w:t>MM</w:t>
      </w:r>
      <w:r w:rsidRPr="00AA3586">
        <w:rPr>
          <w:rFonts w:eastAsia="Times New Roman" w:cs="Aptos"/>
          <w:color w:val="333333"/>
          <w:sz w:val="20"/>
          <w:szCs w:val="20"/>
          <w:lang w:val="en-GB"/>
          <w14:ligatures w14:val="none"/>
        </w:rPr>
        <w:t>-</w:t>
      </w:r>
      <w:r w:rsidRPr="00AA3586">
        <w:rPr>
          <w:rFonts w:eastAsia="Times New Roman" w:cs="Aptos"/>
          <w:b/>
          <w:bCs/>
          <w:color w:val="333333"/>
          <w:sz w:val="20"/>
          <w:szCs w:val="20"/>
          <w:lang w:val="en-GB"/>
          <w14:ligatures w14:val="none"/>
        </w:rPr>
        <w:t>DD</w:t>
      </w:r>
      <w:r w:rsidRPr="00AA3586">
        <w:rPr>
          <w:rFonts w:eastAsia="Times New Roman" w:cs="Aptos"/>
          <w:color w:val="333333"/>
          <w:sz w:val="20"/>
          <w:szCs w:val="20"/>
          <w:lang w:val="en-GB"/>
          <w14:ligatures w14:val="none"/>
        </w:rPr>
        <w:t>, where YYYY - year, MM - month, DD – day;</w:t>
      </w:r>
    </w:p>
    <w:p w14:paraId="390CAB48"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for data with weekly frequency: </w:t>
      </w:r>
      <w:r w:rsidRPr="00AA3586">
        <w:rPr>
          <w:rFonts w:eastAsia="Times New Roman" w:cs="Aptos"/>
          <w:b/>
          <w:bCs/>
          <w:color w:val="333333"/>
          <w:sz w:val="20"/>
          <w:szCs w:val="20"/>
          <w:lang w:val="en-GB"/>
          <w14:ligatures w14:val="none"/>
        </w:rPr>
        <w:t>YYYY</w:t>
      </w:r>
      <w:r w:rsidRPr="00AA3586">
        <w:rPr>
          <w:rFonts w:eastAsia="Times New Roman" w:cs="Aptos"/>
          <w:color w:val="333333"/>
          <w:sz w:val="20"/>
          <w:szCs w:val="20"/>
          <w:lang w:val="en-GB"/>
          <w14:ligatures w14:val="none"/>
        </w:rPr>
        <w:t>-</w:t>
      </w:r>
      <w:r w:rsidRPr="00AA3586">
        <w:rPr>
          <w:rFonts w:eastAsia="Times New Roman" w:cs="Aptos"/>
          <w:b/>
          <w:bCs/>
          <w:color w:val="333333"/>
          <w:sz w:val="20"/>
          <w:szCs w:val="20"/>
          <w:lang w:val="en-GB"/>
          <w14:ligatures w14:val="none"/>
        </w:rPr>
        <w:t>WW</w:t>
      </w:r>
      <w:r w:rsidRPr="00AA3586">
        <w:rPr>
          <w:rFonts w:eastAsia="Times New Roman" w:cs="Aptos"/>
          <w:color w:val="333333"/>
          <w:sz w:val="20"/>
          <w:szCs w:val="20"/>
          <w:lang w:val="en-GB"/>
          <w14:ligatures w14:val="none"/>
        </w:rPr>
        <w:t>,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14:paraId="3613CA1D"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lastRenderedPageBreak/>
        <w:t>for data with monthly frequency: </w:t>
      </w:r>
      <w:r w:rsidRPr="00AA3586">
        <w:rPr>
          <w:rFonts w:eastAsia="Times New Roman" w:cs="Aptos"/>
          <w:b/>
          <w:bCs/>
          <w:color w:val="333333"/>
          <w:sz w:val="20"/>
          <w:szCs w:val="20"/>
          <w:lang w:val="en-GB"/>
          <w14:ligatures w14:val="none"/>
        </w:rPr>
        <w:t>YYYY</w:t>
      </w:r>
      <w:r w:rsidRPr="00AA3586">
        <w:rPr>
          <w:rFonts w:eastAsia="Times New Roman" w:cs="Aptos"/>
          <w:color w:val="333333"/>
          <w:sz w:val="20"/>
          <w:szCs w:val="20"/>
          <w:lang w:val="en-GB"/>
          <w14:ligatures w14:val="none"/>
        </w:rPr>
        <w:t>-</w:t>
      </w:r>
      <w:r w:rsidRPr="00AA3586">
        <w:rPr>
          <w:rFonts w:eastAsia="Times New Roman" w:cs="Aptos"/>
          <w:b/>
          <w:bCs/>
          <w:color w:val="333333"/>
          <w:sz w:val="20"/>
          <w:szCs w:val="20"/>
          <w:lang w:val="en-GB"/>
          <w14:ligatures w14:val="none"/>
        </w:rPr>
        <w:t>MM</w:t>
      </w:r>
      <w:r w:rsidRPr="00AA3586">
        <w:rPr>
          <w:rFonts w:eastAsia="Times New Roman" w:cs="Aptos"/>
          <w:color w:val="333333"/>
          <w:sz w:val="20"/>
          <w:szCs w:val="20"/>
          <w:lang w:val="en-GB"/>
          <w14:ligatures w14:val="none"/>
        </w:rPr>
        <w:t>, MM - month number (should be two-digits, i.e. 2022-01, 2022-02, etc.);</w:t>
      </w:r>
    </w:p>
    <w:p w14:paraId="303D9606"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for data with quarterly frequency: </w:t>
      </w:r>
      <w:r w:rsidRPr="00AA3586">
        <w:rPr>
          <w:rFonts w:eastAsia="Times New Roman" w:cs="Aptos"/>
          <w:b/>
          <w:bCs/>
          <w:color w:val="333333"/>
          <w:sz w:val="20"/>
          <w:szCs w:val="20"/>
          <w:lang w:val="en-GB"/>
          <w14:ligatures w14:val="none"/>
        </w:rPr>
        <w:t>YYYY</w:t>
      </w:r>
      <w:r w:rsidRPr="00AA3586">
        <w:rPr>
          <w:rFonts w:eastAsia="Times New Roman" w:cs="Aptos"/>
          <w:color w:val="333333"/>
          <w:sz w:val="20"/>
          <w:szCs w:val="20"/>
          <w:lang w:val="en-GB"/>
          <w14:ligatures w14:val="none"/>
        </w:rPr>
        <w:t>-Q</w:t>
      </w:r>
      <w:r w:rsidRPr="00AA3586">
        <w:rPr>
          <w:rFonts w:eastAsia="Times New Roman" w:cs="Aptos"/>
          <w:b/>
          <w:bCs/>
          <w:color w:val="333333"/>
          <w:sz w:val="20"/>
          <w:szCs w:val="20"/>
          <w:lang w:val="en-GB"/>
          <w14:ligatures w14:val="none"/>
        </w:rPr>
        <w:t>X</w:t>
      </w:r>
      <w:r w:rsidRPr="00AA3586">
        <w:rPr>
          <w:rFonts w:eastAsia="Times New Roman" w:cs="Aptos"/>
          <w:color w:val="333333"/>
          <w:sz w:val="20"/>
          <w:szCs w:val="20"/>
          <w:lang w:val="en-GB"/>
          <w14:ligatures w14:val="none"/>
        </w:rPr>
        <w:t>, where YYYY - year, X - quarter number;</w:t>
      </w:r>
    </w:p>
    <w:p w14:paraId="45B135B4"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for data with annual frequency: </w:t>
      </w:r>
      <w:r w:rsidRPr="00AA3586">
        <w:rPr>
          <w:rFonts w:eastAsia="Times New Roman" w:cs="Aptos"/>
          <w:b/>
          <w:bCs/>
          <w:color w:val="333333"/>
          <w:sz w:val="20"/>
          <w:szCs w:val="20"/>
          <w:lang w:val="en-GB"/>
          <w14:ligatures w14:val="none"/>
        </w:rPr>
        <w:t>YYYY</w:t>
      </w:r>
      <w:r w:rsidRPr="00AA3586">
        <w:rPr>
          <w:rFonts w:eastAsia="Times New Roman" w:cs="Aptos"/>
          <w:color w:val="333333"/>
          <w:sz w:val="20"/>
          <w:szCs w:val="20"/>
          <w:lang w:val="en-GB"/>
          <w14:ligatures w14:val="none"/>
        </w:rPr>
        <w:t>, where YYYY – year;</w:t>
      </w:r>
    </w:p>
    <w:p w14:paraId="3A6605D8"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if provider specifies for reported period that data is Not Available (that could provided in corresponding notes or other way) - fill in that data point with "NA" value;</w:t>
      </w:r>
    </w:p>
    <w:p w14:paraId="76FB05EF"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if provider does not specify that data is Not Available and report Empty value for reported period - leave Empty cell;</w:t>
      </w:r>
    </w:p>
    <w:p w14:paraId="171F9332"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if provider skips some of reporting period - skip it also in the file with data as well;</w:t>
      </w:r>
    </w:p>
    <w:p w14:paraId="315E91E6"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data is provided on one sheet only (multiple sheets are forbidden);</w:t>
      </w:r>
    </w:p>
    <w:p w14:paraId="140FE8E4"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two-dimensional format where rows represent reported periods and columns contain timeseries values;</w:t>
      </w:r>
    </w:p>
    <w:p w14:paraId="41663F7B"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reported period(s) should be provided in the following format:</w:t>
      </w:r>
    </w:p>
    <w:p w14:paraId="0A9E248F"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values to be provided in decimal format with "." as delimiter (number of digits after "." is limited only by provided value by the source). In order to interpret data correctly the following requirements are applied:</w:t>
      </w:r>
    </w:p>
    <w:p w14:paraId="6FED3160" w14:textId="77777777" w:rsidR="00AA3586" w:rsidRPr="00AA3586" w:rsidRDefault="00AA3586" w:rsidP="00AA3586">
      <w:pPr>
        <w:numPr>
          <w:ilvl w:val="1"/>
          <w:numId w:val="5"/>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column names to be provided in two first rows: in the first row - timeseries ID (CODE), in the second row – timeseries description (description in DATA file is identical to description in file with METADATA).</w:t>
      </w:r>
    </w:p>
    <w:p w14:paraId="798C2F40"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i/>
          <w:iCs/>
          <w:color w:val="333333"/>
          <w:kern w:val="0"/>
          <w:sz w:val="20"/>
          <w:szCs w:val="20"/>
          <w:lang w:val="en-GB" w:eastAsia="en-GB"/>
          <w14:ligatures w14:val="none"/>
        </w:rPr>
        <w:t>NB!</w:t>
      </w:r>
      <w:r w:rsidRPr="00AA3586">
        <w:rPr>
          <w:rFonts w:eastAsia="Times New Roman" w:cs="Aptos"/>
          <w:color w:val="333333"/>
          <w:kern w:val="0"/>
          <w:sz w:val="20"/>
          <w:szCs w:val="20"/>
          <w:lang w:val="en-GB" w:eastAsia="en-GB"/>
          <w14:ligatures w14:val="none"/>
        </w:rPr>
        <w:t> Timeseries with different frequencies could be provided within the same file as there are different patterns for providing reported periods</w:t>
      </w:r>
    </w:p>
    <w:p w14:paraId="11FDA25D"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p>
    <w:p w14:paraId="4A4A83DB"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lang w:val="en-GB" w:eastAsia="en-GB"/>
          <w14:ligatures w14:val="none"/>
        </w:rPr>
        <w:t>File with METADATA</w:t>
      </w:r>
    </w:p>
    <w:p w14:paraId="27B139A2"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i/>
          <w:iCs/>
          <w:color w:val="333333"/>
          <w:kern w:val="0"/>
          <w:sz w:val="20"/>
          <w:szCs w:val="20"/>
          <w:lang w:val="en-GB" w:eastAsia="en-GB"/>
          <w14:ligatures w14:val="none"/>
        </w:rPr>
        <w:t>Template for file name</w:t>
      </w:r>
      <w:r w:rsidRPr="00AA3586">
        <w:rPr>
          <w:rFonts w:eastAsia="Times New Roman" w:cs="Aptos"/>
          <w:color w:val="333333"/>
          <w:kern w:val="0"/>
          <w:sz w:val="20"/>
          <w:szCs w:val="20"/>
          <w:lang w:val="en-GB" w:eastAsia="en-GB"/>
          <w14:ligatures w14:val="none"/>
        </w:rPr>
        <w:t>: “DATASET_META_YYYYMMDD.xls”, i.e.” MEXPENFND_META_20220601.xls”</w:t>
      </w:r>
    </w:p>
    <w:p w14:paraId="54FCC3DB"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Requirements to the file with METADATA:</w:t>
      </w:r>
    </w:p>
    <w:p w14:paraId="7FF297C0" w14:textId="77777777" w:rsidR="00AA3586" w:rsidRPr="00AA3586" w:rsidRDefault="00AA3586" w:rsidP="00AA3586">
      <w:pPr>
        <w:numPr>
          <w:ilvl w:val="0"/>
          <w:numId w:val="6"/>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format - XLS, encoding - Unicode (UTF-8);</w:t>
      </w:r>
    </w:p>
    <w:p w14:paraId="18B48FDF" w14:textId="77777777" w:rsidR="00AA3586" w:rsidRPr="00AA3586" w:rsidRDefault="00AA3586" w:rsidP="00AA3586">
      <w:pPr>
        <w:numPr>
          <w:ilvl w:val="0"/>
          <w:numId w:val="6"/>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file name: should follow pattern "</w:t>
      </w:r>
      <w:r w:rsidRPr="00AA3586">
        <w:rPr>
          <w:rFonts w:eastAsia="Times New Roman" w:cs="Aptos"/>
          <w:b/>
          <w:bCs/>
          <w:color w:val="333333"/>
          <w:sz w:val="20"/>
          <w:szCs w:val="20"/>
          <w:lang w:val="en-GB"/>
          <w14:ligatures w14:val="none"/>
        </w:rPr>
        <w:t>DATASET_META_YYYYMMDD</w:t>
      </w:r>
      <w:r w:rsidRPr="00AA3586">
        <w:rPr>
          <w:rFonts w:eastAsia="Times New Roman" w:cs="Aptos"/>
          <w:color w:val="333333"/>
          <w:sz w:val="20"/>
          <w:szCs w:val="20"/>
          <w:lang w:val="en-GB"/>
          <w14:ligatures w14:val="none"/>
        </w:rPr>
        <w:t>.xls", where "DATASET" - specified abbreviation for a dataset, "YYYYMMDD" - timestamp when the file was created, where YYYY - year, MM - month number, DD - day;</w:t>
      </w:r>
    </w:p>
    <w:p w14:paraId="62001FDF" w14:textId="77777777" w:rsidR="00AA3586" w:rsidRPr="00AA3586" w:rsidRDefault="00AA3586" w:rsidP="00AA3586">
      <w:pPr>
        <w:numPr>
          <w:ilvl w:val="0"/>
          <w:numId w:val="6"/>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color w:val="333333"/>
          <w:sz w:val="20"/>
          <w:szCs w:val="20"/>
          <w:lang w:val="en-GB"/>
          <w14:ligatures w14:val="none"/>
        </w:rPr>
        <w:t>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0" w:history="1">
        <w:r w:rsidRPr="00AA3586">
          <w:rPr>
            <w:rFonts w:eastAsia="Times New Roman" w:cs="Aptos"/>
            <w:color w:val="0052CC"/>
            <w:sz w:val="20"/>
            <w:szCs w:val="20"/>
            <w:u w:val="single"/>
            <w:lang w:val="en-GB"/>
            <w14:ligatures w14:val="none"/>
          </w:rPr>
          <w:t>AT-DFACDataEngineering@epam.com</w:t>
        </w:r>
      </w:hyperlink>
      <w:r w:rsidRPr="00AA3586">
        <w:rPr>
          <w:rFonts w:eastAsia="Times New Roman" w:cs="Aptos"/>
          <w:color w:val="333333"/>
          <w:sz w:val="20"/>
          <w:szCs w:val="20"/>
          <w:lang w:val="en-GB"/>
          <w14:ligatures w14:val="none"/>
        </w:rPr>
        <w:t>&gt; at and Cc: Data Operations team at  Special BWAT-DFAC DataOps &lt;SpecialBW</w:t>
      </w:r>
      <w:hyperlink r:id="rId11" w:history="1">
        <w:r w:rsidRPr="00AA3586">
          <w:rPr>
            <w:rFonts w:eastAsia="Times New Roman" w:cs="Aptos"/>
            <w:color w:val="0052CC"/>
            <w:sz w:val="20"/>
            <w:szCs w:val="20"/>
            <w:u w:val="single"/>
            <w:lang w:val="en-GB"/>
            <w14:ligatures w14:val="none"/>
          </w:rPr>
          <w:t>AT-DFACDataOps@epam.com</w:t>
        </w:r>
      </w:hyperlink>
      <w:r w:rsidRPr="00AA3586">
        <w:rPr>
          <w:rFonts w:eastAsia="Times New Roman" w:cs="Aptos"/>
          <w:color w:val="333333"/>
          <w:sz w:val="20"/>
          <w:szCs w:val="20"/>
          <w:lang w:val="en-GB"/>
          <w14:ligatures w14:val="none"/>
        </w:rPr>
        <w:t>&gt;</w:t>
      </w:r>
    </w:p>
    <w:p w14:paraId="39D3A141" w14:textId="77777777" w:rsidR="00AA3586" w:rsidRPr="00AA3586" w:rsidRDefault="00AA3586" w:rsidP="00AA3586">
      <w:pPr>
        <w:shd w:val="clear" w:color="auto" w:fill="FFFFFF"/>
        <w:spacing w:before="100" w:beforeAutospacing="1" w:after="100" w:afterAutospacing="1" w:line="240" w:lineRule="auto"/>
        <w:ind w:left="-216"/>
        <w:rPr>
          <w:rFonts w:eastAsia="Times New Roman" w:cs="Aptos"/>
          <w:color w:val="333333"/>
          <w:sz w:val="20"/>
          <w:szCs w:val="20"/>
          <w:lang w:val="en-GB"/>
          <w14:ligatures w14:val="none"/>
        </w:rPr>
      </w:pPr>
    </w:p>
    <w:p w14:paraId="06DDFC08"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i/>
          <w:iCs/>
          <w:color w:val="333333"/>
          <w:kern w:val="0"/>
          <w:sz w:val="20"/>
          <w:szCs w:val="20"/>
          <w:lang w:val="en-GB" w:eastAsia="en-GB"/>
          <w14:ligatures w14:val="none"/>
        </w:rPr>
        <w:t>Notes</w:t>
      </w:r>
      <w:r w:rsidRPr="00AA3586">
        <w:rPr>
          <w:rFonts w:eastAsia="Times New Roman" w:cs="Aptos"/>
          <w:i/>
          <w:iCs/>
          <w:color w:val="333333"/>
          <w:kern w:val="0"/>
          <w:sz w:val="20"/>
          <w:szCs w:val="20"/>
          <w:lang w:val="en-GB" w:eastAsia="en-GB"/>
          <w14:ligatures w14:val="none"/>
        </w:rPr>
        <w:t> on METADATA fields from file “DATASET_META_YYYYMMDD.xls”</w:t>
      </w:r>
    </w:p>
    <w:p w14:paraId="0D1A61FA" w14:textId="77777777" w:rsidR="00AA3586" w:rsidRPr="00AA3586" w:rsidRDefault="00AA3586" w:rsidP="00AA3586">
      <w:pPr>
        <w:numPr>
          <w:ilvl w:val="0"/>
          <w:numId w:val="7"/>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i/>
          <w:iCs/>
          <w:color w:val="333333"/>
          <w:sz w:val="20"/>
          <w:szCs w:val="20"/>
          <w:lang w:val="en-GB"/>
          <w14:ligatures w14:val="none"/>
        </w:rPr>
        <w:t>With every data release attach file with METADATA</w:t>
      </w:r>
    </w:p>
    <w:p w14:paraId="482D6798" w14:textId="77777777" w:rsidR="00AA3586" w:rsidRPr="00AA3586" w:rsidRDefault="00AA3586" w:rsidP="00AA3586">
      <w:pPr>
        <w:numPr>
          <w:ilvl w:val="0"/>
          <w:numId w:val="7"/>
        </w:numPr>
        <w:shd w:val="clear" w:color="auto" w:fill="FFFFFF"/>
        <w:spacing w:before="100" w:beforeAutospacing="1" w:after="100" w:afterAutospacing="1" w:line="240" w:lineRule="auto"/>
        <w:ind w:left="144"/>
        <w:rPr>
          <w:rFonts w:eastAsia="Times New Roman" w:cs="Aptos"/>
          <w:color w:val="333333"/>
          <w:sz w:val="20"/>
          <w:szCs w:val="20"/>
          <w:lang w:val="en-GB"/>
          <w14:ligatures w14:val="none"/>
        </w:rPr>
      </w:pPr>
      <w:r w:rsidRPr="00AA3586">
        <w:rPr>
          <w:rFonts w:eastAsia="Times New Roman" w:cs="Aptos"/>
          <w:i/>
          <w:iCs/>
          <w:color w:val="333333"/>
          <w:sz w:val="20"/>
          <w:szCs w:val="20"/>
          <w:lang w:val="en-GB"/>
          <w14:ligatures w14:val="none"/>
        </w:rPr>
        <w:t>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p>
    <w:p w14:paraId="10EC1FC4"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p>
    <w:p w14:paraId="4D8B6B1C"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b/>
          <w:bCs/>
          <w:color w:val="333333"/>
          <w:kern w:val="0"/>
          <w:sz w:val="20"/>
          <w:szCs w:val="20"/>
          <w:lang w:val="en-GB" w:eastAsia="en-GB"/>
          <w14:ligatures w14:val="none"/>
        </w:rPr>
        <w:t>Saving ZIP archive on SFTP </w:t>
      </w:r>
    </w:p>
    <w:p w14:paraId="7898E0E4"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Save the releases in specified per “DATASET” folder (you may create new folder for new DATASET in case of absence of such folder).</w:t>
      </w:r>
    </w:p>
    <w:p w14:paraId="1BF89539"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lastRenderedPageBreak/>
        <w:t>Details on SFTP are the following:</w:t>
      </w:r>
    </w:p>
    <w:p w14:paraId="2A817211"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i/>
          <w:iCs/>
          <w:color w:val="333333"/>
          <w:kern w:val="0"/>
          <w:sz w:val="20"/>
          <w:szCs w:val="20"/>
          <w:lang w:val="en-GB" w:eastAsia="en-GB"/>
          <w14:ligatures w14:val="none"/>
        </w:rPr>
        <w:t>1) Dev env</w:t>
      </w:r>
    </w:p>
    <w:p w14:paraId="4301BF28"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Host: </w:t>
      </w:r>
      <w:hyperlink r:id="rId12" w:history="1">
        <w:r w:rsidRPr="00AA3586">
          <w:rPr>
            <w:rFonts w:eastAsia="Times New Roman" w:cs="Aptos"/>
            <w:color w:val="0052CC"/>
            <w:kern w:val="0"/>
            <w:sz w:val="20"/>
            <w:szCs w:val="20"/>
            <w:u w:val="single"/>
            <w:lang w:val="en-GB" w:eastAsia="en-GB"/>
            <w14:ligatures w14:val="none"/>
          </w:rPr>
          <w:t>a</w:t>
        </w:r>
      </w:hyperlink>
      <w:hyperlink r:id="rId13" w:history="1">
        <w:r w:rsidRPr="00AA3586">
          <w:rPr>
            <w:rFonts w:eastAsia="Times New Roman" w:cs="Aptos"/>
            <w:color w:val="0052CC"/>
            <w:kern w:val="0"/>
            <w:sz w:val="20"/>
            <w:szCs w:val="20"/>
            <w:u w:val="single"/>
            <w:lang w:val="en-GB" w:eastAsia="en-GB"/>
            <w14:ligatures w14:val="none"/>
          </w:rPr>
          <w:t>fricaai.datadev.dfac.io</w:t>
        </w:r>
      </w:hyperlink>
    </w:p>
    <w:p w14:paraId="350F3839"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i/>
          <w:iCs/>
          <w:color w:val="333333"/>
          <w:kern w:val="0"/>
          <w:sz w:val="20"/>
          <w:szCs w:val="20"/>
          <w:lang w:val="en-GB" w:eastAsia="en-GB"/>
          <w14:ligatures w14:val="none"/>
        </w:rPr>
        <w:t>2) PRODVAL env</w:t>
      </w:r>
    </w:p>
    <w:p w14:paraId="23ECC29E"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Host: </w:t>
      </w:r>
      <w:hyperlink r:id="rId14" w:history="1">
        <w:r w:rsidRPr="00AA3586">
          <w:rPr>
            <w:rFonts w:eastAsia="Times New Roman" w:cs="Aptos"/>
            <w:color w:val="0052CC"/>
            <w:kern w:val="0"/>
            <w:sz w:val="20"/>
            <w:szCs w:val="20"/>
            <w:u w:val="single"/>
            <w:lang w:val="en-GB" w:eastAsia="en-GB"/>
            <w14:ligatures w14:val="none"/>
          </w:rPr>
          <w:t>africaai.prodval.data-factory.io</w:t>
        </w:r>
      </w:hyperlink>
    </w:p>
    <w:p w14:paraId="4CF2EE0E"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i/>
          <w:iCs/>
          <w:color w:val="333333"/>
          <w:kern w:val="0"/>
          <w:sz w:val="20"/>
          <w:szCs w:val="20"/>
          <w:lang w:val="en-GB" w:eastAsia="en-GB"/>
          <w14:ligatures w14:val="none"/>
        </w:rPr>
        <w:t>3) PRODHA env</w:t>
      </w:r>
    </w:p>
    <w:p w14:paraId="1EA373F1" w14:textId="77777777" w:rsidR="00AA3586" w:rsidRPr="00AA3586" w:rsidRDefault="00AA3586" w:rsidP="00AA3586">
      <w:pPr>
        <w:shd w:val="clear" w:color="auto" w:fill="FFFFFF"/>
        <w:spacing w:before="150" w:after="0" w:line="240" w:lineRule="auto"/>
        <w:ind w:left="144"/>
        <w:rPr>
          <w:rFonts w:eastAsia="Times New Roman" w:cs="Aptos"/>
          <w:color w:val="333333"/>
          <w:kern w:val="0"/>
          <w:sz w:val="20"/>
          <w:szCs w:val="20"/>
          <w:lang w:val="en-GB" w:eastAsia="en-GB"/>
          <w14:ligatures w14:val="none"/>
        </w:rPr>
      </w:pPr>
      <w:r w:rsidRPr="00AA3586">
        <w:rPr>
          <w:rFonts w:eastAsia="Times New Roman" w:cs="Aptos"/>
          <w:color w:val="333333"/>
          <w:kern w:val="0"/>
          <w:sz w:val="20"/>
          <w:szCs w:val="20"/>
          <w:lang w:val="en-GB" w:eastAsia="en-GB"/>
          <w14:ligatures w14:val="none"/>
        </w:rPr>
        <w:t>Host: </w:t>
      </w:r>
      <w:hyperlink r:id="rId15" w:history="1">
        <w:r w:rsidRPr="00AA3586">
          <w:rPr>
            <w:rFonts w:eastAsia="Times New Roman" w:cs="Aptos"/>
            <w:color w:val="0052CC"/>
            <w:kern w:val="0"/>
            <w:sz w:val="20"/>
            <w:szCs w:val="20"/>
            <w:u w:val="single"/>
            <w:lang w:val="en-GB" w:eastAsia="en-GB"/>
            <w14:ligatures w14:val="none"/>
          </w:rPr>
          <w:t>africaai.prodha.data-factory.io</w:t>
        </w:r>
      </w:hyperlink>
    </w:p>
    <w:p w14:paraId="7FA3AAC1" w14:textId="77777777" w:rsidR="00AA3586" w:rsidRPr="00AA3586" w:rsidRDefault="00AA3586" w:rsidP="00AA3586">
      <w:pPr>
        <w:ind w:left="144"/>
        <w:contextualSpacing/>
        <w:rPr>
          <w:rFonts w:eastAsia="Times New Roman" w:cs="Aptos"/>
          <w:sz w:val="20"/>
          <w:szCs w:val="20"/>
          <w:lang w:val="en-GB"/>
          <w14:ligatures w14:val="none"/>
        </w:rPr>
      </w:pPr>
      <w:r w:rsidRPr="00AA3586">
        <w:rPr>
          <w:rFonts w:eastAsia="Times New Roman" w:cs="Aptos"/>
          <w:color w:val="333333"/>
          <w:sz w:val="20"/>
          <w:szCs w:val="20"/>
          <w:shd w:val="clear" w:color="auto" w:fill="FFFFFF"/>
          <w:lang w:val="en-GB"/>
          <w14:ligatures w14:val="none"/>
        </w:rPr>
        <w:t xml:space="preserve">      Port: 22</w:t>
      </w:r>
    </w:p>
    <w:p w14:paraId="5FC869FC" w14:textId="77777777" w:rsidR="00AA3586" w:rsidRPr="00AA3586" w:rsidRDefault="00AA3586" w:rsidP="00AA3586">
      <w:pPr>
        <w:spacing w:after="0"/>
        <w:ind w:left="180"/>
        <w:jc w:val="both"/>
        <w:rPr>
          <w:rFonts w:ascii="Times New Roman" w:eastAsia="Times New Roman" w:hAnsi="Times New Roman" w:cs="Times New Roman"/>
          <w:sz w:val="24"/>
          <w:szCs w:val="24"/>
          <w:lang w:val="en-GB"/>
          <w14:ligatures w14:val="none"/>
        </w:rPr>
      </w:pPr>
    </w:p>
    <w:p w14:paraId="23A48097" w14:textId="77777777" w:rsidR="00AA3586" w:rsidRDefault="00AA3586"/>
    <w:sectPr w:rsidR="00AA3586" w:rsidSect="00AA35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51F63"/>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0DBA505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32D8373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3ABC78A8"/>
    <w:multiLevelType w:val="hybridMultilevel"/>
    <w:tmpl w:val="FFFFFFFF"/>
    <w:lvl w:ilvl="0" w:tplc="FFFFFFFF">
      <w:start w:val="1"/>
      <w:numFmt w:val="decimal"/>
      <w:lvlText w:val="%1."/>
      <w:lvlJc w:val="left"/>
      <w:pPr>
        <w:ind w:left="540" w:hanging="360"/>
      </w:pPr>
      <w:rPr>
        <w:rFonts w:cs="Times New Roman" w:hint="default"/>
      </w:rPr>
    </w:lvl>
    <w:lvl w:ilvl="1" w:tplc="FFFFFFFF" w:tentative="1">
      <w:start w:val="1"/>
      <w:numFmt w:val="lowerLetter"/>
      <w:lvlText w:val="%2."/>
      <w:lvlJc w:val="left"/>
      <w:pPr>
        <w:ind w:left="1260" w:hanging="360"/>
      </w:pPr>
      <w:rPr>
        <w:rFonts w:cs="Times New Roman"/>
      </w:rPr>
    </w:lvl>
    <w:lvl w:ilvl="2" w:tplc="FFFFFFFF" w:tentative="1">
      <w:start w:val="1"/>
      <w:numFmt w:val="lowerRoman"/>
      <w:lvlText w:val="%3."/>
      <w:lvlJc w:val="right"/>
      <w:pPr>
        <w:ind w:left="1980" w:hanging="180"/>
      </w:pPr>
      <w:rPr>
        <w:rFonts w:cs="Times New Roman"/>
      </w:rPr>
    </w:lvl>
    <w:lvl w:ilvl="3" w:tplc="FFFFFFFF" w:tentative="1">
      <w:start w:val="1"/>
      <w:numFmt w:val="decimal"/>
      <w:lvlText w:val="%4."/>
      <w:lvlJc w:val="left"/>
      <w:pPr>
        <w:ind w:left="2700" w:hanging="360"/>
      </w:pPr>
      <w:rPr>
        <w:rFonts w:cs="Times New Roman"/>
      </w:rPr>
    </w:lvl>
    <w:lvl w:ilvl="4" w:tplc="FFFFFFFF" w:tentative="1">
      <w:start w:val="1"/>
      <w:numFmt w:val="lowerLetter"/>
      <w:lvlText w:val="%5."/>
      <w:lvlJc w:val="left"/>
      <w:pPr>
        <w:ind w:left="3420" w:hanging="360"/>
      </w:pPr>
      <w:rPr>
        <w:rFonts w:cs="Times New Roman"/>
      </w:rPr>
    </w:lvl>
    <w:lvl w:ilvl="5" w:tplc="FFFFFFFF" w:tentative="1">
      <w:start w:val="1"/>
      <w:numFmt w:val="lowerRoman"/>
      <w:lvlText w:val="%6."/>
      <w:lvlJc w:val="right"/>
      <w:pPr>
        <w:ind w:left="4140" w:hanging="180"/>
      </w:pPr>
      <w:rPr>
        <w:rFonts w:cs="Times New Roman"/>
      </w:rPr>
    </w:lvl>
    <w:lvl w:ilvl="6" w:tplc="FFFFFFFF" w:tentative="1">
      <w:start w:val="1"/>
      <w:numFmt w:val="decimal"/>
      <w:lvlText w:val="%7."/>
      <w:lvlJc w:val="left"/>
      <w:pPr>
        <w:ind w:left="4860" w:hanging="360"/>
      </w:pPr>
      <w:rPr>
        <w:rFonts w:cs="Times New Roman"/>
      </w:rPr>
    </w:lvl>
    <w:lvl w:ilvl="7" w:tplc="FFFFFFFF" w:tentative="1">
      <w:start w:val="1"/>
      <w:numFmt w:val="lowerLetter"/>
      <w:lvlText w:val="%8."/>
      <w:lvlJc w:val="left"/>
      <w:pPr>
        <w:ind w:left="5580" w:hanging="360"/>
      </w:pPr>
      <w:rPr>
        <w:rFonts w:cs="Times New Roman"/>
      </w:rPr>
    </w:lvl>
    <w:lvl w:ilvl="8" w:tplc="FFFFFFFF" w:tentative="1">
      <w:start w:val="1"/>
      <w:numFmt w:val="lowerRoman"/>
      <w:lvlText w:val="%9."/>
      <w:lvlJc w:val="right"/>
      <w:pPr>
        <w:ind w:left="6300" w:hanging="180"/>
      </w:pPr>
      <w:rPr>
        <w:rFonts w:cs="Times New Roman"/>
      </w:rPr>
    </w:lvl>
  </w:abstractNum>
  <w:abstractNum w:abstractNumId="4" w15:restartNumberingAfterBreak="0">
    <w:nsid w:val="44AC3F30"/>
    <w:multiLevelType w:val="hybridMultilevel"/>
    <w:tmpl w:val="FFFFFFFF"/>
    <w:lvl w:ilvl="0" w:tplc="73F4E37C">
      <w:start w:val="1"/>
      <w:numFmt w:val="decimal"/>
      <w:lvlText w:val="%1."/>
      <w:lvlJc w:val="left"/>
      <w:pPr>
        <w:ind w:left="540" w:hanging="36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5" w15:restartNumberingAfterBreak="0">
    <w:nsid w:val="512253F9"/>
    <w:multiLevelType w:val="hybridMultilevel"/>
    <w:tmpl w:val="FFFFFFFF"/>
    <w:lvl w:ilvl="0" w:tplc="FFFFFFFF">
      <w:start w:val="1"/>
      <w:numFmt w:val="decimal"/>
      <w:lvlText w:val="%1."/>
      <w:lvlJc w:val="left"/>
      <w:pPr>
        <w:ind w:left="540" w:hanging="360"/>
      </w:pPr>
      <w:rPr>
        <w:rFonts w:cs="Times New Roman" w:hint="default"/>
      </w:rPr>
    </w:lvl>
    <w:lvl w:ilvl="1" w:tplc="FFFFFFFF" w:tentative="1">
      <w:start w:val="1"/>
      <w:numFmt w:val="lowerLetter"/>
      <w:lvlText w:val="%2."/>
      <w:lvlJc w:val="left"/>
      <w:pPr>
        <w:ind w:left="1260" w:hanging="360"/>
      </w:pPr>
      <w:rPr>
        <w:rFonts w:cs="Times New Roman"/>
      </w:rPr>
    </w:lvl>
    <w:lvl w:ilvl="2" w:tplc="FFFFFFFF" w:tentative="1">
      <w:start w:val="1"/>
      <w:numFmt w:val="lowerRoman"/>
      <w:lvlText w:val="%3."/>
      <w:lvlJc w:val="right"/>
      <w:pPr>
        <w:ind w:left="1980" w:hanging="180"/>
      </w:pPr>
      <w:rPr>
        <w:rFonts w:cs="Times New Roman"/>
      </w:rPr>
    </w:lvl>
    <w:lvl w:ilvl="3" w:tplc="FFFFFFFF" w:tentative="1">
      <w:start w:val="1"/>
      <w:numFmt w:val="decimal"/>
      <w:lvlText w:val="%4."/>
      <w:lvlJc w:val="left"/>
      <w:pPr>
        <w:ind w:left="2700" w:hanging="360"/>
      </w:pPr>
      <w:rPr>
        <w:rFonts w:cs="Times New Roman"/>
      </w:rPr>
    </w:lvl>
    <w:lvl w:ilvl="4" w:tplc="FFFFFFFF" w:tentative="1">
      <w:start w:val="1"/>
      <w:numFmt w:val="lowerLetter"/>
      <w:lvlText w:val="%5."/>
      <w:lvlJc w:val="left"/>
      <w:pPr>
        <w:ind w:left="3420" w:hanging="360"/>
      </w:pPr>
      <w:rPr>
        <w:rFonts w:cs="Times New Roman"/>
      </w:rPr>
    </w:lvl>
    <w:lvl w:ilvl="5" w:tplc="FFFFFFFF" w:tentative="1">
      <w:start w:val="1"/>
      <w:numFmt w:val="lowerRoman"/>
      <w:lvlText w:val="%6."/>
      <w:lvlJc w:val="right"/>
      <w:pPr>
        <w:ind w:left="4140" w:hanging="180"/>
      </w:pPr>
      <w:rPr>
        <w:rFonts w:cs="Times New Roman"/>
      </w:rPr>
    </w:lvl>
    <w:lvl w:ilvl="6" w:tplc="FFFFFFFF" w:tentative="1">
      <w:start w:val="1"/>
      <w:numFmt w:val="decimal"/>
      <w:lvlText w:val="%7."/>
      <w:lvlJc w:val="left"/>
      <w:pPr>
        <w:ind w:left="4860" w:hanging="360"/>
      </w:pPr>
      <w:rPr>
        <w:rFonts w:cs="Times New Roman"/>
      </w:rPr>
    </w:lvl>
    <w:lvl w:ilvl="7" w:tplc="FFFFFFFF" w:tentative="1">
      <w:start w:val="1"/>
      <w:numFmt w:val="lowerLetter"/>
      <w:lvlText w:val="%8."/>
      <w:lvlJc w:val="left"/>
      <w:pPr>
        <w:ind w:left="5580" w:hanging="360"/>
      </w:pPr>
      <w:rPr>
        <w:rFonts w:cs="Times New Roman"/>
      </w:rPr>
    </w:lvl>
    <w:lvl w:ilvl="8" w:tplc="FFFFFFFF" w:tentative="1">
      <w:start w:val="1"/>
      <w:numFmt w:val="lowerRoman"/>
      <w:lvlText w:val="%9."/>
      <w:lvlJc w:val="right"/>
      <w:pPr>
        <w:ind w:left="6300" w:hanging="180"/>
      </w:pPr>
      <w:rPr>
        <w:rFonts w:cs="Times New Roman"/>
      </w:rPr>
    </w:lvl>
  </w:abstractNum>
  <w:abstractNum w:abstractNumId="6" w15:restartNumberingAfterBreak="0">
    <w:nsid w:val="64C243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1864070">
    <w:abstractNumId w:val="4"/>
  </w:num>
  <w:num w:numId="2" w16cid:durableId="933979440">
    <w:abstractNumId w:val="5"/>
  </w:num>
  <w:num w:numId="3" w16cid:durableId="260602129">
    <w:abstractNumId w:val="3"/>
  </w:num>
  <w:num w:numId="4" w16cid:durableId="60956464">
    <w:abstractNumId w:val="6"/>
  </w:num>
  <w:num w:numId="5" w16cid:durableId="558327132">
    <w:abstractNumId w:val="0"/>
  </w:num>
  <w:num w:numId="6" w16cid:durableId="963460433">
    <w:abstractNumId w:val="2"/>
  </w:num>
  <w:num w:numId="7" w16cid:durableId="2129926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F1"/>
    <w:rsid w:val="00073211"/>
    <w:rsid w:val="00755355"/>
    <w:rsid w:val="008708F1"/>
    <w:rsid w:val="00AA3586"/>
    <w:rsid w:val="00C35501"/>
    <w:rsid w:val="00E2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E1E1"/>
  <w15:chartTrackingRefBased/>
  <w15:docId w15:val="{5B2AB759-90F6-49B6-81E7-823057CAF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8F1"/>
    <w:rPr>
      <w:rFonts w:eastAsiaTheme="majorEastAsia" w:cstheme="majorBidi"/>
      <w:color w:val="272727" w:themeColor="text1" w:themeTint="D8"/>
    </w:rPr>
  </w:style>
  <w:style w:type="paragraph" w:styleId="Title">
    <w:name w:val="Title"/>
    <w:basedOn w:val="Normal"/>
    <w:next w:val="Normal"/>
    <w:link w:val="TitleChar"/>
    <w:uiPriority w:val="10"/>
    <w:qFormat/>
    <w:rsid w:val="0087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8F1"/>
    <w:pPr>
      <w:spacing w:before="160"/>
      <w:jc w:val="center"/>
    </w:pPr>
    <w:rPr>
      <w:i/>
      <w:iCs/>
      <w:color w:val="404040" w:themeColor="text1" w:themeTint="BF"/>
    </w:rPr>
  </w:style>
  <w:style w:type="character" w:customStyle="1" w:styleId="QuoteChar">
    <w:name w:val="Quote Char"/>
    <w:basedOn w:val="DefaultParagraphFont"/>
    <w:link w:val="Quote"/>
    <w:uiPriority w:val="29"/>
    <w:rsid w:val="008708F1"/>
    <w:rPr>
      <w:i/>
      <w:iCs/>
      <w:color w:val="404040" w:themeColor="text1" w:themeTint="BF"/>
    </w:rPr>
  </w:style>
  <w:style w:type="paragraph" w:styleId="ListParagraph">
    <w:name w:val="List Paragraph"/>
    <w:basedOn w:val="Normal"/>
    <w:uiPriority w:val="34"/>
    <w:qFormat/>
    <w:rsid w:val="008708F1"/>
    <w:pPr>
      <w:ind w:left="720"/>
      <w:contextualSpacing/>
    </w:pPr>
  </w:style>
  <w:style w:type="character" w:styleId="IntenseEmphasis">
    <w:name w:val="Intense Emphasis"/>
    <w:basedOn w:val="DefaultParagraphFont"/>
    <w:uiPriority w:val="21"/>
    <w:qFormat/>
    <w:rsid w:val="008708F1"/>
    <w:rPr>
      <w:i/>
      <w:iCs/>
      <w:color w:val="0F4761" w:themeColor="accent1" w:themeShade="BF"/>
    </w:rPr>
  </w:style>
  <w:style w:type="paragraph" w:styleId="IntenseQuote">
    <w:name w:val="Intense Quote"/>
    <w:basedOn w:val="Normal"/>
    <w:next w:val="Normal"/>
    <w:link w:val="IntenseQuoteChar"/>
    <w:uiPriority w:val="30"/>
    <w:qFormat/>
    <w:rsid w:val="0087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8F1"/>
    <w:rPr>
      <w:i/>
      <w:iCs/>
      <w:color w:val="0F4761" w:themeColor="accent1" w:themeShade="BF"/>
    </w:rPr>
  </w:style>
  <w:style w:type="character" w:styleId="IntenseReference">
    <w:name w:val="Intense Reference"/>
    <w:basedOn w:val="DefaultParagraphFont"/>
    <w:uiPriority w:val="32"/>
    <w:qFormat/>
    <w:rsid w:val="008708F1"/>
    <w:rPr>
      <w:b/>
      <w:bCs/>
      <w:smallCaps/>
      <w:color w:val="0F4761" w:themeColor="accent1" w:themeShade="BF"/>
      <w:spacing w:val="5"/>
    </w:rPr>
  </w:style>
  <w:style w:type="character" w:styleId="Hyperlink">
    <w:name w:val="Hyperlink"/>
    <w:basedOn w:val="DefaultParagraphFont"/>
    <w:uiPriority w:val="99"/>
    <w:unhideWhenUsed/>
    <w:rsid w:val="00AA3586"/>
    <w:rPr>
      <w:rFonts w:cs="Times New Roman"/>
      <w:color w:val="467886" w:themeColor="hyperlink"/>
      <w:u w:val="single"/>
    </w:rPr>
  </w:style>
  <w:style w:type="paragraph" w:styleId="NormalWeb">
    <w:name w:val="Normal (Web)"/>
    <w:basedOn w:val="Normal"/>
    <w:uiPriority w:val="99"/>
    <w:unhideWhenUsed/>
    <w:rsid w:val="00AA3586"/>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AA3586"/>
    <w:rPr>
      <w:rFonts w:cs="Times New Roman"/>
      <w:b/>
      <w:bCs/>
    </w:rPr>
  </w:style>
  <w:style w:type="character" w:styleId="Emphasis">
    <w:name w:val="Emphasis"/>
    <w:basedOn w:val="DefaultParagraphFont"/>
    <w:uiPriority w:val="20"/>
    <w:qFormat/>
    <w:rsid w:val="00AA3586"/>
    <w:rPr>
      <w:rFonts w:cs="Times New Roman"/>
      <w:i/>
      <w:iCs/>
    </w:rPr>
  </w:style>
  <w:style w:type="paragraph" w:customStyle="1" w:styleId="auto-cursor-target">
    <w:name w:val="auto-cursor-target"/>
    <w:basedOn w:val="Normal"/>
    <w:rsid w:val="00AA3586"/>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fricaai.datadev.dfac.i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vpnext.data-factory.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ensionskassen-novartis.ch/en/services/downloads" TargetMode="External"/><Relationship Id="rId11" Type="http://schemas.openxmlformats.org/officeDocument/2006/relationships/hyperlink" Target="mailto:AT-DFACDataOps@epam.com" TargetMode="External"/><Relationship Id="rId5" Type="http://schemas.openxmlformats.org/officeDocument/2006/relationships/hyperlink" Target="https://www.pensionskassen-novartis.ch/en/services/downloads" TargetMode="External"/><Relationship Id="rId15" Type="http://schemas.openxmlformats.org/officeDocument/2006/relationships/hyperlink" Target="http://africaai.prodha.data-factory.io/" TargetMode="External"/><Relationship Id="rId10" Type="http://schemas.openxmlformats.org/officeDocument/2006/relationships/hyperlink" Target="mailto:AT-DFACDataEngineering@epam.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rldefense.com/v3/__http:/africaai.prodval.data-factory.io__;!!GF_29dbcQIUBPA!whgMPhzPOENFL11Q4YKjg_XhbGq2nTlKlbkG4UzmwrCkrhZFi1MW0OdP8jxu4HV1-_NP1_8NYnxxmLdOFyo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Achieng</dc:creator>
  <cp:keywords/>
  <dc:description/>
  <cp:lastModifiedBy>Vivian Achieng</cp:lastModifiedBy>
  <cp:revision>2</cp:revision>
  <dcterms:created xsi:type="dcterms:W3CDTF">2024-05-24T11:00:00Z</dcterms:created>
  <dcterms:modified xsi:type="dcterms:W3CDTF">2024-05-24T11:02:00Z</dcterms:modified>
</cp:coreProperties>
</file>