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9A6C" w14:textId="12EEA74F" w:rsidR="003F3D1F" w:rsidRDefault="00DD758B" w:rsidP="00DD758B">
      <w:pPr>
        <w:pStyle w:val="Title"/>
      </w:pPr>
      <w:r>
        <w:t>Unbetting Football, Capítulo II</w:t>
      </w:r>
      <w:r>
        <w:br/>
      </w:r>
      <w:r w:rsidR="00EE72A4">
        <w:t>La Caja de Pandora</w:t>
      </w:r>
    </w:p>
    <w:p w14:paraId="5F30B105" w14:textId="57B18A24" w:rsidR="004626CD" w:rsidRPr="0058174D" w:rsidRDefault="007E3ED4" w:rsidP="00DD758B">
      <w:pPr>
        <w:rPr>
          <w:i/>
          <w:iCs/>
        </w:rPr>
      </w:pPr>
      <w:r w:rsidRPr="0058174D">
        <w:rPr>
          <w:i/>
          <w:iCs/>
        </w:rPr>
        <w:t xml:space="preserve">La primera vez que leí un libro yo tenía 21 años, </w:t>
      </w:r>
      <w:r w:rsidR="001D1290" w:rsidRPr="0058174D">
        <w:rPr>
          <w:i/>
          <w:iCs/>
        </w:rPr>
        <w:t xml:space="preserve">y esto </w:t>
      </w:r>
      <w:r w:rsidRPr="0058174D">
        <w:rPr>
          <w:i/>
          <w:iCs/>
        </w:rPr>
        <w:t>no lo digo con pena ni vergüenza</w:t>
      </w:r>
      <w:r w:rsidR="001D1290" w:rsidRPr="0058174D">
        <w:rPr>
          <w:i/>
          <w:iCs/>
        </w:rPr>
        <w:t xml:space="preserve">, </w:t>
      </w:r>
      <w:r w:rsidR="00A765AA">
        <w:rPr>
          <w:i/>
          <w:iCs/>
        </w:rPr>
        <w:t>es lo que es</w:t>
      </w:r>
      <w:r w:rsidR="001D1290" w:rsidRPr="0058174D">
        <w:rPr>
          <w:i/>
          <w:iCs/>
        </w:rPr>
        <w:t>.</w:t>
      </w:r>
      <w:r w:rsidR="00B8308F" w:rsidRPr="0058174D">
        <w:rPr>
          <w:i/>
          <w:iCs/>
        </w:rPr>
        <w:t xml:space="preserve"> </w:t>
      </w:r>
      <w:r w:rsidR="004626CD" w:rsidRPr="0058174D">
        <w:rPr>
          <w:i/>
          <w:iCs/>
        </w:rPr>
        <w:t>Sin embargo, e</w:t>
      </w:r>
      <w:r w:rsidR="00B8308F" w:rsidRPr="0058174D">
        <w:rPr>
          <w:i/>
          <w:iCs/>
        </w:rPr>
        <w:t>se primer libro lo leí por accidente</w:t>
      </w:r>
      <w:r w:rsidR="00A765AA">
        <w:rPr>
          <w:i/>
          <w:iCs/>
        </w:rPr>
        <w:t>, porque</w:t>
      </w:r>
      <w:r w:rsidR="00B8308F" w:rsidRPr="0058174D">
        <w:rPr>
          <w:i/>
          <w:iCs/>
        </w:rPr>
        <w:t xml:space="preserve"> un amigo lo dejó olvidado sobre </w:t>
      </w:r>
      <w:r w:rsidR="00A96FA7" w:rsidRPr="0058174D">
        <w:rPr>
          <w:i/>
          <w:iCs/>
        </w:rPr>
        <w:t>l</w:t>
      </w:r>
      <w:r w:rsidR="00B8308F" w:rsidRPr="0058174D">
        <w:rPr>
          <w:i/>
          <w:iCs/>
        </w:rPr>
        <w:t xml:space="preserve">a mesa. </w:t>
      </w:r>
      <w:r w:rsidR="009F08BF" w:rsidRPr="0058174D">
        <w:rPr>
          <w:i/>
          <w:iCs/>
        </w:rPr>
        <w:t xml:space="preserve">Aunque </w:t>
      </w:r>
      <w:r w:rsidR="00A765AA">
        <w:rPr>
          <w:i/>
          <w:iCs/>
        </w:rPr>
        <w:t xml:space="preserve">la portada </w:t>
      </w:r>
      <w:r w:rsidR="00A96FA7" w:rsidRPr="0058174D">
        <w:rPr>
          <w:i/>
          <w:iCs/>
        </w:rPr>
        <w:t xml:space="preserve">de inmediato </w:t>
      </w:r>
      <w:r w:rsidR="009F08BF" w:rsidRPr="0058174D">
        <w:rPr>
          <w:i/>
          <w:iCs/>
        </w:rPr>
        <w:t>me llamó la atención porque reconocí a quien aparecía, confieso que</w:t>
      </w:r>
      <w:r w:rsidR="00B8308F" w:rsidRPr="0058174D">
        <w:rPr>
          <w:i/>
          <w:iCs/>
        </w:rPr>
        <w:t xml:space="preserve"> </w:t>
      </w:r>
      <w:r w:rsidR="00A765AA">
        <w:rPr>
          <w:i/>
          <w:iCs/>
        </w:rPr>
        <w:t xml:space="preserve">lo </w:t>
      </w:r>
      <w:r w:rsidR="00B8308F" w:rsidRPr="0058174D">
        <w:rPr>
          <w:i/>
          <w:iCs/>
        </w:rPr>
        <w:t>miré durante un rato sin saber qué hacer.</w:t>
      </w:r>
      <w:r w:rsidR="007E6F24" w:rsidRPr="0058174D">
        <w:rPr>
          <w:i/>
          <w:iCs/>
        </w:rPr>
        <w:t xml:space="preserve"> </w:t>
      </w:r>
      <w:r w:rsidR="00A765AA">
        <w:rPr>
          <w:i/>
          <w:iCs/>
        </w:rPr>
        <w:t>E</w:t>
      </w:r>
      <w:r w:rsidR="007E6F24" w:rsidRPr="0058174D">
        <w:rPr>
          <w:i/>
          <w:iCs/>
        </w:rPr>
        <w:t xml:space="preserve">l acto de la lectura me </w:t>
      </w:r>
      <w:r w:rsidR="009F08BF" w:rsidRPr="0058174D">
        <w:rPr>
          <w:i/>
          <w:iCs/>
        </w:rPr>
        <w:t>era</w:t>
      </w:r>
      <w:r w:rsidR="007E6F24" w:rsidRPr="0058174D">
        <w:rPr>
          <w:i/>
          <w:iCs/>
        </w:rPr>
        <w:t xml:space="preserve"> </w:t>
      </w:r>
      <w:r w:rsidR="00080E7A" w:rsidRPr="0058174D">
        <w:rPr>
          <w:i/>
          <w:iCs/>
        </w:rPr>
        <w:t>algo</w:t>
      </w:r>
      <w:r w:rsidR="009F08BF" w:rsidRPr="0058174D">
        <w:rPr>
          <w:i/>
          <w:iCs/>
        </w:rPr>
        <w:t xml:space="preserve"> totalmente</w:t>
      </w:r>
      <w:r w:rsidR="007E6F24" w:rsidRPr="0058174D">
        <w:rPr>
          <w:i/>
          <w:iCs/>
        </w:rPr>
        <w:t xml:space="preserve"> ajeno,</w:t>
      </w:r>
      <w:r w:rsidR="00B8308F" w:rsidRPr="0058174D">
        <w:rPr>
          <w:i/>
          <w:iCs/>
        </w:rPr>
        <w:t xml:space="preserve"> </w:t>
      </w:r>
      <w:r w:rsidR="007E6F24" w:rsidRPr="0058174D">
        <w:rPr>
          <w:i/>
          <w:iCs/>
        </w:rPr>
        <w:t>ni siquiera entendía para qué o por qué lo hacían otras personas.</w:t>
      </w:r>
      <w:r w:rsidR="00080E7A" w:rsidRPr="0058174D">
        <w:rPr>
          <w:i/>
          <w:iCs/>
        </w:rPr>
        <w:t xml:space="preserve"> </w:t>
      </w:r>
      <w:r w:rsidR="009F08BF" w:rsidRPr="0058174D">
        <w:rPr>
          <w:i/>
          <w:iCs/>
        </w:rPr>
        <w:t>Pero</w:t>
      </w:r>
      <w:r w:rsidR="00BF616C">
        <w:rPr>
          <w:i/>
          <w:iCs/>
        </w:rPr>
        <w:t xml:space="preserve"> abrí ese libro y</w:t>
      </w:r>
      <w:r w:rsidR="009F08BF" w:rsidRPr="0058174D">
        <w:rPr>
          <w:i/>
          <w:iCs/>
        </w:rPr>
        <w:t xml:space="preserve"> </w:t>
      </w:r>
      <w:r w:rsidR="008A759E">
        <w:rPr>
          <w:i/>
          <w:iCs/>
        </w:rPr>
        <w:t>descu</w:t>
      </w:r>
      <w:r w:rsidR="009F08BF" w:rsidRPr="0058174D">
        <w:rPr>
          <w:i/>
          <w:iCs/>
        </w:rPr>
        <w:t>brí</w:t>
      </w:r>
      <w:r w:rsidR="00BF616C">
        <w:rPr>
          <w:i/>
          <w:iCs/>
        </w:rPr>
        <w:t xml:space="preserve"> la lectura</w:t>
      </w:r>
      <w:r w:rsidR="009F08BF" w:rsidRPr="0058174D">
        <w:rPr>
          <w:i/>
          <w:iCs/>
        </w:rPr>
        <w:t xml:space="preserve">, y digo </w:t>
      </w:r>
      <w:r w:rsidR="00D86831" w:rsidRPr="0058174D">
        <w:rPr>
          <w:i/>
          <w:iCs/>
        </w:rPr>
        <w:t xml:space="preserve">que </w:t>
      </w:r>
      <w:r w:rsidR="009F08BF" w:rsidRPr="0058174D">
        <w:rPr>
          <w:i/>
          <w:iCs/>
        </w:rPr>
        <w:t>l</w:t>
      </w:r>
      <w:r w:rsidR="00BF616C">
        <w:rPr>
          <w:i/>
          <w:iCs/>
        </w:rPr>
        <w:t>a</w:t>
      </w:r>
      <w:r w:rsidR="009F08BF" w:rsidRPr="0058174D">
        <w:rPr>
          <w:i/>
          <w:iCs/>
        </w:rPr>
        <w:t xml:space="preserve"> </w:t>
      </w:r>
      <w:r w:rsidR="008A759E">
        <w:rPr>
          <w:i/>
          <w:iCs/>
        </w:rPr>
        <w:t>descu</w:t>
      </w:r>
      <w:r w:rsidR="009F08BF" w:rsidRPr="0058174D">
        <w:rPr>
          <w:i/>
          <w:iCs/>
        </w:rPr>
        <w:t xml:space="preserve">brí, así tal cual, porque para mí fue como </w:t>
      </w:r>
      <w:r w:rsidR="003548CF">
        <w:rPr>
          <w:i/>
          <w:iCs/>
        </w:rPr>
        <w:t>descubrir</w:t>
      </w:r>
      <w:r w:rsidR="009F08BF" w:rsidRPr="0058174D">
        <w:rPr>
          <w:i/>
          <w:iCs/>
        </w:rPr>
        <w:t xml:space="preserve"> algo </w:t>
      </w:r>
      <w:r w:rsidR="00D86831" w:rsidRPr="0058174D">
        <w:rPr>
          <w:i/>
          <w:iCs/>
        </w:rPr>
        <w:t xml:space="preserve">de lo </w:t>
      </w:r>
      <w:r w:rsidR="00F71E52" w:rsidRPr="0058174D">
        <w:rPr>
          <w:i/>
          <w:iCs/>
        </w:rPr>
        <w:t xml:space="preserve">que </w:t>
      </w:r>
      <w:r w:rsidR="00D86831" w:rsidRPr="0058174D">
        <w:rPr>
          <w:i/>
          <w:iCs/>
        </w:rPr>
        <w:t xml:space="preserve">no tenía </w:t>
      </w:r>
      <w:r w:rsidR="003548CF">
        <w:rPr>
          <w:i/>
          <w:iCs/>
        </w:rPr>
        <w:t xml:space="preserve">ni </w:t>
      </w:r>
      <w:r w:rsidR="00D86831" w:rsidRPr="0058174D">
        <w:rPr>
          <w:i/>
          <w:iCs/>
        </w:rPr>
        <w:t>la menor noción de su existencia.</w:t>
      </w:r>
      <w:r w:rsidR="004626CD" w:rsidRPr="0058174D">
        <w:rPr>
          <w:i/>
          <w:iCs/>
        </w:rPr>
        <w:t xml:space="preserve"> </w:t>
      </w:r>
    </w:p>
    <w:p w14:paraId="08022E4E" w14:textId="22DE6A8B" w:rsidR="004626CD" w:rsidRPr="0058174D" w:rsidRDefault="004626CD" w:rsidP="00E27989">
      <w:pPr>
        <w:ind w:firstLine="708"/>
        <w:rPr>
          <w:i/>
          <w:iCs/>
        </w:rPr>
      </w:pPr>
      <w:r w:rsidRPr="0058174D">
        <w:rPr>
          <w:i/>
          <w:iCs/>
        </w:rPr>
        <w:t xml:space="preserve">Recuerdo que el hecho de </w:t>
      </w:r>
      <w:r w:rsidR="00275384">
        <w:rPr>
          <w:i/>
          <w:iCs/>
        </w:rPr>
        <w:t>saber</w:t>
      </w:r>
      <w:r w:rsidRPr="0058174D">
        <w:rPr>
          <w:i/>
          <w:iCs/>
        </w:rPr>
        <w:t xml:space="preserve"> lo que pensaba obra persona que había vivido una vida totalmente distinta a la mía, en otro lugar, </w:t>
      </w:r>
      <w:r w:rsidR="00BF616C">
        <w:rPr>
          <w:i/>
          <w:iCs/>
        </w:rPr>
        <w:t xml:space="preserve">o incluso </w:t>
      </w:r>
      <w:r w:rsidRPr="0058174D">
        <w:rPr>
          <w:i/>
          <w:iCs/>
        </w:rPr>
        <w:t xml:space="preserve">en otro tiempo, me pareció sorprendente, increíble. Era como si se pudiera ser ajeno al tiempo. ¿Cómo era posible? </w:t>
      </w:r>
      <w:r w:rsidR="00BF616C">
        <w:rPr>
          <w:i/>
          <w:iCs/>
        </w:rPr>
        <w:t>Todavía me lo pregunto.</w:t>
      </w:r>
    </w:p>
    <w:p w14:paraId="37CC900A" w14:textId="267A9373" w:rsidR="0070153E" w:rsidRDefault="0070153E" w:rsidP="00E27989">
      <w:pPr>
        <w:ind w:firstLine="708"/>
      </w:pPr>
      <w:r w:rsidRPr="0058174D">
        <w:rPr>
          <w:i/>
          <w:iCs/>
        </w:rPr>
        <w:t>Hace poco volví a leer ese mismo libro</w:t>
      </w:r>
      <w:r w:rsidR="00A10CE7">
        <w:rPr>
          <w:i/>
          <w:iCs/>
        </w:rPr>
        <w:t>,</w:t>
      </w:r>
      <w:r w:rsidRPr="0058174D">
        <w:rPr>
          <w:i/>
          <w:iCs/>
        </w:rPr>
        <w:t xml:space="preserve"> casi 20 años</w:t>
      </w:r>
      <w:r w:rsidR="00A765AA">
        <w:rPr>
          <w:i/>
          <w:iCs/>
        </w:rPr>
        <w:t xml:space="preserve"> después, y e</w:t>
      </w:r>
      <w:r w:rsidR="004626CD" w:rsidRPr="0058174D">
        <w:rPr>
          <w:i/>
          <w:iCs/>
        </w:rPr>
        <w:t xml:space="preserve">ste capítulo es mi manera de </w:t>
      </w:r>
      <w:r w:rsidR="00A96FA7" w:rsidRPr="0058174D">
        <w:rPr>
          <w:i/>
          <w:iCs/>
        </w:rPr>
        <w:t>dar las gracias</w:t>
      </w:r>
      <w:r w:rsidR="004626CD" w:rsidRPr="0058174D">
        <w:rPr>
          <w:i/>
          <w:iCs/>
        </w:rPr>
        <w:t>.</w:t>
      </w:r>
    </w:p>
    <w:p w14:paraId="0E56B6CD" w14:textId="161DFAAD" w:rsidR="00B45884" w:rsidRDefault="003548CF" w:rsidP="00DD758B">
      <w:r>
        <w:t xml:space="preserve">En el año de la pandemia, en pleno 2020, con la práctica totalidad de las competiciones deportivas canceladas, </w:t>
      </w:r>
      <w:r w:rsidR="0078793E">
        <w:t>de acuerdo con</w:t>
      </w:r>
      <w:r w:rsidR="00F93655">
        <w:t xml:space="preserve"> datos de Forbes</w:t>
      </w:r>
      <w:r w:rsidR="0078793E">
        <w:t xml:space="preserve">, </w:t>
      </w:r>
      <w:r>
        <w:t>jugadores como Lionel Messi y Cristiano Ronaldo percibieron</w:t>
      </w:r>
      <w:r w:rsidR="0078793E">
        <w:t xml:space="preserve"> </w:t>
      </w:r>
      <w:r w:rsidR="008A759E">
        <w:t>en conjunto</w:t>
      </w:r>
      <w:r w:rsidR="00401997">
        <w:t xml:space="preserve"> </w:t>
      </w:r>
      <w:r w:rsidR="00A765AA">
        <w:t xml:space="preserve">algo </w:t>
      </w:r>
      <w:r w:rsidR="00401997">
        <w:t>así como</w:t>
      </w:r>
      <w:r>
        <w:t xml:space="preserve"> </w:t>
      </w:r>
      <w:r w:rsidR="008A759E">
        <w:t>5,0</w:t>
      </w:r>
      <w:r>
        <w:t>00 millones de pesos</w:t>
      </w:r>
      <w:r w:rsidR="0078793E">
        <w:t xml:space="preserve"> mexicanos</w:t>
      </w:r>
      <w:r w:rsidR="00D94F65">
        <w:t xml:space="preserve"> [</w:t>
      </w:r>
      <w:hyperlink r:id="rId5" w:history="1">
        <w:r w:rsidR="00D94F65">
          <w:rPr>
            <w:rStyle w:val="Hyperlink"/>
          </w:rPr>
          <w:t>1</w:t>
        </w:r>
      </w:hyperlink>
      <w:r w:rsidR="00D94F65">
        <w:t>]</w:t>
      </w:r>
      <w:r>
        <w:t xml:space="preserve">. </w:t>
      </w:r>
      <w:r w:rsidR="00401997">
        <w:t>Sin embargo</w:t>
      </w:r>
      <w:r>
        <w:t>, si sumamos el ingreso de los 10 jugadores mejor pagados de ese</w:t>
      </w:r>
      <w:r w:rsidR="00401997">
        <w:t xml:space="preserve"> mismo</w:t>
      </w:r>
      <w:r>
        <w:t xml:space="preserve"> año, el monto </w:t>
      </w:r>
      <w:r w:rsidR="00E73E40">
        <w:t>alcanzaría</w:t>
      </w:r>
      <w:r>
        <w:t xml:space="preserve"> casi</w:t>
      </w:r>
      <w:r w:rsidR="00E73E40">
        <w:t xml:space="preserve"> los</w:t>
      </w:r>
      <w:r>
        <w:t xml:space="preserve"> 12,000 millones de pesos</w:t>
      </w:r>
      <w:r w:rsidR="0078793E">
        <w:t xml:space="preserve"> y, </w:t>
      </w:r>
      <w:r w:rsidR="00275384">
        <w:t>aun</w:t>
      </w:r>
      <w:r w:rsidR="00401997">
        <w:t xml:space="preserve"> así</w:t>
      </w:r>
      <w:r w:rsidR="00E73E40">
        <w:t xml:space="preserve">, nos quedaríamos cortos para igualar </w:t>
      </w:r>
      <w:r w:rsidR="00D94F65">
        <w:t>lo que ingresó</w:t>
      </w:r>
      <w:r w:rsidR="00E73E40">
        <w:t xml:space="preserve"> una sola persona vinculada al futbol: Denise Coates</w:t>
      </w:r>
      <w:r w:rsidR="00A14B90">
        <w:t>.</w:t>
      </w:r>
    </w:p>
    <w:p w14:paraId="343A3307" w14:textId="388BCA17" w:rsidR="00401997" w:rsidRDefault="00401997" w:rsidP="00401997">
      <w:pPr>
        <w:pStyle w:val="Heading1"/>
      </w:pPr>
      <w:r>
        <w:t>El Imperio del Tiempo</w:t>
      </w:r>
    </w:p>
    <w:p w14:paraId="44793409" w14:textId="38B97260" w:rsidR="00613916" w:rsidRDefault="005A454A" w:rsidP="00DD758B">
      <w:r>
        <w:t>Hacia el inicio del año</w:t>
      </w:r>
      <w:r w:rsidR="00A61CEC">
        <w:t xml:space="preserve"> 2000</w:t>
      </w:r>
      <w:r>
        <w:t xml:space="preserve"> una empresa familiar solicitó un préstamo</w:t>
      </w:r>
      <w:r w:rsidR="00E81518">
        <w:t xml:space="preserve"> al </w:t>
      </w:r>
      <w:r w:rsidR="00E81518" w:rsidRPr="00E81518">
        <w:rPr>
          <w:i/>
          <w:iCs/>
        </w:rPr>
        <w:t>Royal Bank of Scotland</w:t>
      </w:r>
      <w:r>
        <w:t xml:space="preserve"> </w:t>
      </w:r>
      <w:r w:rsidR="00E81518">
        <w:t>por un monto equivalente a casi 450 millones de pesos. No mucho después la empresa originaria de la ciudad Stoke-on-Trent, en el Reino Unido,</w:t>
      </w:r>
      <w:r w:rsidR="00401997">
        <w:t xml:space="preserve"> realizó la compra de un</w:t>
      </w:r>
      <w:r w:rsidR="00A61CEC">
        <w:t xml:space="preserve"> dominio que al año siguiente sería </w:t>
      </w:r>
      <w:r w:rsidR="00401997">
        <w:t>lanzado</w:t>
      </w:r>
      <w:r w:rsidR="00A61CEC">
        <w:t xml:space="preserve"> como </w:t>
      </w:r>
      <w:hyperlink r:id="rId6" w:history="1">
        <w:r w:rsidR="00A61CEC" w:rsidRPr="009063C2">
          <w:rPr>
            <w:rStyle w:val="Hyperlink"/>
          </w:rPr>
          <w:t>www.bet365.com</w:t>
        </w:r>
      </w:hyperlink>
      <w:r w:rsidR="00613916">
        <w:t>. Para 2005 la empresa vend</w:t>
      </w:r>
      <w:r w:rsidR="00BF616C">
        <w:t>ió</w:t>
      </w:r>
      <w:r w:rsidR="00613916">
        <w:t xml:space="preserve"> sus 59 negocios de tragamonedas y casinos </w:t>
      </w:r>
      <w:r w:rsidR="00411AF1">
        <w:t>y decid</w:t>
      </w:r>
      <w:r w:rsidR="00D94F65">
        <w:t>ió</w:t>
      </w:r>
      <w:r w:rsidR="00411AF1">
        <w:t xml:space="preserve"> enfocarse en el negocio en línea [</w:t>
      </w:r>
      <w:hyperlink r:id="rId7" w:history="1">
        <w:r w:rsidR="00CC6297">
          <w:rPr>
            <w:rStyle w:val="Hyperlink"/>
          </w:rPr>
          <w:t>2</w:t>
        </w:r>
      </w:hyperlink>
      <w:r w:rsidR="00411AF1">
        <w:t xml:space="preserve">]. </w:t>
      </w:r>
    </w:p>
    <w:p w14:paraId="799D5677" w14:textId="67DBFFBC" w:rsidR="00AB630D" w:rsidRDefault="00411AF1" w:rsidP="00DD758B">
      <w:r>
        <w:tab/>
        <w:t xml:space="preserve">En el 2020, el año de la pandemia, Bet365 llegó a ser una empresa cuyas perspectivas de crecimiento pueden </w:t>
      </w:r>
      <w:r w:rsidR="00D94F65">
        <w:t>plasm</w:t>
      </w:r>
      <w:r>
        <w:t>arse a través del siguiente dato: ese mismo año el ingreso (salario más dividendos) de su CEO, Denise</w:t>
      </w:r>
      <w:r w:rsidR="002A1637">
        <w:t xml:space="preserve"> Coates</w:t>
      </w:r>
      <w:r>
        <w:t xml:space="preserve">, </w:t>
      </w:r>
      <w:r w:rsidR="00D5591A">
        <w:t>rebasó el equivalente a los 13,000 millones de pesos mexicanos</w:t>
      </w:r>
      <w:r w:rsidR="00F93655">
        <w:t xml:space="preserve"> [</w:t>
      </w:r>
      <w:hyperlink r:id="rId8" w:history="1">
        <w:r w:rsidR="00CC6297">
          <w:rPr>
            <w:rStyle w:val="Hyperlink"/>
          </w:rPr>
          <w:t>3</w:t>
        </w:r>
      </w:hyperlink>
      <w:r w:rsidR="00F93655">
        <w:t>]</w:t>
      </w:r>
      <w:r w:rsidR="00D5591A">
        <w:t xml:space="preserve">. Para ponerlo en perspectiva, ese mismo año el </w:t>
      </w:r>
      <w:r w:rsidR="00E73E40">
        <w:t>gobierno de México destinó</w:t>
      </w:r>
      <w:r w:rsidR="00D94F65">
        <w:t>,</w:t>
      </w:r>
      <w:r w:rsidR="00E73E40">
        <w:t xml:space="preserve"> aproximadamente</w:t>
      </w:r>
      <w:r w:rsidR="00D94F65">
        <w:t>,</w:t>
      </w:r>
      <w:r w:rsidR="00E73E40">
        <w:t xml:space="preserve"> </w:t>
      </w:r>
      <w:r w:rsidR="00D5591A">
        <w:t>es</w:t>
      </w:r>
      <w:r w:rsidR="00E73E40">
        <w:t xml:space="preserve">a misma cantidad en </w:t>
      </w:r>
      <w:r w:rsidR="00D5591A">
        <w:t>todo su</w:t>
      </w:r>
      <w:r w:rsidR="00E73E40">
        <w:t xml:space="preserve"> Presupuesto de Cultura</w:t>
      </w:r>
      <w:r w:rsidR="00ED0745">
        <w:t xml:space="preserve"> [</w:t>
      </w:r>
      <w:hyperlink r:id="rId9" w:history="1">
        <w:r w:rsidR="00CC6297">
          <w:rPr>
            <w:rStyle w:val="Hyperlink"/>
          </w:rPr>
          <w:t>4</w:t>
        </w:r>
      </w:hyperlink>
      <w:r w:rsidR="00ED0745">
        <w:t>]</w:t>
      </w:r>
      <w:r w:rsidR="00753C27">
        <w:t xml:space="preserve">. Dicho de otra forma, el ingreso bruto de </w:t>
      </w:r>
      <w:r w:rsidR="00A14B90">
        <w:t>Denise</w:t>
      </w:r>
      <w:r w:rsidR="00753C27">
        <w:t xml:space="preserve"> equivale a lo que todo un país de más de 120 millones de personas</w:t>
      </w:r>
      <w:r w:rsidR="00A14B90">
        <w:t xml:space="preserve"> destina en su presupuesto cultural</w:t>
      </w:r>
      <w:r w:rsidR="00D5591A">
        <w:t>, lo que viene siendo en el caso de México</w:t>
      </w:r>
      <w:r w:rsidR="002A1637">
        <w:t xml:space="preserve">, desde 2010, </w:t>
      </w:r>
      <w:r w:rsidR="00F93655">
        <w:t>una constante que equivale</w:t>
      </w:r>
      <w:r w:rsidR="008A759E">
        <w:t xml:space="preserve"> a</w:t>
      </w:r>
      <w:r w:rsidR="00F93655">
        <w:t xml:space="preserve"> </w:t>
      </w:r>
      <w:r w:rsidR="002A1637">
        <w:t xml:space="preserve">0.2% de PIB, </w:t>
      </w:r>
      <w:r w:rsidR="00952009">
        <w:t>dicho de otra forma, si multiplicamos por 500 el</w:t>
      </w:r>
      <w:r w:rsidR="002A1637">
        <w:t xml:space="preserve"> ingreso de Denise</w:t>
      </w:r>
      <w:r w:rsidR="00952009">
        <w:t xml:space="preserve"> tendríamos el equivalente</w:t>
      </w:r>
      <w:r w:rsidR="002A1637">
        <w:t xml:space="preserve"> </w:t>
      </w:r>
      <w:r w:rsidR="00952009">
        <w:t>a</w:t>
      </w:r>
      <w:r w:rsidR="002A1637">
        <w:t>l Producto Interno Bruto del décimo país más poblado del mundo.</w:t>
      </w:r>
    </w:p>
    <w:p w14:paraId="37ED82DC" w14:textId="362A89C5" w:rsidR="00AB630D" w:rsidRDefault="00AB630D" w:rsidP="00DD758B">
      <w:r>
        <w:tab/>
        <w:t>En el año 2020</w:t>
      </w:r>
      <w:r w:rsidR="00CC6297">
        <w:t xml:space="preserve"> </w:t>
      </w:r>
      <w:r>
        <w:t>la pandemia obligó a que la mayoría de las competiciones deportivas del mundo fueran suspendidas, generando pérdidas de niveles históricos en el sector, sin embargo, y a pesar de ello el</w:t>
      </w:r>
      <w:r w:rsidR="003E7590">
        <w:t xml:space="preserve"> sector</w:t>
      </w:r>
      <w:r>
        <w:t xml:space="preserve"> de las apuestas en línea ha dado un repunte notable hacia lo que todas las proyecciones concluyen será un crecimiento sostenido en los próximos años. De acuerdo con datos de Statista [</w:t>
      </w:r>
      <w:hyperlink r:id="rId10" w:history="1">
        <w:r w:rsidR="00A765AA">
          <w:rPr>
            <w:rStyle w:val="Hyperlink"/>
          </w:rPr>
          <w:t>5</w:t>
        </w:r>
      </w:hyperlink>
      <w:r>
        <w:t>] el tamaño actual del mercado de apuestas en línea es de 59 billones de dólares y se espera que, para 2023, el tamaño del mercado casi se duplique.</w:t>
      </w:r>
      <w:r w:rsidR="00CC6297">
        <w:t xml:space="preserve"> E</w:t>
      </w:r>
      <w:r w:rsidR="00DD0053">
        <w:t xml:space="preserve">n general, </w:t>
      </w:r>
      <w:r w:rsidR="00CC6297">
        <w:t>existe</w:t>
      </w:r>
      <w:r w:rsidR="00DD0053">
        <w:t xml:space="preserve"> un consenso</w:t>
      </w:r>
      <w:r w:rsidR="00EF1D35">
        <w:t xml:space="preserve"> en las proyecciones a futuro</w:t>
      </w:r>
      <w:r w:rsidR="00CC6297">
        <w:t xml:space="preserve"> </w:t>
      </w:r>
      <w:r w:rsidR="00DD0053">
        <w:t>que sostienen que habrá</w:t>
      </w:r>
      <w:r w:rsidR="00692B4B">
        <w:t xml:space="preserve"> </w:t>
      </w:r>
      <w:r w:rsidR="00DD0053">
        <w:t xml:space="preserve">un </w:t>
      </w:r>
      <w:r w:rsidR="00692B4B">
        <w:t xml:space="preserve">crecimiento </w:t>
      </w:r>
      <w:r w:rsidR="00DD0053">
        <w:t xml:space="preserve">en </w:t>
      </w:r>
      <w:r w:rsidR="00692B4B">
        <w:t>el sector de las apuestas en línea</w:t>
      </w:r>
      <w:r w:rsidR="00DD0053">
        <w:t>, pero lo más importante para este capítulo de Unbetting Football es que todo parece apuntar a que ese crecimiento</w:t>
      </w:r>
      <w:r w:rsidR="00692B4B">
        <w:t xml:space="preserve"> se mantendrá</w:t>
      </w:r>
      <w:r w:rsidR="00004746">
        <w:t xml:space="preserve"> </w:t>
      </w:r>
      <w:commentRangeStart w:id="0"/>
      <w:r w:rsidR="00004746" w:rsidRPr="0094178B">
        <w:rPr>
          <w:b/>
          <w:bCs/>
        </w:rPr>
        <w:t>año con año</w:t>
      </w:r>
      <w:commentRangeEnd w:id="0"/>
      <w:r w:rsidR="0094178B">
        <w:rPr>
          <w:rStyle w:val="CommentReference"/>
        </w:rPr>
        <w:commentReference w:id="0"/>
      </w:r>
      <w:r w:rsidR="00692B4B">
        <w:t>.</w:t>
      </w:r>
      <w:r w:rsidR="00004746">
        <w:t xml:space="preserve"> </w:t>
      </w:r>
    </w:p>
    <w:p w14:paraId="6E896581" w14:textId="49AA2146" w:rsidR="00C530B3" w:rsidRDefault="00C530B3" w:rsidP="00DD758B">
      <w:r>
        <w:tab/>
      </w:r>
      <w:r w:rsidR="0094178B">
        <w:t>Para</w:t>
      </w:r>
      <w:r>
        <w:t xml:space="preserve"> </w:t>
      </w:r>
      <w:r w:rsidR="0094178B">
        <w:t>abrir tema, necesitamos entender qué hay detrás del acto de apo</w:t>
      </w:r>
      <w:r w:rsidR="007D4C9B">
        <w:t>s</w:t>
      </w:r>
      <w:r w:rsidR="0094178B">
        <w:t>tar.</w:t>
      </w:r>
    </w:p>
    <w:p w14:paraId="56F4FBD0" w14:textId="06C776E9" w:rsidR="003E4FC7" w:rsidRDefault="00CE7E3C" w:rsidP="003E4FC7">
      <w:pPr>
        <w:pStyle w:val="Heading1"/>
      </w:pPr>
      <w:r>
        <w:lastRenderedPageBreak/>
        <w:t>Detrás de las apuestas</w:t>
      </w:r>
      <w:r w:rsidR="005D733B">
        <w:tab/>
      </w:r>
    </w:p>
    <w:p w14:paraId="6803E225" w14:textId="19F2366D" w:rsidR="007B29D5" w:rsidRDefault="00952009" w:rsidP="00DD758B">
      <w:r>
        <w:t>En este artículo y en los posteriores se utilizará el formato decimal para las apuestas. En la siguiente tabla se muestra</w:t>
      </w:r>
      <w:r w:rsidR="007B29D5">
        <w:t xml:space="preserve"> </w:t>
      </w:r>
      <w:r>
        <w:t xml:space="preserve">un </w:t>
      </w:r>
      <w:r w:rsidR="007B29D5">
        <w:t xml:space="preserve">escenario habitual para un partido de </w:t>
      </w:r>
      <w:r>
        <w:t>futbol:</w:t>
      </w:r>
      <w:commentRangeStart w:id="1"/>
    </w:p>
    <w:tbl>
      <w:tblPr>
        <w:tblStyle w:val="ListTable3-Accent1"/>
        <w:tblW w:w="0" w:type="auto"/>
        <w:jc w:val="center"/>
        <w:tblLook w:val="04A0" w:firstRow="1" w:lastRow="0" w:firstColumn="1" w:lastColumn="0" w:noHBand="0" w:noVBand="1"/>
      </w:tblPr>
      <w:tblGrid>
        <w:gridCol w:w="2330"/>
        <w:gridCol w:w="2207"/>
        <w:gridCol w:w="2409"/>
      </w:tblGrid>
      <w:tr w:rsidR="007B29D5" w14:paraId="758CF56E" w14:textId="77777777" w:rsidTr="005D733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shd w:val="clear" w:color="auto" w:fill="2F5496" w:themeFill="accent1" w:themeFillShade="BF"/>
          </w:tcPr>
          <w:p w14:paraId="5BEA502E" w14:textId="77777777" w:rsidR="007B29D5" w:rsidRDefault="007B29D5" w:rsidP="00542DCF">
            <w:pPr>
              <w:jc w:val="center"/>
            </w:pPr>
            <w:r>
              <w:t>Victoria del Local</w:t>
            </w:r>
          </w:p>
        </w:tc>
        <w:tc>
          <w:tcPr>
            <w:tcW w:w="2207" w:type="dxa"/>
            <w:shd w:val="clear" w:color="auto" w:fill="808080" w:themeFill="background1" w:themeFillShade="80"/>
          </w:tcPr>
          <w:p w14:paraId="4712DFC9" w14:textId="77777777" w:rsidR="007B29D5" w:rsidRDefault="007B29D5"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C00000"/>
          </w:tcPr>
          <w:p w14:paraId="3A1FEB26" w14:textId="77777777" w:rsidR="007B29D5" w:rsidRDefault="007B29D5" w:rsidP="00542DC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7B29D5" w14:paraId="00EE3B7A"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3BB07AFE" w14:textId="77777777" w:rsidR="007B29D5" w:rsidRDefault="007B29D5" w:rsidP="00542DCF">
            <w:pPr>
              <w:jc w:val="center"/>
            </w:pPr>
            <w:r>
              <w:t>2</w:t>
            </w:r>
          </w:p>
        </w:tc>
        <w:tc>
          <w:tcPr>
            <w:tcW w:w="2207" w:type="dxa"/>
          </w:tcPr>
          <w:p w14:paraId="7C6B29D4" w14:textId="183EF1F1" w:rsidR="007B29D5" w:rsidRPr="00355A55" w:rsidRDefault="007B29D5"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3.</w:t>
            </w:r>
            <w:r w:rsidR="00C61442">
              <w:rPr>
                <w:b/>
                <w:bCs/>
              </w:rPr>
              <w:t>18</w:t>
            </w:r>
          </w:p>
        </w:tc>
        <w:tc>
          <w:tcPr>
            <w:tcW w:w="2409" w:type="dxa"/>
          </w:tcPr>
          <w:p w14:paraId="363095C3" w14:textId="7BA956EF" w:rsidR="007B29D5" w:rsidRPr="00355A55" w:rsidRDefault="00CA2D17"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4</w:t>
            </w:r>
          </w:p>
        </w:tc>
      </w:tr>
    </w:tbl>
    <w:commentRangeEnd w:id="1"/>
    <w:p w14:paraId="0B1C68BA" w14:textId="77777777" w:rsidR="007B29D5" w:rsidRDefault="00DF247C" w:rsidP="00DD758B">
      <w:r>
        <w:rPr>
          <w:rStyle w:val="CommentReference"/>
        </w:rPr>
        <w:commentReference w:id="1"/>
      </w:r>
    </w:p>
    <w:p w14:paraId="67A1F9CB" w14:textId="30950937" w:rsidR="00CA2D17" w:rsidRDefault="00CA2D17" w:rsidP="00CA2D17">
      <w:pPr>
        <w:ind w:firstLine="708"/>
        <w:jc w:val="both"/>
        <w:rPr>
          <w:rFonts w:eastAsiaTheme="minorEastAsia"/>
        </w:rPr>
      </w:pPr>
      <w:r>
        <w:t xml:space="preserve">Si una persona </w:t>
      </w:r>
      <w:r w:rsidR="00CA5A2B">
        <w:t>a</w:t>
      </w:r>
      <w:r>
        <w:t xml:space="preserve">puesta </w:t>
      </w:r>
      <m:oMath>
        <m:r>
          <w:rPr>
            <w:rFonts w:ascii="Cambria Math" w:hAnsi="Cambria Math"/>
          </w:rPr>
          <m:t>$100</m:t>
        </m:r>
      </m:oMath>
      <w:r>
        <w:t xml:space="preserve"> a que el Equipo Visitante gana el partido, recibiría: </w:t>
      </w:r>
      <w:commentRangeStart w:id="2"/>
      <m:oMath>
        <m:r>
          <m:rPr>
            <m:sty m:val="bi"/>
          </m:rPr>
          <w:rPr>
            <w:rFonts w:ascii="Cambria Math" w:hAnsi="Cambria Math"/>
          </w:rPr>
          <m:t>4×$100=$400</m:t>
        </m:r>
        <w:commentRangeEnd w:id="2"/>
        <m:r>
          <m:rPr>
            <m:sty m:val="p"/>
          </m:rPr>
          <w:rPr>
            <w:rStyle w:val="CommentReference"/>
          </w:rPr>
          <w:commentReference w:id="2"/>
        </m:r>
      </m:oMath>
      <w:r>
        <w:rPr>
          <w:rFonts w:eastAsiaTheme="minorEastAsia"/>
          <w:bCs/>
        </w:rPr>
        <w:t>, pero, en caso de que el partido terminase con empate o victoria del equipo local, el apostador perdería su dinero.</w:t>
      </w:r>
      <w:r w:rsidR="00C61442">
        <w:rPr>
          <w:rFonts w:eastAsiaTheme="minorEastAsia"/>
          <w:bCs/>
        </w:rPr>
        <w:t xml:space="preserve"> Al número que multiplica a tu dinero se le llama </w:t>
      </w:r>
      <w:commentRangeStart w:id="3"/>
      <w:r w:rsidR="00C61442" w:rsidRPr="0027683F">
        <w:rPr>
          <w:rFonts w:eastAsiaTheme="minorEastAsia"/>
          <w:b/>
        </w:rPr>
        <w:t>Momio</w:t>
      </w:r>
      <w:commentRangeEnd w:id="3"/>
      <w:r w:rsidR="007F3B14">
        <w:rPr>
          <w:rStyle w:val="CommentReference"/>
        </w:rPr>
        <w:commentReference w:id="3"/>
      </w:r>
      <w:r w:rsidR="00C61442">
        <w:rPr>
          <w:rFonts w:eastAsiaTheme="minorEastAsia"/>
          <w:bCs/>
        </w:rPr>
        <w:t>, sin embargo</w:t>
      </w:r>
      <w:r>
        <w:rPr>
          <w:rFonts w:eastAsiaTheme="minorEastAsia"/>
        </w:rPr>
        <w:t xml:space="preserve">, un momio no es solo un multiplicador, pues también representa una probabilidad </w:t>
      </w:r>
      <w:r w:rsidRPr="003E4FC7">
        <w:rPr>
          <w:rFonts w:eastAsiaTheme="minorEastAsia"/>
          <w:i/>
          <w:iCs/>
        </w:rPr>
        <w:t>implícita</w:t>
      </w:r>
      <w:r>
        <w:rPr>
          <w:rFonts w:eastAsiaTheme="minorEastAsia"/>
        </w:rPr>
        <w:t xml:space="preserve">. Para expresar un momio en términos de probabilidad se requiere </w:t>
      </w:r>
      <w:r w:rsidR="003E4FC7">
        <w:rPr>
          <w:rFonts w:eastAsiaTheme="minorEastAsia"/>
        </w:rPr>
        <w:t>hacer lo</w:t>
      </w:r>
      <w:r>
        <w:rPr>
          <w:rFonts w:eastAsiaTheme="minorEastAsia"/>
        </w:rPr>
        <w:t xml:space="preserve"> siguiente:</w:t>
      </w:r>
    </w:p>
    <w:p w14:paraId="4BF8C081" w14:textId="42EFC6C3" w:rsidR="00CA2D17" w:rsidRPr="003E4FC7" w:rsidRDefault="00CA2D17" w:rsidP="00CA2D17">
      <w:pPr>
        <w:jc w:val="both"/>
        <w:rPr>
          <w:rFonts w:ascii="Arial" w:eastAsiaTheme="minorEastAsia" w:hAnsi="Arial" w:cs="Arial"/>
          <w:b/>
          <w:bCs/>
          <w:color w:val="00B050"/>
        </w:rPr>
      </w:pPr>
      <w:commentRangeStart w:id="4"/>
      <m:oMathPara>
        <m:oMath>
          <m:r>
            <m:rPr>
              <m:sty m:val="bi"/>
            </m:rPr>
            <w:rPr>
              <w:rFonts w:ascii="Cambria Math" w:eastAsiaTheme="minorEastAsia" w:hAnsi="Cambria Math" w:cs="Arial"/>
              <w:color w:val="00B050"/>
            </w:rPr>
            <m:t>Probabilidad=</m:t>
          </m:r>
          <m:f>
            <m:fPr>
              <m:ctrlPr>
                <w:rPr>
                  <w:rFonts w:ascii="Cambria Math" w:eastAsiaTheme="minorEastAsia" w:hAnsi="Cambria Math" w:cs="Arial"/>
                  <w:b/>
                  <w:bCs/>
                  <w:i/>
                  <w:color w:val="00B050"/>
                </w:rPr>
              </m:ctrlPr>
            </m:fPr>
            <m:num>
              <m:r>
                <m:rPr>
                  <m:sty m:val="bi"/>
                </m:rPr>
                <w:rPr>
                  <w:rFonts w:ascii="Cambria Math" w:eastAsiaTheme="minorEastAsia" w:hAnsi="Cambria Math" w:cs="Arial"/>
                  <w:color w:val="00B050"/>
                </w:rPr>
                <m:t>1</m:t>
              </m:r>
            </m:num>
            <m:den>
              <m:r>
                <m:rPr>
                  <m:sty m:val="bi"/>
                </m:rPr>
                <w:rPr>
                  <w:rFonts w:ascii="Cambria Math" w:eastAsiaTheme="minorEastAsia" w:hAnsi="Cambria Math" w:cs="Arial"/>
                  <w:color w:val="00B050"/>
                </w:rPr>
                <m:t>Momio</m:t>
              </m:r>
            </m:den>
          </m:f>
          <w:commentRangeEnd w:id="4"/>
          <m:r>
            <m:rPr>
              <m:sty m:val="p"/>
            </m:rPr>
            <w:rPr>
              <w:rStyle w:val="CommentReference"/>
            </w:rPr>
            <w:commentReference w:id="4"/>
          </m:r>
        </m:oMath>
      </m:oMathPara>
    </w:p>
    <w:p w14:paraId="20FDF3F3" w14:textId="77777777" w:rsidR="00CA2D17" w:rsidRDefault="00CA2D17" w:rsidP="00CA2D17">
      <w:pPr>
        <w:ind w:firstLine="708"/>
        <w:jc w:val="both"/>
        <w:rPr>
          <w:rFonts w:eastAsiaTheme="minorEastAsia"/>
        </w:rPr>
      </w:pPr>
      <w:r>
        <w:rPr>
          <w:rFonts w:eastAsiaTheme="minorEastAsia"/>
        </w:rPr>
        <w:t>Que, aplicado al ejemplo anterior, quedaría así:</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CA2D17" w14:paraId="1B297FA2" w14:textId="77777777" w:rsidTr="005D733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2F5496" w:themeFill="accent1" w:themeFillShade="BF"/>
          </w:tcPr>
          <w:p w14:paraId="49847802" w14:textId="77777777" w:rsidR="00CA2D17" w:rsidRDefault="00CA2D17" w:rsidP="00542DCF">
            <w:pPr>
              <w:jc w:val="center"/>
            </w:pPr>
            <w:commentRangeStart w:id="5"/>
            <w:r>
              <w:t>Victoria del Local</w:t>
            </w:r>
          </w:p>
        </w:tc>
        <w:tc>
          <w:tcPr>
            <w:tcW w:w="2207" w:type="dxa"/>
            <w:shd w:val="clear" w:color="auto" w:fill="808080" w:themeFill="background1" w:themeFillShade="80"/>
          </w:tcPr>
          <w:p w14:paraId="79FCD08C" w14:textId="77777777" w:rsidR="00CA2D17" w:rsidRDefault="00CA2D17"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C00000"/>
          </w:tcPr>
          <w:p w14:paraId="72D9734F" w14:textId="77777777" w:rsidR="00CA2D17" w:rsidRDefault="00CA2D17" w:rsidP="00542DC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CA2D17" w14:paraId="71AE986A"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22122CEA" w14:textId="77777777" w:rsidR="00CA2D17" w:rsidRDefault="00CA2D17" w:rsidP="00542DCF">
            <w:pPr>
              <w:jc w:val="center"/>
            </w:pPr>
            <w:r>
              <w:t>2</w:t>
            </w:r>
          </w:p>
        </w:tc>
        <w:tc>
          <w:tcPr>
            <w:tcW w:w="2207" w:type="dxa"/>
            <w:tcBorders>
              <w:top w:val="none" w:sz="0" w:space="0" w:color="auto"/>
              <w:bottom w:val="none" w:sz="0" w:space="0" w:color="auto"/>
            </w:tcBorders>
          </w:tcPr>
          <w:p w14:paraId="2E51D64A" w14:textId="6E08B1C9" w:rsidR="00CA2D17" w:rsidRPr="00355A55" w:rsidRDefault="00CA2D17"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3.</w:t>
            </w:r>
            <w:r w:rsidR="00C61442">
              <w:rPr>
                <w:b/>
                <w:bCs/>
              </w:rPr>
              <w:t>18</w:t>
            </w:r>
          </w:p>
        </w:tc>
        <w:tc>
          <w:tcPr>
            <w:tcW w:w="2409" w:type="dxa"/>
            <w:tcBorders>
              <w:top w:val="none" w:sz="0" w:space="0" w:color="auto"/>
              <w:bottom w:val="none" w:sz="0" w:space="0" w:color="auto"/>
            </w:tcBorders>
          </w:tcPr>
          <w:p w14:paraId="1496A116" w14:textId="45964D73" w:rsidR="00CA2D17" w:rsidRPr="00355A55" w:rsidRDefault="00CA2D17"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4</w:t>
            </w:r>
          </w:p>
        </w:tc>
      </w:tr>
    </w:tbl>
    <w:p w14:paraId="521A0907" w14:textId="34D65798" w:rsidR="00CA2D17" w:rsidRDefault="00C61442" w:rsidP="00CA2D17">
      <w:pPr>
        <w:jc w:val="center"/>
        <w:rPr>
          <w:rFonts w:eastAsiaTheme="minorEastAsia"/>
        </w:rPr>
      </w:pPr>
      <w:r>
        <w:rPr>
          <w:noProof/>
        </w:rPr>
        <mc:AlternateContent>
          <mc:Choice Requires="wps">
            <w:drawing>
              <wp:anchor distT="0" distB="0" distL="114300" distR="114300" simplePos="0" relativeHeight="251665408" behindDoc="0" locked="0" layoutInCell="1" allowOverlap="1" wp14:anchorId="28A8C90D" wp14:editId="3503278B">
                <wp:simplePos x="0" y="0"/>
                <wp:positionH relativeFrom="column">
                  <wp:posOffset>2993166</wp:posOffset>
                </wp:positionH>
                <wp:positionV relativeFrom="paragraph">
                  <wp:posOffset>26670</wp:posOffset>
                </wp:positionV>
                <wp:extent cx="859304" cy="539750"/>
                <wp:effectExtent l="38100" t="0" r="55245" b="31750"/>
                <wp:wrapNone/>
                <wp:docPr id="5"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304" cy="53975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525E6D26" w14:textId="2D06E590" w:rsidR="00CA2D17" w:rsidRPr="00C05712" w:rsidRDefault="0010150D" w:rsidP="00CA2D17">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3.18</m:t>
                                    </m:r>
                                  </m:den>
                                </m:f>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C9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left:0;text-align:left;margin-left:235.7pt;margin-top:2.1pt;width:67.65pt;height: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" adj="11980" fillcolor="#e2efd9 [665]" strokecolor="#375623 [1609]" strokeweight="1pt">
                <v:textbox>
                  <w:txbxContent>
                    <w:p w14:paraId="525E6D26" w14:textId="2D06E590" w:rsidR="00CA2D17" w:rsidRPr="00C05712" w:rsidRDefault="0010150D" w:rsidP="00CA2D17">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3.18</m:t>
                              </m:r>
                            </m:den>
                          </m:f>
                        </m:oMath>
                      </m:oMathPara>
                    </w:p>
                  </w:txbxContent>
                </v:textbox>
              </v:shape>
            </w:pict>
          </mc:Fallback>
        </mc:AlternateContent>
      </w:r>
      <w:r w:rsidR="00CA2D17">
        <w:rPr>
          <w:noProof/>
        </w:rPr>
        <mc:AlternateContent>
          <mc:Choice Requires="wps">
            <w:drawing>
              <wp:anchor distT="0" distB="0" distL="114300" distR="114300" simplePos="0" relativeHeight="251663360" behindDoc="0" locked="0" layoutInCell="1" allowOverlap="1" wp14:anchorId="58EA3E7D" wp14:editId="04B665BC">
                <wp:simplePos x="0" y="0"/>
                <wp:positionH relativeFrom="column">
                  <wp:posOffset>1590675</wp:posOffset>
                </wp:positionH>
                <wp:positionV relativeFrom="paragraph">
                  <wp:posOffset>22225</wp:posOffset>
                </wp:positionV>
                <wp:extent cx="752475" cy="539750"/>
                <wp:effectExtent l="38100" t="0" r="66675" b="31750"/>
                <wp:wrapNone/>
                <wp:docPr id="7"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3975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6E35C38C" w14:textId="77777777" w:rsidR="00CA2D17" w:rsidRPr="003D54FB" w:rsidRDefault="0010150D" w:rsidP="00CA2D17">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EA3E7D" id="Arrow: Down 7" o:spid="_x0000_s1027" type="#_x0000_t67" style="position:absolute;left:0;text-align:left;margin-left:125.25pt;margin-top:1.75pt;width:59.25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" adj="11980" fillcolor="#e2efd9 [665]" strokecolor="#375623 [1609]" strokeweight="1pt">
                <v:textbox>
                  <w:txbxContent>
                    <w:p w14:paraId="6E35C38C" w14:textId="77777777" w:rsidR="00CA2D17" w:rsidRPr="003D54FB" w:rsidRDefault="0010150D" w:rsidP="00CA2D17">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xbxContent>
                </v:textbox>
              </v:shape>
            </w:pict>
          </mc:Fallback>
        </mc:AlternateContent>
      </w:r>
      <w:r w:rsidR="00CA2D17">
        <w:rPr>
          <w:noProof/>
        </w:rPr>
        <mc:AlternateContent>
          <mc:Choice Requires="wps">
            <w:drawing>
              <wp:anchor distT="0" distB="0" distL="114300" distR="114300" simplePos="0" relativeHeight="251667456" behindDoc="0" locked="0" layoutInCell="1" allowOverlap="1" wp14:anchorId="2D6C23DE" wp14:editId="527FA87F">
                <wp:simplePos x="0" y="0"/>
                <wp:positionH relativeFrom="column">
                  <wp:posOffset>4508500</wp:posOffset>
                </wp:positionH>
                <wp:positionV relativeFrom="paragraph">
                  <wp:posOffset>26035</wp:posOffset>
                </wp:positionV>
                <wp:extent cx="728980" cy="539750"/>
                <wp:effectExtent l="38100" t="0" r="52070" b="31750"/>
                <wp:wrapNone/>
                <wp:docPr id="6" name="Arrow: Dow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80" cy="53975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36CE0D75" w14:textId="32D00067" w:rsidR="00CA2D17" w:rsidRPr="003D54FB" w:rsidRDefault="0010150D" w:rsidP="00CA2D17">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D6C23DE" id="Arrow: Down 6" o:spid="_x0000_s1028" type="#_x0000_t67" style="position:absolute;left:0;text-align:left;margin-left:355pt;margin-top:2.05pt;width:57.4pt;height: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" adj="11980" fillcolor="#e2efd9 [665]" strokecolor="#375623 [1609]" strokeweight="1pt">
                <v:textbox>
                  <w:txbxContent>
                    <w:p w14:paraId="36CE0D75" w14:textId="32D00067" w:rsidR="00CA2D17" w:rsidRPr="003D54FB" w:rsidRDefault="0010150D" w:rsidP="00CA2D17">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xbxContent>
                </v:textbox>
              </v:shape>
            </w:pict>
          </mc:Fallback>
        </mc:AlternateContent>
      </w:r>
    </w:p>
    <w:p w14:paraId="4BD92862" w14:textId="77777777" w:rsidR="00CA2D17" w:rsidRDefault="00CA2D17" w:rsidP="00CA2D17">
      <w:pPr>
        <w:jc w:val="center"/>
        <w:rPr>
          <w:rFonts w:eastAsiaTheme="minorEastAsia"/>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CA2D17" w14:paraId="313380F2" w14:textId="77777777" w:rsidTr="007E0D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538135" w:themeFill="accent6" w:themeFillShade="BF"/>
          </w:tcPr>
          <w:p w14:paraId="64EF2572" w14:textId="77777777" w:rsidR="00CA2D17" w:rsidRDefault="00CA2D17" w:rsidP="00542DCF">
            <w:pPr>
              <w:jc w:val="center"/>
            </w:pPr>
            <w:r>
              <w:t>Victoria del Local</w:t>
            </w:r>
          </w:p>
        </w:tc>
        <w:tc>
          <w:tcPr>
            <w:tcW w:w="2207" w:type="dxa"/>
            <w:shd w:val="clear" w:color="auto" w:fill="538135" w:themeFill="accent6" w:themeFillShade="BF"/>
          </w:tcPr>
          <w:p w14:paraId="457C6B31" w14:textId="77777777" w:rsidR="00CA2D17" w:rsidRDefault="00CA2D17"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538135" w:themeFill="accent6" w:themeFillShade="BF"/>
          </w:tcPr>
          <w:p w14:paraId="51291C67" w14:textId="77777777" w:rsidR="00CA2D17" w:rsidRDefault="00CA2D17" w:rsidP="00542DC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CA2D17" w14:paraId="02C7D526"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1FE6A27A" w14:textId="77777777" w:rsidR="00CA2D17" w:rsidRDefault="00CA2D17" w:rsidP="00542DCF">
            <w:pPr>
              <w:jc w:val="center"/>
            </w:pPr>
            <w:r>
              <w:t>0.5 (50%)</w:t>
            </w:r>
          </w:p>
        </w:tc>
        <w:tc>
          <w:tcPr>
            <w:tcW w:w="2207" w:type="dxa"/>
            <w:tcBorders>
              <w:top w:val="none" w:sz="0" w:space="0" w:color="auto"/>
              <w:bottom w:val="none" w:sz="0" w:space="0" w:color="auto"/>
            </w:tcBorders>
          </w:tcPr>
          <w:p w14:paraId="6DF3DEA3" w14:textId="078F76DC" w:rsidR="00CA2D17" w:rsidRPr="00355A55" w:rsidRDefault="00CA2D17"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00C61442">
              <w:rPr>
                <w:b/>
                <w:bCs/>
              </w:rPr>
              <w:t>31</w:t>
            </w:r>
            <w:r>
              <w:rPr>
                <w:b/>
                <w:bCs/>
              </w:rPr>
              <w:t xml:space="preserve"> (</w:t>
            </w:r>
            <w:r w:rsidR="00C61442">
              <w:rPr>
                <w:b/>
                <w:bCs/>
              </w:rPr>
              <w:t>31</w:t>
            </w:r>
            <w:r>
              <w:rPr>
                <w:b/>
                <w:bCs/>
              </w:rPr>
              <w:t>%)</w:t>
            </w:r>
          </w:p>
        </w:tc>
        <w:tc>
          <w:tcPr>
            <w:tcW w:w="2409" w:type="dxa"/>
            <w:tcBorders>
              <w:top w:val="none" w:sz="0" w:space="0" w:color="auto"/>
              <w:bottom w:val="none" w:sz="0" w:space="0" w:color="auto"/>
            </w:tcBorders>
          </w:tcPr>
          <w:p w14:paraId="3FB0F585" w14:textId="4A899522" w:rsidR="00CA2D17" w:rsidRPr="00355A55" w:rsidRDefault="00CA2D17"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0</w:t>
            </w:r>
            <w:r w:rsidRPr="00355A55">
              <w:rPr>
                <w:b/>
                <w:bCs/>
              </w:rPr>
              <w:t>.</w:t>
            </w:r>
            <w:r>
              <w:rPr>
                <w:b/>
                <w:bCs/>
              </w:rPr>
              <w:t>25 (25%)</w:t>
            </w:r>
          </w:p>
        </w:tc>
      </w:tr>
    </w:tbl>
    <w:commentRangeEnd w:id="5"/>
    <w:p w14:paraId="6EAB19C5" w14:textId="02CB6E02" w:rsidR="00AB630D" w:rsidRDefault="00DF247C" w:rsidP="00DD758B">
      <w:pPr>
        <w:rPr>
          <w:bCs/>
        </w:rPr>
      </w:pPr>
      <w:r>
        <w:rPr>
          <w:rStyle w:val="CommentReference"/>
        </w:rPr>
        <w:commentReference w:id="5"/>
      </w:r>
      <w:r w:rsidR="007372FD">
        <w:rPr>
          <w:bCs/>
        </w:rPr>
        <w:tab/>
      </w:r>
    </w:p>
    <w:p w14:paraId="2394FA11" w14:textId="1CE2187A" w:rsidR="00A35B0B" w:rsidRDefault="007372FD" w:rsidP="00DD758B">
      <w:pPr>
        <w:rPr>
          <w:rFonts w:eastAsiaTheme="minorEastAsia"/>
          <w:bCs/>
        </w:rPr>
      </w:pPr>
      <w:r>
        <w:rPr>
          <w:bCs/>
        </w:rPr>
        <w:tab/>
        <w:t>Ahora</w:t>
      </w:r>
      <w:r w:rsidR="00C61442">
        <w:rPr>
          <w:bCs/>
        </w:rPr>
        <w:t>,</w:t>
      </w:r>
      <w:r>
        <w:rPr>
          <w:bCs/>
        </w:rPr>
        <w:t xml:space="preserve"> si sumamos los porcentajes obtendremos: </w:t>
      </w:r>
      <m:oMath>
        <m:r>
          <w:rPr>
            <w:rFonts w:ascii="Cambria Math" w:hAnsi="Cambria Math"/>
          </w:rPr>
          <m:t>50%+31%+25%=106%</m:t>
        </m:r>
      </m:oMath>
      <w:r w:rsidR="00C61442">
        <w:rPr>
          <w:rFonts w:eastAsiaTheme="minorEastAsia"/>
          <w:bCs/>
        </w:rPr>
        <w:t>, por supuesto,</w:t>
      </w:r>
      <w:r w:rsidR="0027683F">
        <w:rPr>
          <w:rFonts w:eastAsiaTheme="minorEastAsia"/>
          <w:bCs/>
        </w:rPr>
        <w:t xml:space="preserve"> esto no es un error. </w:t>
      </w:r>
      <w:r w:rsidR="003E4FC7">
        <w:rPr>
          <w:rFonts w:eastAsiaTheme="minorEastAsia"/>
          <w:bCs/>
        </w:rPr>
        <w:t>El</w:t>
      </w:r>
      <w:r w:rsidR="00C61442">
        <w:rPr>
          <w:rFonts w:eastAsiaTheme="minorEastAsia"/>
          <w:bCs/>
        </w:rPr>
        <w:t xml:space="preserve"> 6% extra representa </w:t>
      </w:r>
      <w:r w:rsidR="00A35B0B">
        <w:rPr>
          <w:rFonts w:eastAsiaTheme="minorEastAsia"/>
          <w:bCs/>
        </w:rPr>
        <w:t xml:space="preserve">la ganancia o </w:t>
      </w:r>
      <w:r w:rsidR="00A35B0B" w:rsidRPr="003E4FC7">
        <w:rPr>
          <w:rFonts w:eastAsiaTheme="minorEastAsia"/>
          <w:bCs/>
          <w:i/>
          <w:iCs/>
        </w:rPr>
        <w:t>Margen</w:t>
      </w:r>
      <w:r w:rsidR="00A35B0B">
        <w:rPr>
          <w:rFonts w:eastAsiaTheme="minorEastAsia"/>
          <w:bCs/>
        </w:rPr>
        <w:t xml:space="preserve"> de la Casa de Apuestas. Una manera </w:t>
      </w:r>
      <w:r w:rsidR="00CE7E3C">
        <w:rPr>
          <w:rFonts w:eastAsiaTheme="minorEastAsia"/>
          <w:bCs/>
        </w:rPr>
        <w:t>sencilla</w:t>
      </w:r>
      <w:r w:rsidR="00A35B0B">
        <w:rPr>
          <w:rFonts w:eastAsiaTheme="minorEastAsia"/>
          <w:bCs/>
        </w:rPr>
        <w:t xml:space="preserve"> de remover ese margen es </w:t>
      </w:r>
      <w:r w:rsidR="00A35B0B" w:rsidRPr="00DD0053">
        <w:rPr>
          <w:rFonts w:eastAsiaTheme="minorEastAsia"/>
          <w:bCs/>
        </w:rPr>
        <w:t>dividi</w:t>
      </w:r>
      <w:r w:rsidR="00CA5A2B" w:rsidRPr="00DD0053">
        <w:rPr>
          <w:rFonts w:eastAsiaTheme="minorEastAsia"/>
          <w:bCs/>
        </w:rPr>
        <w:t>r</w:t>
      </w:r>
      <w:r w:rsidR="00A35B0B" w:rsidRPr="00DD0053">
        <w:rPr>
          <w:rFonts w:eastAsiaTheme="minorEastAsia"/>
          <w:bCs/>
        </w:rPr>
        <w:t xml:space="preserve"> entre tres el margen:</w:t>
      </w:r>
      <w:r w:rsidR="00A35B0B">
        <w:rPr>
          <w:rFonts w:eastAsiaTheme="minorEastAsia"/>
          <w:bCs/>
        </w:rPr>
        <w:t xml:space="preserve"> </w:t>
      </w:r>
    </w:p>
    <w:p w14:paraId="5147E4E5" w14:textId="06B03577" w:rsidR="007372FD" w:rsidRPr="00A35B0B" w:rsidRDefault="00DD0053" w:rsidP="00DD758B">
      <w:pPr>
        <w:rPr>
          <w:rFonts w:eastAsiaTheme="minorEastAsia"/>
          <w:bCs/>
        </w:rPr>
      </w:pPr>
      <w:commentRangeStart w:id="6"/>
      <m:oMathPara>
        <m:oMath>
          <m:r>
            <m:rPr>
              <m:sty m:val="bi"/>
            </m:rPr>
            <w:rPr>
              <w:rFonts w:ascii="Cambria Math" w:hAnsi="Cambria Math"/>
              <w:color w:val="FF0000"/>
            </w:rPr>
            <m:t>6%÷3=2%</m:t>
          </m:r>
          <w:commentRangeEnd w:id="6"/>
          <m:r>
            <m:rPr>
              <m:sty m:val="p"/>
            </m:rPr>
            <w:rPr>
              <w:rStyle w:val="CommentReference"/>
            </w:rPr>
            <w:commentReference w:id="6"/>
          </m:r>
        </m:oMath>
      </m:oMathPara>
    </w:p>
    <w:p w14:paraId="7C1C0203" w14:textId="30FFB7BA" w:rsidR="007E0D5A" w:rsidRDefault="00A35B0B" w:rsidP="00DD758B">
      <w:pPr>
        <w:rPr>
          <w:rFonts w:eastAsiaTheme="minorEastAsia"/>
          <w:bCs/>
        </w:rPr>
      </w:pPr>
      <w:r>
        <w:rPr>
          <w:rFonts w:eastAsiaTheme="minorEastAsia"/>
          <w:bCs/>
        </w:rPr>
        <w:tab/>
      </w:r>
      <w:r w:rsidR="00CA5A2B">
        <w:rPr>
          <w:rFonts w:eastAsiaTheme="minorEastAsia"/>
          <w:bCs/>
        </w:rPr>
        <w:t>Para d</w:t>
      </w:r>
      <w:r w:rsidRPr="006E045E">
        <w:rPr>
          <w:rFonts w:eastAsiaTheme="minorEastAsia"/>
          <w:bCs/>
        </w:rPr>
        <w:t xml:space="preserve">espués, solo restar ese 2% a cada </w:t>
      </w:r>
      <w:r w:rsidR="007E0D5A" w:rsidRPr="006E045E">
        <w:rPr>
          <w:rFonts w:eastAsiaTheme="minorEastAsia"/>
          <w:bCs/>
        </w:rPr>
        <w:t>resultado</w:t>
      </w:r>
      <w:r w:rsidR="007E0D5A">
        <w:rPr>
          <w:rFonts w:eastAsiaTheme="minorEastAsia"/>
          <w:bCs/>
        </w:rPr>
        <w:t>, así:</w:t>
      </w:r>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7E0D5A" w14:paraId="6DE12AE7" w14:textId="77777777" w:rsidTr="007E0D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538135" w:themeFill="accent6" w:themeFillShade="BF"/>
          </w:tcPr>
          <w:p w14:paraId="7A511683" w14:textId="77777777" w:rsidR="007E0D5A" w:rsidRDefault="007E0D5A" w:rsidP="00542DCF">
            <w:pPr>
              <w:jc w:val="center"/>
            </w:pPr>
            <w:commentRangeStart w:id="7"/>
            <w:r>
              <w:t>Victoria del Local</w:t>
            </w:r>
          </w:p>
        </w:tc>
        <w:tc>
          <w:tcPr>
            <w:tcW w:w="2207" w:type="dxa"/>
            <w:shd w:val="clear" w:color="auto" w:fill="538135" w:themeFill="accent6" w:themeFillShade="BF"/>
          </w:tcPr>
          <w:p w14:paraId="13D9918F" w14:textId="77777777" w:rsidR="007E0D5A" w:rsidRDefault="007E0D5A"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538135" w:themeFill="accent6" w:themeFillShade="BF"/>
          </w:tcPr>
          <w:p w14:paraId="1CB1D911" w14:textId="77777777" w:rsidR="007E0D5A" w:rsidRDefault="007E0D5A" w:rsidP="00542DC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7E0D5A" w14:paraId="13A88265"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7237D5ED" w14:textId="48FE6D4E" w:rsidR="007E0D5A" w:rsidRDefault="007E0D5A" w:rsidP="00542DCF">
            <w:pPr>
              <w:jc w:val="center"/>
            </w:pPr>
            <w:r>
              <w:t>50%</w:t>
            </w:r>
          </w:p>
        </w:tc>
        <w:tc>
          <w:tcPr>
            <w:tcW w:w="2207" w:type="dxa"/>
            <w:tcBorders>
              <w:top w:val="none" w:sz="0" w:space="0" w:color="auto"/>
              <w:bottom w:val="none" w:sz="0" w:space="0" w:color="auto"/>
            </w:tcBorders>
          </w:tcPr>
          <w:p w14:paraId="6316E898" w14:textId="411FDD3B" w:rsidR="007E0D5A" w:rsidRPr="00355A55" w:rsidRDefault="007E0D5A"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31%</w:t>
            </w:r>
          </w:p>
        </w:tc>
        <w:tc>
          <w:tcPr>
            <w:tcW w:w="2409" w:type="dxa"/>
            <w:tcBorders>
              <w:top w:val="none" w:sz="0" w:space="0" w:color="auto"/>
              <w:bottom w:val="none" w:sz="0" w:space="0" w:color="auto"/>
            </w:tcBorders>
          </w:tcPr>
          <w:p w14:paraId="00E60709" w14:textId="2A2ACC47" w:rsidR="007E0D5A" w:rsidRPr="00355A55" w:rsidRDefault="007E0D5A"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25%</w:t>
            </w:r>
          </w:p>
        </w:tc>
      </w:tr>
    </w:tbl>
    <w:p w14:paraId="429F10EB" w14:textId="4813DFEF" w:rsidR="007E0D5A" w:rsidRDefault="007E0D5A" w:rsidP="007E0D5A">
      <w:pPr>
        <w:jc w:val="center"/>
        <w:rPr>
          <w:rFonts w:eastAsiaTheme="minorEastAsia"/>
        </w:rPr>
      </w:pPr>
      <w:r>
        <w:rPr>
          <w:noProof/>
        </w:rPr>
        <mc:AlternateContent>
          <mc:Choice Requires="wps">
            <w:drawing>
              <wp:anchor distT="0" distB="0" distL="114300" distR="114300" simplePos="0" relativeHeight="251674624" behindDoc="0" locked="0" layoutInCell="1" allowOverlap="1" wp14:anchorId="72C14E33" wp14:editId="2A711F22">
                <wp:simplePos x="0" y="0"/>
                <wp:positionH relativeFrom="column">
                  <wp:posOffset>4471670</wp:posOffset>
                </wp:positionH>
                <wp:positionV relativeFrom="paragraph">
                  <wp:posOffset>73025</wp:posOffset>
                </wp:positionV>
                <wp:extent cx="906780" cy="430530"/>
                <wp:effectExtent l="38100" t="0" r="26670" b="45720"/>
                <wp:wrapNone/>
                <wp:docPr id="10" name="Arrow: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43053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2ECBE75A" w14:textId="4FB14C11" w:rsidR="007E0D5A" w:rsidRPr="007E0D5A" w:rsidRDefault="007E0D5A" w:rsidP="007E0D5A">
                            <w:pPr>
                              <w:rPr>
                                <w:b/>
                                <w:bCs/>
                                <w:color w:val="FF0000"/>
                              </w:rPr>
                            </w:pPr>
                            <m:oMathPara>
                              <m:oMath>
                                <m:r>
                                  <m:rPr>
                                    <m:sty m:val="bi"/>
                                  </m:rPr>
                                  <w:rPr>
                                    <w:rFonts w:ascii="Cambria Math" w:hAnsi="Cambria Math"/>
                                    <w:color w:val="FF0000"/>
                                  </w:rPr>
                                  <m:t>-2%</m:t>
                                </m:r>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C14E33" id="Arrow: Down 10" o:spid="_x0000_s1029" type="#_x0000_t67" style="position:absolute;left:0;text-align:left;margin-left:352.1pt;margin-top:5.75pt;width:71.4pt;height:3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" adj="11980" fillcolor="#e2efd9 [665]" strokecolor="#375623 [1609]" strokeweight="1pt">
                <v:textbox>
                  <w:txbxContent>
                    <w:p w14:paraId="2ECBE75A" w14:textId="4FB14C11" w:rsidR="007E0D5A" w:rsidRPr="007E0D5A" w:rsidRDefault="007E0D5A" w:rsidP="007E0D5A">
                      <w:pPr>
                        <w:rPr>
                          <w:b/>
                          <w:bCs/>
                          <w:color w:val="FF0000"/>
                        </w:rPr>
                      </w:pPr>
                      <m:oMathPara>
                        <m:oMath>
                          <m:r>
                            <m:rPr>
                              <m:sty m:val="bi"/>
                            </m:rPr>
                            <w:rPr>
                              <w:rFonts w:ascii="Cambria Math" w:hAnsi="Cambria Math"/>
                              <w:color w:val="FF0000"/>
                            </w:rPr>
                            <m:t>-2%</m:t>
                          </m:r>
                        </m:oMath>
                      </m:oMathPara>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9FD6F8D" wp14:editId="5D01D5BA">
                <wp:simplePos x="0" y="0"/>
                <wp:positionH relativeFrom="column">
                  <wp:posOffset>1551305</wp:posOffset>
                </wp:positionH>
                <wp:positionV relativeFrom="paragraph">
                  <wp:posOffset>69215</wp:posOffset>
                </wp:positionV>
                <wp:extent cx="935990" cy="430530"/>
                <wp:effectExtent l="38100" t="0" r="16510" b="45720"/>
                <wp:wrapNone/>
                <wp:docPr id="9"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3053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3E8BD7B6" w14:textId="1FD19263" w:rsidR="007E0D5A" w:rsidRPr="007E0D5A" w:rsidRDefault="007E0D5A" w:rsidP="007E0D5A">
                            <w:pPr>
                              <w:rPr>
                                <w:b/>
                                <w:bCs/>
                                <w:color w:val="FF0000"/>
                              </w:rPr>
                            </w:pPr>
                            <m:oMathPara>
                              <m:oMath>
                                <m:r>
                                  <m:rPr>
                                    <m:sty m:val="bi"/>
                                  </m:rPr>
                                  <w:rPr>
                                    <w:rFonts w:ascii="Cambria Math" w:hAnsi="Cambria Math"/>
                                    <w:color w:val="FF0000"/>
                                  </w:rPr>
                                  <m:t>-2%</m:t>
                                </m:r>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FD6F8D" id="Arrow: Down 9" o:spid="_x0000_s1030" type="#_x0000_t67" style="position:absolute;left:0;text-align:left;margin-left:122.15pt;margin-top:5.45pt;width:73.7pt;height:3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" adj="11980" fillcolor="#e2efd9 [665]" strokecolor="#375623 [1609]" strokeweight="1pt">
                <v:textbox>
                  <w:txbxContent>
                    <w:p w14:paraId="3E8BD7B6" w14:textId="1FD19263" w:rsidR="007E0D5A" w:rsidRPr="007E0D5A" w:rsidRDefault="007E0D5A" w:rsidP="007E0D5A">
                      <w:pPr>
                        <w:rPr>
                          <w:b/>
                          <w:bCs/>
                          <w:color w:val="FF0000"/>
                        </w:rPr>
                      </w:pPr>
                      <m:oMathPara>
                        <m:oMath>
                          <m:r>
                            <m:rPr>
                              <m:sty m:val="bi"/>
                            </m:rPr>
                            <w:rPr>
                              <w:rFonts w:ascii="Cambria Math" w:hAnsi="Cambria Math"/>
                              <w:color w:val="FF0000"/>
                            </w:rPr>
                            <m:t>-2%</m:t>
                          </m:r>
                        </m:oMath>
                      </m:oMathPara>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C6C96A3" wp14:editId="3898E7D0">
                <wp:simplePos x="0" y="0"/>
                <wp:positionH relativeFrom="column">
                  <wp:posOffset>2955290</wp:posOffset>
                </wp:positionH>
                <wp:positionV relativeFrom="paragraph">
                  <wp:posOffset>76611</wp:posOffset>
                </wp:positionV>
                <wp:extent cx="941070" cy="430530"/>
                <wp:effectExtent l="38100" t="0" r="11430" b="45720"/>
                <wp:wrapNone/>
                <wp:docPr id="8"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070" cy="430530"/>
                        </a:xfrm>
                        <a:prstGeom prst="downArrow">
                          <a:avLst>
                            <a:gd name="adj1" fmla="val 50000"/>
                            <a:gd name="adj2" fmla="val 44537"/>
                          </a:avLst>
                        </a:prstGeom>
                        <a:solidFill>
                          <a:schemeClr val="accent6">
                            <a:lumMod val="20000"/>
                            <a:lumOff val="80000"/>
                          </a:schemeClr>
                        </a:solidFill>
                        <a:ln w="12700">
                          <a:solidFill>
                            <a:schemeClr val="accent6">
                              <a:lumMod val="50000"/>
                              <a:lumOff val="0"/>
                            </a:schemeClr>
                          </a:solidFill>
                          <a:miter lim="800000"/>
                          <a:headEnd/>
                          <a:tailEnd/>
                        </a:ln>
                      </wps:spPr>
                      <wps:txbx>
                        <w:txbxContent>
                          <w:p w14:paraId="59862679" w14:textId="2074A5B2" w:rsidR="007E0D5A" w:rsidRPr="007E0D5A" w:rsidRDefault="007E0D5A" w:rsidP="007E0D5A">
                            <w:pPr>
                              <w:rPr>
                                <w:b/>
                                <w:bCs/>
                                <w:color w:val="FF0000"/>
                              </w:rPr>
                            </w:pPr>
                            <m:oMathPara>
                              <m:oMathParaPr>
                                <m:jc m:val="center"/>
                              </m:oMathParaPr>
                              <m:oMath>
                                <m:r>
                                  <m:rPr>
                                    <m:sty m:val="bi"/>
                                  </m:rPr>
                                  <w:rPr>
                                    <w:rFonts w:ascii="Cambria Math" w:hAnsi="Cambria Math"/>
                                    <w:color w:val="FF0000"/>
                                  </w:rPr>
                                  <m:t>-2%</m:t>
                                </m:r>
                              </m:oMath>
                            </m:oMathPara>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6C96A3" id="Arrow: Down 8" o:spid="_x0000_s1031" type="#_x0000_t67" style="position:absolute;left:0;text-align:left;margin-left:232.7pt;margin-top:6.05pt;width:74.1pt;height:3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" adj="11980" fillcolor="#e2efd9 [665]" strokecolor="#375623 [1609]" strokeweight="1pt">
                <v:textbox>
                  <w:txbxContent>
                    <w:p w14:paraId="59862679" w14:textId="2074A5B2" w:rsidR="007E0D5A" w:rsidRPr="007E0D5A" w:rsidRDefault="007E0D5A" w:rsidP="007E0D5A">
                      <w:pPr>
                        <w:rPr>
                          <w:b/>
                          <w:bCs/>
                          <w:color w:val="FF0000"/>
                        </w:rPr>
                      </w:pPr>
                      <m:oMathPara>
                        <m:oMathParaPr>
                          <m:jc m:val="center"/>
                        </m:oMathParaPr>
                        <m:oMath>
                          <m:r>
                            <m:rPr>
                              <m:sty m:val="bi"/>
                            </m:rPr>
                            <w:rPr>
                              <w:rFonts w:ascii="Cambria Math" w:hAnsi="Cambria Math"/>
                              <w:color w:val="FF0000"/>
                            </w:rPr>
                            <m:t>-2%</m:t>
                          </m:r>
                        </m:oMath>
                      </m:oMathPara>
                    </w:p>
                  </w:txbxContent>
                </v:textbox>
              </v:shape>
            </w:pict>
          </mc:Fallback>
        </mc:AlternateContent>
      </w:r>
    </w:p>
    <w:p w14:paraId="6B58DD80" w14:textId="77777777" w:rsidR="007E0D5A" w:rsidRDefault="007E0D5A" w:rsidP="007E0D5A">
      <w:pPr>
        <w:jc w:val="center"/>
        <w:rPr>
          <w:rFonts w:eastAsiaTheme="minorEastAsia"/>
        </w:rPr>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7E0D5A" w14:paraId="2B0DECDA" w14:textId="77777777" w:rsidTr="007E0D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7030A0"/>
          </w:tcPr>
          <w:p w14:paraId="4B365CA7" w14:textId="77777777" w:rsidR="007E0D5A" w:rsidRDefault="007E0D5A" w:rsidP="00542DCF">
            <w:pPr>
              <w:jc w:val="center"/>
            </w:pPr>
            <w:r>
              <w:t>Victoria del Local</w:t>
            </w:r>
          </w:p>
        </w:tc>
        <w:tc>
          <w:tcPr>
            <w:tcW w:w="2207" w:type="dxa"/>
            <w:shd w:val="clear" w:color="auto" w:fill="7030A0"/>
          </w:tcPr>
          <w:p w14:paraId="7F8D54E5" w14:textId="77777777" w:rsidR="007E0D5A" w:rsidRDefault="007E0D5A"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7030A0"/>
          </w:tcPr>
          <w:p w14:paraId="6BFEDA69" w14:textId="77777777" w:rsidR="007E0D5A" w:rsidRDefault="007E0D5A" w:rsidP="00542DCF">
            <w:pPr>
              <w:jc w:val="center"/>
              <w:cnfStyle w:val="100000000000" w:firstRow="1" w:lastRow="0" w:firstColumn="0" w:lastColumn="0" w:oddVBand="0" w:evenVBand="0" w:oddHBand="0" w:evenHBand="0" w:firstRowFirstColumn="0" w:firstRowLastColumn="0" w:lastRowFirstColumn="0" w:lastRowLastColumn="0"/>
            </w:pPr>
            <w:r>
              <w:t>Victoria del Visitante</w:t>
            </w:r>
          </w:p>
        </w:tc>
      </w:tr>
      <w:tr w:rsidR="007E0D5A" w14:paraId="2FF5312F"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504420AA" w14:textId="3460E3E6" w:rsidR="007E0D5A" w:rsidRDefault="007E0D5A" w:rsidP="00542DCF">
            <w:pPr>
              <w:jc w:val="center"/>
            </w:pPr>
            <w:r>
              <w:t>48%</w:t>
            </w:r>
          </w:p>
        </w:tc>
        <w:tc>
          <w:tcPr>
            <w:tcW w:w="2207" w:type="dxa"/>
            <w:tcBorders>
              <w:top w:val="none" w:sz="0" w:space="0" w:color="auto"/>
              <w:bottom w:val="none" w:sz="0" w:space="0" w:color="auto"/>
            </w:tcBorders>
          </w:tcPr>
          <w:p w14:paraId="60A5FFCF" w14:textId="04844CC1" w:rsidR="007E0D5A" w:rsidRPr="00355A55" w:rsidRDefault="007E0D5A"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29%</w:t>
            </w:r>
          </w:p>
        </w:tc>
        <w:tc>
          <w:tcPr>
            <w:tcW w:w="2409" w:type="dxa"/>
            <w:tcBorders>
              <w:top w:val="none" w:sz="0" w:space="0" w:color="auto"/>
              <w:bottom w:val="none" w:sz="0" w:space="0" w:color="auto"/>
            </w:tcBorders>
          </w:tcPr>
          <w:p w14:paraId="5B53912C" w14:textId="17CD893D" w:rsidR="007E0D5A" w:rsidRPr="00355A55" w:rsidRDefault="007E0D5A"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23%</w:t>
            </w:r>
          </w:p>
        </w:tc>
      </w:tr>
    </w:tbl>
    <w:commentRangeEnd w:id="7"/>
    <w:p w14:paraId="599AEE48" w14:textId="471B4467" w:rsidR="00543B70" w:rsidRDefault="00DF247C" w:rsidP="00DD758B">
      <w:r>
        <w:rPr>
          <w:rStyle w:val="CommentReference"/>
        </w:rPr>
        <w:commentReference w:id="7"/>
      </w:r>
    </w:p>
    <w:p w14:paraId="22EEC2C5" w14:textId="476E91E6" w:rsidR="002A110C" w:rsidRDefault="00D35C92" w:rsidP="00DD758B">
      <w:r>
        <w:tab/>
        <w:t xml:space="preserve">Ahora, por fin, cuando sumamos los porcentajes obtenemos: </w:t>
      </w:r>
      <m:oMath>
        <m:r>
          <w:rPr>
            <w:rFonts w:ascii="Cambria Math" w:hAnsi="Cambria Math"/>
          </w:rPr>
          <m:t>48%+29%+23%=100%</m:t>
        </m:r>
      </m:oMath>
      <w:r>
        <w:rPr>
          <w:rFonts w:eastAsiaTheme="minorEastAsia"/>
        </w:rPr>
        <w:t xml:space="preserve">. </w:t>
      </w:r>
      <w:r>
        <w:t>Pero ¿por qué hacemos esto? p</w:t>
      </w:r>
      <w:r w:rsidR="00296E79">
        <w:t xml:space="preserve">uede parecer poco, </w:t>
      </w:r>
      <w:r>
        <w:t>sin embargo,</w:t>
      </w:r>
      <w:r w:rsidR="00296E79">
        <w:t xml:space="preserve"> este proceso es necesario para hacer Probabilidad</w:t>
      </w:r>
      <w:r>
        <w:t xml:space="preserve"> como Tláloc manda</w:t>
      </w:r>
      <w:r w:rsidR="00296E79">
        <w:t xml:space="preserve"> (recordemos que La Probabilidad </w:t>
      </w:r>
      <w:r w:rsidR="00296E79" w:rsidRPr="00D35C92">
        <w:t>debe</w:t>
      </w:r>
      <w:r w:rsidR="00296E79">
        <w:t xml:space="preserve"> estar entre 0</w:t>
      </w:r>
      <w:r>
        <w:t>%</w:t>
      </w:r>
      <w:r w:rsidR="00296E79">
        <w:t xml:space="preserve"> y 1</w:t>
      </w:r>
      <w:r w:rsidR="00394750">
        <w:t>00%).</w:t>
      </w:r>
      <w:r w:rsidR="00296E79">
        <w:t xml:space="preserve"> </w:t>
      </w:r>
      <w:r w:rsidR="005D733B">
        <w:t>Con este sencillo proceso podemos limpiar todas las apuesta</w:t>
      </w:r>
      <w:r w:rsidR="00904CF3">
        <w:t>s</w:t>
      </w:r>
      <w:r w:rsidR="005D733B">
        <w:t xml:space="preserve"> deportivas de todo el mundo</w:t>
      </w:r>
      <w:r w:rsidR="00904CF3">
        <w:t xml:space="preserve"> y utilizarlas para construir lo que haremos a continuación. Vamos a construir juntos </w:t>
      </w:r>
      <w:r w:rsidR="00DD0053">
        <w:t>una medida para el futbol</w:t>
      </w:r>
      <w:r w:rsidR="00904CF3">
        <w:t>.</w:t>
      </w:r>
    </w:p>
    <w:p w14:paraId="77DFEDD5" w14:textId="77777777" w:rsidR="001D3369" w:rsidRDefault="001D3369" w:rsidP="00DD758B"/>
    <w:p w14:paraId="2C210367" w14:textId="3BC8044E" w:rsidR="00E73E40" w:rsidRDefault="00FA3A51" w:rsidP="00FA3A51">
      <w:pPr>
        <w:pStyle w:val="Heading1"/>
      </w:pPr>
      <w:r>
        <w:lastRenderedPageBreak/>
        <w:t>La Caja de Pandora</w:t>
      </w:r>
    </w:p>
    <w:p w14:paraId="2C3C23EE" w14:textId="468B9F92" w:rsidR="003A2AE5" w:rsidRDefault="003A2AE5" w:rsidP="00DD758B">
      <w:pPr>
        <w:rPr>
          <w:rFonts w:eastAsiaTheme="minorEastAsia"/>
        </w:rPr>
      </w:pPr>
      <w:r>
        <w:t>Imagina que haremos algo tan sencillo como lanzar una moneda al aire. Nuestra moneda tiene dos posibles resultados y los consideraremos como:</w:t>
      </w:r>
    </w:p>
    <w:p w14:paraId="643110E1" w14:textId="34B1D5AD" w:rsidR="00E73E40" w:rsidRDefault="00D35C92" w:rsidP="003A2AE5">
      <w:pPr>
        <w:jc w:val="center"/>
      </w:pPr>
      <w:commentRangeStart w:id="8"/>
      <m:oMath>
        <m:r>
          <m:rPr>
            <m:sty m:val="bi"/>
          </m:rPr>
          <w:rPr>
            <w:rFonts w:ascii="Cambria Math" w:hAnsi="Cambria Math"/>
          </w:rPr>
          <m:t>Cara = 1</m:t>
        </m:r>
      </m:oMath>
      <w:r w:rsidR="003A2AE5">
        <w:t xml:space="preserve"> </w:t>
      </w:r>
      <w:r w:rsidR="00A615D9">
        <w:t xml:space="preserve"> </w:t>
      </w:r>
      <w:r w:rsidR="003A2AE5">
        <w:t xml:space="preserve">y </w:t>
      </w:r>
      <m:oMath>
        <m:r>
          <m:rPr>
            <m:sty m:val="bi"/>
          </m:rPr>
          <w:rPr>
            <w:rFonts w:ascii="Cambria Math" w:eastAsiaTheme="minorEastAsia" w:hAnsi="Cambria Math"/>
          </w:rPr>
          <m:t xml:space="preserve"> </m:t>
        </m:r>
        <m:r>
          <m:rPr>
            <m:sty m:val="bi"/>
          </m:rPr>
          <w:rPr>
            <w:rFonts w:ascii="Cambria Math" w:hAnsi="Cambria Math"/>
          </w:rPr>
          <m:t>Cruz = 0</m:t>
        </m:r>
        <w:commentRangeEnd w:id="8"/>
        <m:r>
          <m:rPr>
            <m:sty m:val="p"/>
          </m:rPr>
          <w:rPr>
            <w:rStyle w:val="CommentReference"/>
          </w:rPr>
          <w:commentReference w:id="8"/>
        </m:r>
      </m:oMath>
    </w:p>
    <w:p w14:paraId="38FD3006" w14:textId="5144E8F6" w:rsidR="00E73E40" w:rsidRDefault="003A2AE5" w:rsidP="00DD758B">
      <w:r>
        <w:tab/>
        <w:t>De ahí que, si lanzamos nuestra monedita al aire 2 veces y cae Cara y luego Cruz, si promediamos sus resultados obtendríamos:</w:t>
      </w:r>
    </w:p>
    <w:commentRangeStart w:id="9"/>
    <w:p w14:paraId="5BAA0C18" w14:textId="336766D4" w:rsidR="003A2AE5" w:rsidRDefault="0010150D" w:rsidP="00DD758B">
      <m:oMathPara>
        <m:oMath>
          <m:f>
            <m:fPr>
              <m:ctrlPr>
                <w:rPr>
                  <w:rFonts w:ascii="Cambria Math" w:hAnsi="Cambria Math"/>
                  <w:i/>
                </w:rPr>
              </m:ctrlPr>
            </m:fPr>
            <m:num>
              <m:r>
                <m:rPr>
                  <m:sty m:val="bi"/>
                </m:rPr>
                <w:rPr>
                  <w:rFonts w:ascii="Cambria Math" w:hAnsi="Cambria Math"/>
                </w:rPr>
                <m:t>1</m:t>
              </m:r>
              <m:r>
                <w:rPr>
                  <w:rFonts w:ascii="Cambria Math" w:hAnsi="Cambria Math"/>
                </w:rPr>
                <m:t>+</m:t>
              </m:r>
              <m:r>
                <m:rPr>
                  <m:sty m:val="bi"/>
                </m:rP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=0.5</m:t>
          </m:r>
          <w:commentRangeEnd w:id="9"/>
          <m:r>
            <m:rPr>
              <m:sty m:val="p"/>
            </m:rPr>
            <w:rPr>
              <w:rStyle w:val="CommentReference"/>
            </w:rPr>
            <w:commentReference w:id="9"/>
          </m:r>
        </m:oMath>
      </m:oMathPara>
    </w:p>
    <w:p w14:paraId="72E9D6F4" w14:textId="08442CDE" w:rsidR="00E73E40" w:rsidRDefault="003A2AE5" w:rsidP="00DD758B">
      <w:r>
        <w:tab/>
        <w:t>Ahora</w:t>
      </w:r>
      <w:r w:rsidR="0015697E">
        <w:t xml:space="preserve"> </w:t>
      </w:r>
      <w:r w:rsidR="00CA5A2B">
        <w:t>estiremos un poco</w:t>
      </w:r>
      <w:r w:rsidR="0015697E">
        <w:t xml:space="preserve"> la imaginación y</w:t>
      </w:r>
      <w:r>
        <w:t xml:space="preserve"> </w:t>
      </w:r>
      <w:r w:rsidR="00F07376">
        <w:t>supongamos</w:t>
      </w:r>
      <w:r>
        <w:t xml:space="preserve"> que </w:t>
      </w:r>
      <w:r w:rsidR="00F07376">
        <w:t>contamos con</w:t>
      </w:r>
      <w:r>
        <w:t xml:space="preserve"> </w:t>
      </w:r>
      <w:r w:rsidR="008A6088">
        <w:t xml:space="preserve">la ayuda de </w:t>
      </w:r>
      <w:r>
        <w:t>1000 personas</w:t>
      </w:r>
      <w:r w:rsidR="00292366">
        <w:t xml:space="preserve">, todas con una moneda como la nuestra y les pedimos que lancen sus monedas al mismo tiempo, para después promediar sus resultados. El promedio de los lanzamientos </w:t>
      </w:r>
      <w:r w:rsidR="00292366" w:rsidRPr="00CE7E3C">
        <w:t>tendería</w:t>
      </w:r>
      <w:r w:rsidR="00292366">
        <w:t xml:space="preserve"> 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567"/>
        <w:gridCol w:w="2382"/>
      </w:tblGrid>
      <w:tr w:rsidR="00292366" w:rsidRPr="00EE72A4" w14:paraId="6A3E7104" w14:textId="77777777" w:rsidTr="009516D4">
        <w:trPr>
          <w:trHeight w:val="1020"/>
          <w:jc w:val="center"/>
        </w:trPr>
        <w:tc>
          <w:tcPr>
            <w:tcW w:w="3005" w:type="dxa"/>
            <w:vAlign w:val="center"/>
          </w:tcPr>
          <w:p w14:paraId="2262D32C" w14:textId="5D96CEFA" w:rsidR="00292366" w:rsidRPr="00F07376" w:rsidRDefault="00F07376" w:rsidP="00292366">
            <w:pPr>
              <w:jc w:val="center"/>
              <w:rPr>
                <w:rFonts w:eastAsiaTheme="minorEastAsia"/>
                <w:bCs/>
              </w:rPr>
            </w:pPr>
            <w:commentRangeStart w:id="10"/>
            <m:oMathPara>
              <m:oMathParaPr>
                <m:jc m:val="center"/>
              </m:oMathParaPr>
              <m:oMath>
                <m:r>
                  <w:rPr>
                    <w:rFonts w:ascii="Cambria Math" w:hAnsi="Cambria Math"/>
                  </w:rPr>
                  <m:t>Promedio</m:t>
                </m:r>
                <m:r>
                  <m:rPr>
                    <m:sty m:val="p"/>
                  </m:rPr>
                  <w:rPr>
                    <w:rFonts w:ascii="Cambria Math" w:hAnsi="Cambria Math"/>
                  </w:rPr>
                  <w:br/>
                </m:r>
              </m:oMath>
              <m:oMath>
                <m:r>
                  <w:rPr>
                    <w:rFonts w:ascii="Cambria Math" w:hAnsi="Cambria Math"/>
                  </w:rPr>
                  <m:t>de</m:t>
                </m:r>
                <m:r>
                  <w:rPr>
                    <w:rFonts w:ascii="Cambria Math" w:eastAsiaTheme="minorEastAsia" w:hAnsi="Cambria Math"/>
                  </w:rPr>
                  <m:t xml:space="preserve"> </m:t>
                </m:r>
                <m:r>
                  <m:rPr>
                    <m:sty m:val="bi"/>
                  </m:rPr>
                  <w:rPr>
                    <w:rFonts w:ascii="Cambria Math" w:eastAsiaTheme="minorEastAsia" w:hAnsi="Cambria Math"/>
                    <w:color w:val="C00000"/>
                  </w:rPr>
                  <m:t xml:space="preserve">1000 </m:t>
                </m:r>
                <m:r>
                  <m:rPr>
                    <m:sty m:val="bi"/>
                  </m:rPr>
                  <w:rPr>
                    <w:rFonts w:ascii="Cambria Math" w:hAnsi="Cambria Math"/>
                    <w:color w:val="C00000"/>
                  </w:rPr>
                  <m:t>personas</m:t>
                </m:r>
                <m:r>
                  <w:rPr>
                    <w:rFonts w:ascii="Cambria Math" w:hAnsi="Cambria Math"/>
                  </w:rPr>
                  <m:t xml:space="preserve"> </m:t>
                </m:r>
                <m:r>
                  <m:rPr>
                    <m:sty m:val="p"/>
                  </m:rPr>
                  <w:rPr>
                    <w:rFonts w:ascii="Cambria Math" w:hAnsi="Cambria Math"/>
                  </w:rPr>
                  <w:br/>
                </m:r>
              </m:oMath>
              <m:oMath>
                <m:r>
                  <w:rPr>
                    <w:rFonts w:ascii="Cambria Math" w:hAnsi="Cambria Math"/>
                  </w:rPr>
                  <m:t xml:space="preserve">lanzando </m:t>
                </m:r>
                <m:r>
                  <w:rPr>
                    <w:rFonts w:ascii="Cambria Math" w:eastAsiaTheme="minorEastAsia" w:hAnsi="Cambria Math"/>
                  </w:rPr>
                  <m:t xml:space="preserve">una moneda </m:t>
                </m:r>
                <m:r>
                  <m:rPr>
                    <m:sty m:val="p"/>
                  </m:rPr>
                  <w:rPr>
                    <w:rFonts w:ascii="Cambria Math" w:eastAsiaTheme="minorEastAsia" w:hAnsi="Cambria Math"/>
                  </w:rPr>
                  <w:br/>
                </m:r>
              </m:oMath>
              <m:oMath>
                <m:r>
                  <m:rPr>
                    <m:sty m:val="bi"/>
                  </m:rPr>
                  <w:rPr>
                    <w:rFonts w:ascii="Cambria Math" w:eastAsiaTheme="minorEastAsia" w:hAnsi="Cambria Math"/>
                    <w:color w:val="C00000"/>
                  </w:rPr>
                  <m:t>1 vez</m:t>
                </m:r>
              </m:oMath>
            </m:oMathPara>
          </w:p>
        </w:tc>
        <w:tc>
          <w:tcPr>
            <w:tcW w:w="567" w:type="dxa"/>
            <w:vAlign w:val="center"/>
          </w:tcPr>
          <w:p w14:paraId="444C075D" w14:textId="7D40011D" w:rsidR="00292366" w:rsidRPr="00CA5A2B" w:rsidRDefault="00F07376" w:rsidP="00542DCF">
            <w:pPr>
              <w:jc w:val="center"/>
              <w:rPr>
                <w:bCs/>
                <w:color w:val="C00000"/>
              </w:rPr>
            </w:pPr>
            <m:oMathPara>
              <m:oMath>
                <m:r>
                  <w:rPr>
                    <w:rFonts w:ascii="Cambria Math" w:hAnsi="Cambria Math"/>
                    <w:color w:val="C00000"/>
                    <w:sz w:val="36"/>
                    <w:szCs w:val="36"/>
                  </w:rPr>
                  <m:t>=</m:t>
                </m:r>
              </m:oMath>
            </m:oMathPara>
          </w:p>
        </w:tc>
        <w:tc>
          <w:tcPr>
            <w:tcW w:w="2382" w:type="dxa"/>
            <w:vAlign w:val="center"/>
          </w:tcPr>
          <w:p w14:paraId="33C36675" w14:textId="029BF142" w:rsidR="00292366" w:rsidRPr="00CA5A2B" w:rsidRDefault="00212322" w:rsidP="00542DCF">
            <w:pPr>
              <w:jc w:val="center"/>
              <w:rPr>
                <w:b/>
                <w:bCs/>
                <w:color w:val="C00000"/>
              </w:rPr>
            </w:pPr>
            <m:oMathPara>
              <m:oMath>
                <m:r>
                  <m:rPr>
                    <m:sty m:val="bi"/>
                  </m:rPr>
                  <w:rPr>
                    <w:rFonts w:ascii="Cambria Math" w:hAnsi="Cambria Math"/>
                    <w:color w:val="C00000"/>
                    <w:sz w:val="24"/>
                    <w:szCs w:val="24"/>
                  </w:rPr>
                  <m:t>0.5</m:t>
                </m:r>
                <w:commentRangeEnd w:id="10"/>
                <m:r>
                  <m:rPr>
                    <m:sty m:val="p"/>
                  </m:rPr>
                  <w:rPr>
                    <w:rStyle w:val="CommentReference"/>
                  </w:rPr>
                  <w:commentReference w:id="10"/>
                </m:r>
              </m:oMath>
            </m:oMathPara>
          </w:p>
        </w:tc>
      </w:tr>
    </w:tbl>
    <w:p w14:paraId="5A8B5B6B" w14:textId="602C601D" w:rsidR="00966E1A" w:rsidRDefault="00966E1A" w:rsidP="00DD758B"/>
    <w:p w14:paraId="058192BE" w14:textId="0784E218" w:rsidR="00E02098" w:rsidRDefault="00292366" w:rsidP="00DD758B">
      <w:r>
        <w:tab/>
        <w:t xml:space="preserve">Ahora imagina que le pedimos a 1 persona que </w:t>
      </w:r>
      <w:r w:rsidR="00F07376">
        <w:t>lance su moneda 1000 veces, para después, promediar sus resultados. El promedio de los lanzamientos tendería 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567"/>
        <w:gridCol w:w="2382"/>
      </w:tblGrid>
      <w:tr w:rsidR="00F07376" w:rsidRPr="00EE72A4" w14:paraId="6E297FB6" w14:textId="77777777" w:rsidTr="009516D4">
        <w:trPr>
          <w:trHeight w:val="1020"/>
          <w:jc w:val="center"/>
        </w:trPr>
        <w:tc>
          <w:tcPr>
            <w:tcW w:w="3005" w:type="dxa"/>
            <w:vAlign w:val="center"/>
          </w:tcPr>
          <w:p w14:paraId="012C8D1F" w14:textId="2C6004A3" w:rsidR="00F07376" w:rsidRPr="00F07376" w:rsidRDefault="00F07376" w:rsidP="00542DCF">
            <w:pPr>
              <w:jc w:val="center"/>
              <w:rPr>
                <w:rFonts w:eastAsiaTheme="minorEastAsia"/>
                <w:bCs/>
              </w:rPr>
            </w:pPr>
            <w:commentRangeStart w:id="11"/>
            <m:oMathPara>
              <m:oMathParaPr>
                <m:jc m:val="center"/>
              </m:oMathParaPr>
              <m:oMath>
                <m:r>
                  <w:rPr>
                    <w:rFonts w:ascii="Cambria Math" w:hAnsi="Cambria Math"/>
                  </w:rPr>
                  <m:t>Promedio</m:t>
                </m:r>
                <m:r>
                  <m:rPr>
                    <m:sty m:val="p"/>
                  </m:rPr>
                  <w:rPr>
                    <w:rFonts w:ascii="Cambria Math" w:hAnsi="Cambria Math"/>
                  </w:rPr>
                  <w:br/>
                </m:r>
              </m:oMath>
              <m:oMath>
                <m:r>
                  <w:rPr>
                    <w:rFonts w:ascii="Cambria Math" w:hAnsi="Cambria Math"/>
                  </w:rPr>
                  <m:t>de</m:t>
                </m:r>
                <m:r>
                  <w:rPr>
                    <w:rFonts w:ascii="Cambria Math" w:eastAsiaTheme="minorEastAsia" w:hAnsi="Cambria Math"/>
                  </w:rPr>
                  <m:t xml:space="preserve"> </m:t>
                </m:r>
                <m:r>
                  <m:rPr>
                    <m:sty m:val="bi"/>
                  </m:rPr>
                  <w:rPr>
                    <w:rFonts w:ascii="Cambria Math" w:eastAsiaTheme="minorEastAsia" w:hAnsi="Cambria Math"/>
                    <w:color w:val="C00000"/>
                  </w:rPr>
                  <m:t xml:space="preserve">1 </m:t>
                </m:r>
                <m:r>
                  <m:rPr>
                    <m:sty m:val="bi"/>
                  </m:rPr>
                  <w:rPr>
                    <w:rFonts w:ascii="Cambria Math" w:hAnsi="Cambria Math"/>
                    <w:color w:val="C00000"/>
                  </w:rPr>
                  <m:t>persona</m:t>
                </m:r>
                <m:r>
                  <w:rPr>
                    <w:rFonts w:ascii="Cambria Math" w:hAnsi="Cambria Math"/>
                  </w:rPr>
                  <m:t xml:space="preserve"> </m:t>
                </m:r>
                <m:r>
                  <m:rPr>
                    <m:sty m:val="p"/>
                  </m:rPr>
                  <w:rPr>
                    <w:rFonts w:ascii="Cambria Math" w:hAnsi="Cambria Math"/>
                  </w:rPr>
                  <w:br/>
                </m:r>
              </m:oMath>
              <m:oMath>
                <m:r>
                  <w:rPr>
                    <w:rFonts w:ascii="Cambria Math" w:hAnsi="Cambria Math"/>
                  </w:rPr>
                  <m:t xml:space="preserve">lanzando </m:t>
                </m:r>
                <m:r>
                  <w:rPr>
                    <w:rFonts w:ascii="Cambria Math" w:eastAsiaTheme="minorEastAsia" w:hAnsi="Cambria Math"/>
                  </w:rPr>
                  <m:t xml:space="preserve">una moneda </m:t>
                </m:r>
                <m:r>
                  <m:rPr>
                    <m:sty m:val="p"/>
                  </m:rPr>
                  <w:rPr>
                    <w:rFonts w:ascii="Cambria Math" w:eastAsiaTheme="minorEastAsia" w:hAnsi="Cambria Math"/>
                  </w:rPr>
                  <w:br/>
                </m:r>
              </m:oMath>
              <m:oMath>
                <m:r>
                  <m:rPr>
                    <m:sty m:val="bi"/>
                  </m:rPr>
                  <w:rPr>
                    <w:rFonts w:ascii="Cambria Math" w:eastAsiaTheme="minorEastAsia" w:hAnsi="Cambria Math"/>
                    <w:color w:val="C00000"/>
                  </w:rPr>
                  <m:t>1000 veces</m:t>
                </m:r>
              </m:oMath>
            </m:oMathPara>
          </w:p>
        </w:tc>
        <w:tc>
          <w:tcPr>
            <w:tcW w:w="567" w:type="dxa"/>
            <w:vAlign w:val="center"/>
          </w:tcPr>
          <w:p w14:paraId="252E7C89" w14:textId="5FCF8E92" w:rsidR="00F07376" w:rsidRPr="00CA5A2B" w:rsidRDefault="00F07376" w:rsidP="00542DCF">
            <w:pPr>
              <w:jc w:val="center"/>
              <w:rPr>
                <w:bCs/>
                <w:color w:val="C00000"/>
              </w:rPr>
            </w:pPr>
            <m:oMathPara>
              <m:oMath>
                <m:r>
                  <w:rPr>
                    <w:rFonts w:ascii="Cambria Math" w:hAnsi="Cambria Math"/>
                    <w:color w:val="C00000"/>
                    <w:sz w:val="36"/>
                    <w:szCs w:val="36"/>
                  </w:rPr>
                  <m:t>=</m:t>
                </m:r>
              </m:oMath>
            </m:oMathPara>
          </w:p>
        </w:tc>
        <w:tc>
          <w:tcPr>
            <w:tcW w:w="2382" w:type="dxa"/>
            <w:vAlign w:val="center"/>
          </w:tcPr>
          <w:p w14:paraId="036C55F0" w14:textId="4690BC0A" w:rsidR="00F07376" w:rsidRPr="00CA5A2B" w:rsidRDefault="00212322" w:rsidP="00542DCF">
            <w:pPr>
              <w:jc w:val="center"/>
              <w:rPr>
                <w:b/>
                <w:bCs/>
                <w:color w:val="C00000"/>
              </w:rPr>
            </w:pPr>
            <m:oMathPara>
              <m:oMath>
                <m:r>
                  <m:rPr>
                    <m:sty m:val="bi"/>
                  </m:rPr>
                  <w:rPr>
                    <w:rFonts w:ascii="Cambria Math" w:hAnsi="Cambria Math"/>
                    <w:color w:val="C00000"/>
                    <w:sz w:val="24"/>
                    <w:szCs w:val="24"/>
                  </w:rPr>
                  <m:t>0.5</m:t>
                </m:r>
                <w:commentRangeEnd w:id="11"/>
                <m:r>
                  <m:rPr>
                    <m:sty m:val="p"/>
                  </m:rPr>
                  <w:rPr>
                    <w:rStyle w:val="CommentReference"/>
                  </w:rPr>
                  <w:commentReference w:id="11"/>
                </m:r>
              </m:oMath>
            </m:oMathPara>
          </w:p>
        </w:tc>
      </w:tr>
    </w:tbl>
    <w:p w14:paraId="536B35B8" w14:textId="574AEB55" w:rsidR="00292366" w:rsidRDefault="00292366" w:rsidP="00DD758B"/>
    <w:p w14:paraId="7032FC62" w14:textId="5EA1985C" w:rsidR="00F07376" w:rsidRDefault="00F07376" w:rsidP="00DD758B">
      <w:r>
        <w:tab/>
        <w:t>Lo anterior nos lleva a concluir lo siguiente: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567"/>
        <w:gridCol w:w="2458"/>
      </w:tblGrid>
      <w:tr w:rsidR="00F07376" w:rsidRPr="00EE72A4" w14:paraId="128504FD" w14:textId="77777777" w:rsidTr="00542DCF">
        <w:trPr>
          <w:trHeight w:val="1020"/>
          <w:jc w:val="center"/>
        </w:trPr>
        <w:tc>
          <w:tcPr>
            <w:tcW w:w="3005" w:type="dxa"/>
            <w:vAlign w:val="center"/>
          </w:tcPr>
          <w:p w14:paraId="6A6A66DF" w14:textId="77777777" w:rsidR="00F07376" w:rsidRPr="00F07376" w:rsidRDefault="00F07376" w:rsidP="00542DCF">
            <w:pPr>
              <w:jc w:val="center"/>
              <w:rPr>
                <w:rFonts w:eastAsiaTheme="minorEastAsia"/>
                <w:bCs/>
              </w:rPr>
            </w:pPr>
            <w:commentRangeStart w:id="12"/>
            <m:oMathPara>
              <m:oMathParaPr>
                <m:jc m:val="center"/>
              </m:oMathParaPr>
              <m:oMath>
                <m:r>
                  <w:rPr>
                    <w:rFonts w:ascii="Cambria Math" w:hAnsi="Cambria Math"/>
                  </w:rPr>
                  <m:t>Promedio</m:t>
                </m:r>
                <m:r>
                  <m:rPr>
                    <m:sty m:val="p"/>
                  </m:rPr>
                  <w:rPr>
                    <w:rFonts w:ascii="Cambria Math" w:hAnsi="Cambria Math"/>
                  </w:rPr>
                  <w:br/>
                </m:r>
              </m:oMath>
              <m:oMath>
                <m:r>
                  <w:rPr>
                    <w:rFonts w:ascii="Cambria Math" w:hAnsi="Cambria Math"/>
                  </w:rPr>
                  <m:t>de</m:t>
                </m:r>
                <m:r>
                  <w:rPr>
                    <w:rFonts w:ascii="Cambria Math" w:eastAsiaTheme="minorEastAsia" w:hAnsi="Cambria Math"/>
                  </w:rPr>
                  <m:t xml:space="preserve"> </m:t>
                </m:r>
                <m:r>
                  <m:rPr>
                    <m:sty m:val="bi"/>
                  </m:rPr>
                  <w:rPr>
                    <w:rFonts w:ascii="Cambria Math" w:eastAsiaTheme="minorEastAsia" w:hAnsi="Cambria Math"/>
                    <w:color w:val="C00000"/>
                  </w:rPr>
                  <m:t xml:space="preserve">1000 </m:t>
                </m:r>
                <m:r>
                  <m:rPr>
                    <m:sty m:val="bi"/>
                  </m:rPr>
                  <w:rPr>
                    <w:rFonts w:ascii="Cambria Math" w:hAnsi="Cambria Math"/>
                    <w:color w:val="C00000"/>
                  </w:rPr>
                  <m:t>personas</m:t>
                </m:r>
                <m:r>
                  <w:rPr>
                    <w:rFonts w:ascii="Cambria Math" w:hAnsi="Cambria Math"/>
                  </w:rPr>
                  <m:t xml:space="preserve"> </m:t>
                </m:r>
                <m:r>
                  <m:rPr>
                    <m:sty m:val="p"/>
                  </m:rPr>
                  <w:rPr>
                    <w:rFonts w:ascii="Cambria Math" w:hAnsi="Cambria Math"/>
                  </w:rPr>
                  <w:br/>
                </m:r>
              </m:oMath>
              <m:oMath>
                <m:r>
                  <w:rPr>
                    <w:rFonts w:ascii="Cambria Math" w:hAnsi="Cambria Math"/>
                  </w:rPr>
                  <m:t xml:space="preserve">lanzando </m:t>
                </m:r>
                <m:r>
                  <w:rPr>
                    <w:rFonts w:ascii="Cambria Math" w:eastAsiaTheme="minorEastAsia" w:hAnsi="Cambria Math"/>
                  </w:rPr>
                  <m:t xml:space="preserve">una moneda </m:t>
                </m:r>
                <m:r>
                  <m:rPr>
                    <m:sty m:val="p"/>
                  </m:rPr>
                  <w:rPr>
                    <w:rFonts w:ascii="Cambria Math" w:eastAsiaTheme="minorEastAsia" w:hAnsi="Cambria Math"/>
                  </w:rPr>
                  <w:br/>
                </m:r>
              </m:oMath>
              <m:oMath>
                <m:r>
                  <m:rPr>
                    <m:sty m:val="bi"/>
                  </m:rPr>
                  <w:rPr>
                    <w:rFonts w:ascii="Cambria Math" w:eastAsiaTheme="minorEastAsia" w:hAnsi="Cambria Math"/>
                    <w:color w:val="C00000"/>
                  </w:rPr>
                  <m:t>1 vez</m:t>
                </m:r>
              </m:oMath>
            </m:oMathPara>
          </w:p>
        </w:tc>
        <w:tc>
          <w:tcPr>
            <w:tcW w:w="567" w:type="dxa"/>
            <w:vAlign w:val="center"/>
          </w:tcPr>
          <w:p w14:paraId="0EF96822" w14:textId="77777777" w:rsidR="00F07376" w:rsidRPr="00CA5A2B" w:rsidRDefault="00F07376" w:rsidP="00542DCF">
            <w:pPr>
              <w:jc w:val="center"/>
              <w:rPr>
                <w:bCs/>
                <w:color w:val="C00000"/>
              </w:rPr>
            </w:pPr>
            <m:oMathPara>
              <m:oMath>
                <m:r>
                  <w:rPr>
                    <w:rFonts w:ascii="Cambria Math" w:hAnsi="Cambria Math"/>
                    <w:color w:val="C00000"/>
                    <w:sz w:val="36"/>
                    <w:szCs w:val="36"/>
                  </w:rPr>
                  <m:t>=</m:t>
                </m:r>
              </m:oMath>
            </m:oMathPara>
          </w:p>
        </w:tc>
        <w:tc>
          <w:tcPr>
            <w:tcW w:w="1134" w:type="dxa"/>
            <w:vAlign w:val="center"/>
          </w:tcPr>
          <w:p w14:paraId="111CA224" w14:textId="4EA3FA41" w:rsidR="00F07376" w:rsidRPr="00F07376" w:rsidRDefault="00F07376" w:rsidP="00542DCF">
            <w:pPr>
              <w:jc w:val="center"/>
              <w:rPr>
                <w:bCs/>
              </w:rPr>
            </w:pPr>
            <m:oMathPara>
              <m:oMathParaPr>
                <m:jc m:val="center"/>
              </m:oMathParaPr>
              <m:oMath>
                <m:r>
                  <w:rPr>
                    <w:rFonts w:ascii="Cambria Math" w:hAnsi="Cambria Math"/>
                  </w:rPr>
                  <m:t>Promedio</m:t>
                </m:r>
                <m:r>
                  <m:rPr>
                    <m:sty m:val="p"/>
                  </m:rPr>
                  <w:rPr>
                    <w:rFonts w:ascii="Cambria Math" w:hAnsi="Cambria Math"/>
                  </w:rPr>
                  <w:br/>
                </m:r>
              </m:oMath>
              <m:oMath>
                <m:r>
                  <w:rPr>
                    <w:rFonts w:ascii="Cambria Math" w:hAnsi="Cambria Math"/>
                  </w:rPr>
                  <m:t>de</m:t>
                </m:r>
                <m:r>
                  <w:rPr>
                    <w:rFonts w:ascii="Cambria Math" w:eastAsiaTheme="minorEastAsia" w:hAnsi="Cambria Math"/>
                  </w:rPr>
                  <m:t xml:space="preserve"> </m:t>
                </m:r>
                <m:r>
                  <m:rPr>
                    <m:sty m:val="bi"/>
                  </m:rPr>
                  <w:rPr>
                    <w:rFonts w:ascii="Cambria Math" w:eastAsiaTheme="minorEastAsia" w:hAnsi="Cambria Math"/>
                    <w:color w:val="C00000"/>
                  </w:rPr>
                  <m:t xml:space="preserve">1 </m:t>
                </m:r>
                <m:r>
                  <m:rPr>
                    <m:sty m:val="bi"/>
                  </m:rPr>
                  <w:rPr>
                    <w:rFonts w:ascii="Cambria Math" w:hAnsi="Cambria Math"/>
                    <w:color w:val="C00000"/>
                  </w:rPr>
                  <m:t>persona</m:t>
                </m:r>
                <m:r>
                  <w:rPr>
                    <w:rFonts w:ascii="Cambria Math" w:hAnsi="Cambria Math"/>
                  </w:rPr>
                  <m:t xml:space="preserve"> </m:t>
                </m:r>
                <m:r>
                  <m:rPr>
                    <m:sty m:val="p"/>
                  </m:rPr>
                  <w:rPr>
                    <w:rFonts w:ascii="Cambria Math" w:hAnsi="Cambria Math"/>
                  </w:rPr>
                  <w:br/>
                </m:r>
              </m:oMath>
              <m:oMath>
                <m:r>
                  <w:rPr>
                    <w:rFonts w:ascii="Cambria Math" w:hAnsi="Cambria Math"/>
                  </w:rPr>
                  <m:t xml:space="preserve">lanzando </m:t>
                </m:r>
                <m:r>
                  <w:rPr>
                    <w:rFonts w:ascii="Cambria Math" w:eastAsiaTheme="minorEastAsia" w:hAnsi="Cambria Math"/>
                  </w:rPr>
                  <m:t xml:space="preserve">una moneda </m:t>
                </m:r>
                <m:r>
                  <m:rPr>
                    <m:sty m:val="p"/>
                  </m:rPr>
                  <w:rPr>
                    <w:rFonts w:ascii="Cambria Math" w:eastAsiaTheme="minorEastAsia" w:hAnsi="Cambria Math"/>
                  </w:rPr>
                  <w:br/>
                </m:r>
              </m:oMath>
              <m:oMath>
                <m:r>
                  <m:rPr>
                    <m:sty m:val="bi"/>
                  </m:rPr>
                  <w:rPr>
                    <w:rFonts w:ascii="Cambria Math" w:eastAsiaTheme="minorEastAsia" w:hAnsi="Cambria Math"/>
                    <w:color w:val="C00000"/>
                  </w:rPr>
                  <m:t>1000 veces</m:t>
                </m:r>
                <w:commentRangeEnd w:id="12"/>
                <m:r>
                  <m:rPr>
                    <m:sty m:val="p"/>
                  </m:rPr>
                  <w:rPr>
                    <w:rStyle w:val="CommentReference"/>
                  </w:rPr>
                  <w:commentReference w:id="12"/>
                </m:r>
              </m:oMath>
            </m:oMathPara>
          </w:p>
        </w:tc>
      </w:tr>
    </w:tbl>
    <w:p w14:paraId="785EDDA8" w14:textId="0B2A5EDC" w:rsidR="00F07376" w:rsidRDefault="00A615D9" w:rsidP="00DD758B">
      <w:r>
        <w:tab/>
      </w:r>
    </w:p>
    <w:p w14:paraId="7385E1F4" w14:textId="7726B346" w:rsidR="00A615D9" w:rsidRDefault="00A615D9" w:rsidP="00DD758B">
      <w:r>
        <w:tab/>
        <w:t xml:space="preserve">En este momento necesitamos hacernos una pregunta: ¿qué pasaría si el lanzamiento de una moneda tardase, por ejemplo, una semana? Si este fuera el caso, para obtener el promedio de 1 persona que realiza 1000 lanzamientos necesitaríamos casi 20 años, sin embargo, </w:t>
      </w:r>
      <w:r w:rsidR="00B267EF">
        <w:t>como sabemos que el promedio de 1000 personas lanzando 1 vez es equivalente, bastaría una semana para obtener el promedio que buscamos.</w:t>
      </w:r>
      <w:r w:rsidR="009A1F87">
        <w:t xml:space="preserve"> En los procesos donde se cumple este tipo de igualdad, podemos </w:t>
      </w:r>
      <w:r w:rsidR="00E05524">
        <w:t>observar</w:t>
      </w:r>
      <w:r w:rsidR="009A1F87">
        <w:t xml:space="preserve"> lo siguiente:</w:t>
      </w:r>
    </w:p>
    <w:p w14:paraId="15A164A9" w14:textId="32F77B56" w:rsidR="00B267EF" w:rsidRPr="00CA5A2B" w:rsidRDefault="009A1F87" w:rsidP="009A1F87">
      <w:pPr>
        <w:jc w:val="center"/>
        <w:rPr>
          <w:b/>
          <w:bCs/>
          <w:color w:val="C00000"/>
        </w:rPr>
      </w:pPr>
      <w:commentRangeStart w:id="13"/>
      <w:r w:rsidRPr="00CA5A2B">
        <w:rPr>
          <w:b/>
          <w:bCs/>
          <w:color w:val="C00000"/>
        </w:rPr>
        <w:t>Es posible intercambiar el tamaño de una muestra por El Tiempo</w:t>
      </w:r>
      <w:commentRangeEnd w:id="13"/>
      <w:r w:rsidR="00DF247C">
        <w:rPr>
          <w:rStyle w:val="CommentReference"/>
        </w:rPr>
        <w:commentReference w:id="13"/>
      </w:r>
    </w:p>
    <w:p w14:paraId="78C22A65" w14:textId="4B9623F8" w:rsidR="00CA5A2B" w:rsidRDefault="009A1F87" w:rsidP="00DD758B">
      <w:r>
        <w:tab/>
      </w:r>
      <w:r w:rsidR="002F39E2">
        <w:t>Es necesario dejar que la idea anterior se asiente en nuestras cabezas</w:t>
      </w:r>
      <w:r w:rsidR="00345963">
        <w:t xml:space="preserve"> </w:t>
      </w:r>
      <w:r w:rsidR="00CA5A2B">
        <w:t>(</w:t>
      </w:r>
      <w:r w:rsidR="008602A8">
        <w:t>de hecho, lo que haremos en la siguiente sección es ayudar a asentarlo usando el futbol</w:t>
      </w:r>
      <w:r w:rsidR="00CA5A2B">
        <w:t>)</w:t>
      </w:r>
      <w:r w:rsidR="00345963">
        <w:t>.</w:t>
      </w:r>
      <w:r w:rsidR="002F39E2">
        <w:t xml:space="preserve"> </w:t>
      </w:r>
      <w:r w:rsidR="00692D02">
        <w:t>Por supuesto, todo esto tiene nombres propios y quien tuvo a bien divulgar estas ideas es Nassim Nicholas Taleb</w:t>
      </w:r>
      <w:r w:rsidR="00345963">
        <w:t xml:space="preserve"> (El Maestro)</w:t>
      </w:r>
      <w:r w:rsidR="00CA5A2B">
        <w:t>, a quien no puedo expresar en palabras cuánto recomiendo leerle</w:t>
      </w:r>
      <w:r w:rsidR="00DD0053">
        <w:t>, para mí es una de las personas más brillantes que existen</w:t>
      </w:r>
      <w:r w:rsidR="00CA5A2B">
        <w:t>.</w:t>
      </w:r>
      <w:r w:rsidR="00DD0053">
        <w:t xml:space="preserve"> La verdad yo nunca me había interesado por La Probabilidad hasta que leí El Cisne Negro.</w:t>
      </w:r>
      <w:r w:rsidR="00CA5A2B">
        <w:t xml:space="preserve"> Dejo al final de este capítulo </w:t>
      </w:r>
      <w:r w:rsidR="008602A8">
        <w:t xml:space="preserve">una </w:t>
      </w:r>
      <w:r w:rsidR="00CA5A2B">
        <w:t>lectura recomendada</w:t>
      </w:r>
      <w:r w:rsidR="00DD0053">
        <w:t xml:space="preserve"> </w:t>
      </w:r>
      <w:r w:rsidR="00CA5A2B">
        <w:t>para quien guste.</w:t>
      </w:r>
    </w:p>
    <w:p w14:paraId="30F328EC" w14:textId="53B06A0A" w:rsidR="00CA5A2B" w:rsidRDefault="00CA5A2B" w:rsidP="00CA5A2B">
      <w:pPr>
        <w:ind w:firstLine="708"/>
      </w:pPr>
      <w:r>
        <w:t>A</w:t>
      </w:r>
      <w:r w:rsidR="00484D50">
        <w:t xml:space="preserve"> partir de ahora a</w:t>
      </w:r>
      <w:r w:rsidR="00692D02">
        <w:t xml:space="preserve">l tipo de promedio de 1000 personas haciendo algo 1 vez lo llamaremos </w:t>
      </w:r>
      <w:r w:rsidR="00692D02" w:rsidRPr="00E05524">
        <w:rPr>
          <w:i/>
          <w:iCs/>
        </w:rPr>
        <w:t>Promedio de Población</w:t>
      </w:r>
      <w:r w:rsidR="00692D02">
        <w:t xml:space="preserve">, mientras que al tipo de promedio de 1 persona haciendo algo 1000 veces lo llamaremos </w:t>
      </w:r>
      <w:r w:rsidR="00692D02" w:rsidRPr="00E05524">
        <w:rPr>
          <w:i/>
          <w:iCs/>
        </w:rPr>
        <w:t xml:space="preserve">Promedio en El </w:t>
      </w:r>
      <w:r w:rsidR="00692D02" w:rsidRPr="00E05524">
        <w:rPr>
          <w:i/>
          <w:iCs/>
        </w:rPr>
        <w:lastRenderedPageBreak/>
        <w:t>Tiempo</w:t>
      </w:r>
      <w:r w:rsidR="00692D02">
        <w:t>. A los proceso</w:t>
      </w:r>
      <w:r w:rsidR="00345963">
        <w:t>s</w:t>
      </w:r>
      <w:r w:rsidR="00692D02">
        <w:t xml:space="preserve"> en </w:t>
      </w:r>
      <w:r w:rsidR="00345963">
        <w:t>los</w:t>
      </w:r>
      <w:r w:rsidR="00692D02">
        <w:t xml:space="preserve"> que ambos tipos de promedios coinciden</w:t>
      </w:r>
      <w:r w:rsidR="00345963">
        <w:t xml:space="preserve"> se les llama Procesos Ergódicos. Así que, en resumen: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485"/>
        <w:gridCol w:w="1287"/>
      </w:tblGrid>
      <w:tr w:rsidR="00345963" w:rsidRPr="00936C01" w14:paraId="0337E629" w14:textId="77777777" w:rsidTr="006960C2">
        <w:trPr>
          <w:trHeight w:val="680"/>
          <w:jc w:val="center"/>
        </w:trPr>
        <w:tc>
          <w:tcPr>
            <w:tcW w:w="3070" w:type="dxa"/>
            <w:gridSpan w:val="3"/>
            <w:vAlign w:val="center"/>
          </w:tcPr>
          <w:p w14:paraId="3CF44CED" w14:textId="77777777" w:rsidR="00345963" w:rsidRPr="00CA5A2B" w:rsidRDefault="00345963" w:rsidP="00542DCF">
            <w:pPr>
              <w:jc w:val="center"/>
              <w:rPr>
                <w:rFonts w:ascii="Calibri" w:eastAsia="Calibri" w:hAnsi="Calibri" w:cs="Times New Roman"/>
                <w:b/>
                <w:bCs/>
                <w:color w:val="C00000"/>
                <w:sz w:val="32"/>
                <w:szCs w:val="32"/>
              </w:rPr>
            </w:pPr>
            <w:bookmarkStart w:id="14" w:name="_Hlk95134433"/>
            <w:r w:rsidRPr="00CA5A2B">
              <w:rPr>
                <w:rFonts w:ascii="Calibri" w:eastAsia="Calibri" w:hAnsi="Calibri" w:cs="Times New Roman"/>
                <w:b/>
                <w:bCs/>
                <w:color w:val="C00000"/>
                <w:sz w:val="32"/>
                <w:szCs w:val="32"/>
              </w:rPr>
              <w:t>Proceso Ergódico</w:t>
            </w:r>
          </w:p>
        </w:tc>
      </w:tr>
      <w:tr w:rsidR="00345963" w:rsidRPr="00EE72A4" w14:paraId="2A2B4A85" w14:textId="77777777" w:rsidTr="006960C2">
        <w:trPr>
          <w:trHeight w:val="1020"/>
          <w:jc w:val="center"/>
        </w:trPr>
        <w:tc>
          <w:tcPr>
            <w:tcW w:w="1298" w:type="dxa"/>
            <w:vAlign w:val="center"/>
          </w:tcPr>
          <w:p w14:paraId="12856001" w14:textId="681A4E59" w:rsidR="00345963" w:rsidRPr="00EE72A4" w:rsidRDefault="00345963" w:rsidP="00542DCF">
            <w:pPr>
              <w:jc w:val="center"/>
              <w:rPr>
                <w:b/>
                <w:bCs/>
              </w:rPr>
            </w:pPr>
            <w:commentRangeStart w:id="15"/>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de</m:t>
                </m:r>
                <m:r>
                  <m:rPr>
                    <m:sty m:val="p"/>
                  </m:rPr>
                  <w:rPr>
                    <w:rFonts w:ascii="Cambria Math" w:hAnsi="Cambria Math"/>
                  </w:rPr>
                  <w:br/>
                </m:r>
              </m:oMath>
              <m:oMath>
                <m:r>
                  <m:rPr>
                    <m:sty m:val="bi"/>
                  </m:rPr>
                  <w:rPr>
                    <w:rFonts w:ascii="Cambria Math" w:hAnsi="Cambria Math"/>
                  </w:rPr>
                  <m:t>Población</m:t>
                </m:r>
              </m:oMath>
            </m:oMathPara>
          </w:p>
        </w:tc>
        <w:tc>
          <w:tcPr>
            <w:tcW w:w="485" w:type="dxa"/>
            <w:vAlign w:val="center"/>
          </w:tcPr>
          <w:p w14:paraId="21C0C72E" w14:textId="77777777" w:rsidR="00345963" w:rsidRPr="00CA5A2B" w:rsidRDefault="00345963" w:rsidP="00542DCF">
            <w:pPr>
              <w:jc w:val="center"/>
              <w:rPr>
                <w:b/>
                <w:bCs/>
                <w:color w:val="C00000"/>
              </w:rPr>
            </w:pPr>
            <m:oMathPara>
              <m:oMath>
                <m:r>
                  <m:rPr>
                    <m:sty m:val="bi"/>
                  </m:rPr>
                  <w:rPr>
                    <w:rFonts w:ascii="Cambria Math" w:hAnsi="Cambria Math"/>
                    <w:color w:val="C00000"/>
                    <w:sz w:val="36"/>
                    <w:szCs w:val="36"/>
                  </w:rPr>
                  <m:t>=</m:t>
                </m:r>
              </m:oMath>
            </m:oMathPara>
          </w:p>
        </w:tc>
        <w:tc>
          <w:tcPr>
            <w:tcW w:w="1287" w:type="dxa"/>
            <w:vAlign w:val="center"/>
          </w:tcPr>
          <w:p w14:paraId="7BA5FEC2" w14:textId="33979944" w:rsidR="00345963" w:rsidRPr="00EE72A4" w:rsidRDefault="00345963" w:rsidP="00542DCF">
            <w:pPr>
              <w:jc w:val="center"/>
              <w:rPr>
                <w:b/>
                <w:bCs/>
              </w:rPr>
            </w:pPr>
            <m:oMathPara>
              <m:oMathParaPr>
                <m:jc m:val="center"/>
              </m:oMathParaPr>
              <m:oMath>
                <m:r>
                  <m:rPr>
                    <m:sty m:val="bi"/>
                  </m:rPr>
                  <w:rPr>
                    <w:rFonts w:ascii="Cambria Math" w:hAnsi="Cambria Math"/>
                  </w:rPr>
                  <m:t>Promedio</m:t>
                </m:r>
                <m:r>
                  <m:rPr>
                    <m:sty m:val="p"/>
                  </m:rPr>
                  <w:rPr>
                    <w:rFonts w:ascii="Cambria Math" w:hAnsi="Cambria Math"/>
                  </w:rPr>
                  <w:br/>
                </m:r>
              </m:oMath>
              <m:oMath>
                <m:r>
                  <m:rPr>
                    <m:sty m:val="bi"/>
                  </m:rPr>
                  <w:rPr>
                    <w:rFonts w:ascii="Cambria Math" w:hAnsi="Cambria Math"/>
                  </w:rPr>
                  <m:t>en El</m:t>
                </m:r>
                <m:r>
                  <m:rPr>
                    <m:sty m:val="p"/>
                  </m:rPr>
                  <w:rPr>
                    <w:rFonts w:ascii="Cambria Math" w:hAnsi="Cambria Math"/>
                  </w:rPr>
                  <w:br/>
                </m:r>
              </m:oMath>
              <m:oMath>
                <m:r>
                  <m:rPr>
                    <m:sty m:val="bi"/>
                  </m:rPr>
                  <w:rPr>
                    <w:rFonts w:ascii="Cambria Math" w:hAnsi="Cambria Math"/>
                  </w:rPr>
                  <m:t>Tiempo</m:t>
                </m:r>
                <w:commentRangeEnd w:id="15"/>
                <m:r>
                  <m:rPr>
                    <m:sty m:val="p"/>
                  </m:rPr>
                  <w:rPr>
                    <w:rStyle w:val="CommentReference"/>
                  </w:rPr>
                  <w:commentReference w:id="15"/>
                </m:r>
              </m:oMath>
            </m:oMathPara>
          </w:p>
        </w:tc>
      </w:tr>
      <w:bookmarkEnd w:id="14"/>
    </w:tbl>
    <w:p w14:paraId="28E1735C" w14:textId="77777777" w:rsidR="000308BA" w:rsidRDefault="000308BA" w:rsidP="00DD758B"/>
    <w:p w14:paraId="520E6DC7" w14:textId="77777777" w:rsidR="002506E6" w:rsidRDefault="00484D50" w:rsidP="00DD758B">
      <w:r>
        <w:tab/>
        <w:t>Por otro lado, a los procesos en</w:t>
      </w:r>
      <w:r w:rsidR="004C506C">
        <w:t xml:space="preserve"> los</w:t>
      </w:r>
      <w:r>
        <w:t xml:space="preserve"> que no se cumple la igualdad anterior, se les llama procesos no-Ergódicos. Lo que diferencia a uno y otro tipo de procesos</w:t>
      </w:r>
      <w:r w:rsidR="00F66ABD">
        <w:t>, es decir, cómo reconocer cuando un proceso es Ergódico</w:t>
      </w:r>
      <w:r w:rsidR="008A6088">
        <w:t xml:space="preserve"> o no</w:t>
      </w:r>
      <w:r w:rsidR="00F66ABD">
        <w:t>,</w:t>
      </w:r>
      <w:r>
        <w:t xml:space="preserve"> es una condición</w:t>
      </w:r>
      <w:r w:rsidR="00F66ABD">
        <w:t xml:space="preserve"> de</w:t>
      </w:r>
      <w:r w:rsidR="008602A8">
        <w:t xml:space="preserve"> irreversabilidad (la posibilidad y grado de ocurrencia de eventos que vuelvan irreversible un proceso, como</w:t>
      </w:r>
      <w:r w:rsidR="002506E6">
        <w:t>, desde la perspectiva de un jugador lo sería</w:t>
      </w:r>
      <w:r w:rsidR="008602A8">
        <w:t xml:space="preserve"> una lesión que terminase </w:t>
      </w:r>
      <w:r w:rsidR="002506E6">
        <w:t>su</w:t>
      </w:r>
      <w:r w:rsidR="008602A8">
        <w:t xml:space="preserve"> carrera o</w:t>
      </w:r>
      <w:r w:rsidR="002506E6">
        <w:t>, viéndolo como un combate de box,</w:t>
      </w:r>
      <w:r w:rsidR="008602A8">
        <w:t xml:space="preserve"> un KO). La posibilidad </w:t>
      </w:r>
      <w:r w:rsidR="002506E6">
        <w:t xml:space="preserve">de </w:t>
      </w:r>
      <w:r w:rsidR="008602A8">
        <w:t xml:space="preserve">que ocurra un evento irreversible rompe la igualdad entre el Promedio de Población y el Promedio en El Tiempo. </w:t>
      </w:r>
      <w:r w:rsidR="002506E6">
        <w:t>Imagina</w:t>
      </w:r>
      <w:r w:rsidR="008602A8">
        <w:t xml:space="preserve"> un juego de ruleta rusa en el que dieran $6,000 a quien gane (es decir, sobreviva) en el juego, en ese caso, el promedio de las ganancias de 1000 personas haciéndolo una vez, no es el mismo que el de una persona haciéndolo 1000 veces</w:t>
      </w:r>
      <w:r w:rsidR="002506E6">
        <w:t>. U</w:t>
      </w:r>
      <w:r w:rsidR="008602A8">
        <w:t xml:space="preserve">na persona </w:t>
      </w:r>
      <w:r w:rsidR="002506E6">
        <w:t>jugando ruleta rusa</w:t>
      </w:r>
      <w:r w:rsidR="008602A8">
        <w:t xml:space="preserve"> muchas veces solo podría esperar acabar muerta.</w:t>
      </w:r>
    </w:p>
    <w:p w14:paraId="06E91E04" w14:textId="097FFD5A" w:rsidR="00345963" w:rsidRDefault="008602A8" w:rsidP="0094178B">
      <w:pPr>
        <w:ind w:firstLine="708"/>
      </w:pPr>
      <w:r>
        <w:t>H</w:t>
      </w:r>
      <w:r w:rsidR="00F66ABD">
        <w:t xml:space="preserve">ablaremos </w:t>
      </w:r>
      <w:r w:rsidR="002506E6">
        <w:t xml:space="preserve">de esta idea </w:t>
      </w:r>
      <w:r w:rsidR="00F66ABD">
        <w:t>en un capítulo posterior</w:t>
      </w:r>
      <w:r w:rsidR="00E27989">
        <w:t>, pero</w:t>
      </w:r>
      <w:r w:rsidR="007C1B79">
        <w:t xml:space="preserve"> también</w:t>
      </w:r>
      <w:r w:rsidR="00E27989">
        <w:t xml:space="preserve"> dejaré</w:t>
      </w:r>
      <w:r w:rsidR="004C506C">
        <w:t xml:space="preserve"> al final</w:t>
      </w:r>
      <w:r w:rsidR="007C1B79">
        <w:t xml:space="preserve"> de este capítulo</w:t>
      </w:r>
      <w:r w:rsidR="00E27989">
        <w:t xml:space="preserve"> un</w:t>
      </w:r>
      <w:r w:rsidR="00CA5A2B">
        <w:t>a clase</w:t>
      </w:r>
      <w:r w:rsidR="007C1B79">
        <w:t xml:space="preserve"> y una lectura</w:t>
      </w:r>
      <w:r w:rsidR="002506E6">
        <w:t xml:space="preserve"> (muy amena)</w:t>
      </w:r>
      <w:r w:rsidR="00E27989">
        <w:t xml:space="preserve"> recomendad</w:t>
      </w:r>
      <w:r w:rsidR="00CA5A2B">
        <w:t>a</w:t>
      </w:r>
      <w:r w:rsidR="00E27989">
        <w:t xml:space="preserve"> para quien guste</w:t>
      </w:r>
      <w:r w:rsidR="000A1C6F">
        <w:t xml:space="preserve"> saber más</w:t>
      </w:r>
      <w:r w:rsidR="00F66ABD">
        <w:t xml:space="preserve">. </w:t>
      </w:r>
      <w:r w:rsidR="002506E6">
        <w:t>P</w:t>
      </w:r>
      <w:r w:rsidR="0015697E">
        <w:t xml:space="preserve">ero por ahora creo que es mejor centrarnos en </w:t>
      </w:r>
      <w:r w:rsidR="00F66ABD">
        <w:t>la Ergodicidad</w:t>
      </w:r>
      <w:r w:rsidR="0015697E">
        <w:t xml:space="preserve"> para mostrar aplicaciones útiles</w:t>
      </w:r>
      <w:r w:rsidR="007C1B79">
        <w:t xml:space="preserve"> en </w:t>
      </w:r>
      <w:r w:rsidR="002506E6">
        <w:t>el futbol</w:t>
      </w:r>
      <w:r w:rsidR="007C1B79">
        <w:t>.</w:t>
      </w:r>
    </w:p>
    <w:p w14:paraId="0EAA3FD8" w14:textId="4BB03F53" w:rsidR="00752279" w:rsidRDefault="005A2571" w:rsidP="005A2571">
      <w:pPr>
        <w:pStyle w:val="Heading1"/>
      </w:pPr>
      <w:r>
        <w:t>Intercambia</w:t>
      </w:r>
      <w:r w:rsidR="008E20E2">
        <w:t>ndo</w:t>
      </w:r>
      <w:r>
        <w:t xml:space="preserve"> el tamaño de la muestra por El Tiempo</w:t>
      </w:r>
    </w:p>
    <w:p w14:paraId="680A2612" w14:textId="7BF8DF59" w:rsidR="007D0648" w:rsidRPr="00DD0053" w:rsidRDefault="007D0648" w:rsidP="00DD758B">
      <w:r w:rsidRPr="00DD0053">
        <w:t>Para elaborar el siguiente estudio y varios de los siguientes que publicaré pedí permiso a Joseph Buchdahl de Football-data.co.uk para emplear sus datos sobre resultados deportivos y apuestas vinculadas a ellos. Se trata de una base de datos de alrededor de 150,000 partidos de 28 ligas europeas, a lo que añadí resultados y datos de la Liga MX. Todos los datos presentados en este capítulo involucran solo resultados de partidos de liga o temporada regular</w:t>
      </w:r>
      <w:r w:rsidR="00946259" w:rsidRPr="00DD0053">
        <w:t xml:space="preserve"> y, para el caso particular de este capítulo, se incluyen resultados de 2012 a 2020.</w:t>
      </w:r>
      <w:r w:rsidR="00E27989" w:rsidRPr="00DD0053">
        <w:t xml:space="preserve"> El tratamiento de datos fue hecho con Python</w:t>
      </w:r>
      <w:r w:rsidR="00CA5A2B" w:rsidRPr="00DD0053">
        <w:t xml:space="preserve"> 3.9.7</w:t>
      </w:r>
      <w:r w:rsidR="00E27989" w:rsidRPr="00DD0053">
        <w:t>.</w:t>
      </w:r>
    </w:p>
    <w:p w14:paraId="309DB758" w14:textId="6E4C4D47" w:rsidR="00E42AEB" w:rsidRDefault="00E42AEB" w:rsidP="007D0648">
      <w:pPr>
        <w:ind w:firstLine="708"/>
      </w:pPr>
      <w:r>
        <w:t xml:space="preserve">El 24 de </w:t>
      </w:r>
      <w:r w:rsidR="00752279">
        <w:t>octubre</w:t>
      </w:r>
      <w:r>
        <w:t xml:space="preserve"> de 20</w:t>
      </w:r>
      <w:r w:rsidR="007D0648">
        <w:t>2</w:t>
      </w:r>
      <w:r>
        <w:t xml:space="preserve">0 </w:t>
      </w:r>
      <w:r w:rsidR="00752279">
        <w:t>ocurrió el partido Barcelona vs Real Madrid y el escenario del partido, según las casas de apuestas, fue el siguiente:</w:t>
      </w:r>
    </w:p>
    <w:tbl>
      <w:tblPr>
        <w:tblStyle w:val="GridTable1Light-Accent1"/>
        <w:tblW w:w="0" w:type="auto"/>
        <w:jc w:val="center"/>
        <w:tblLook w:val="04A0" w:firstRow="1" w:lastRow="0" w:firstColumn="1" w:lastColumn="0" w:noHBand="0" w:noVBand="1"/>
      </w:tblPr>
      <w:tblGrid>
        <w:gridCol w:w="2330"/>
        <w:gridCol w:w="2207"/>
        <w:gridCol w:w="2409"/>
      </w:tblGrid>
      <w:tr w:rsidR="009015D2" w14:paraId="1BB500B3" w14:textId="77777777" w:rsidTr="007F3B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Pr>
          <w:p w14:paraId="3F119876" w14:textId="471ADF4A" w:rsidR="009015D2" w:rsidRDefault="009015D2" w:rsidP="00542DCF">
            <w:pPr>
              <w:jc w:val="center"/>
            </w:pPr>
            <w:r>
              <w:t>Barcelona</w:t>
            </w:r>
          </w:p>
        </w:tc>
        <w:tc>
          <w:tcPr>
            <w:tcW w:w="2207" w:type="dxa"/>
          </w:tcPr>
          <w:p w14:paraId="2112AFC6" w14:textId="77777777" w:rsidR="009015D2" w:rsidRDefault="009015D2"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tcPr>
          <w:p w14:paraId="64EE0EA7" w14:textId="41AC7A6C" w:rsidR="009015D2" w:rsidRDefault="009015D2" w:rsidP="00542DCF">
            <w:pPr>
              <w:jc w:val="center"/>
              <w:cnfStyle w:val="100000000000" w:firstRow="1" w:lastRow="0" w:firstColumn="0" w:lastColumn="0" w:oddVBand="0" w:evenVBand="0" w:oddHBand="0" w:evenHBand="0" w:firstRowFirstColumn="0" w:firstRowLastColumn="0" w:lastRowFirstColumn="0" w:lastRowLastColumn="0"/>
            </w:pPr>
            <w:r>
              <w:t>Real Madrid</w:t>
            </w:r>
          </w:p>
        </w:tc>
      </w:tr>
      <w:tr w:rsidR="009015D2" w:rsidRPr="0094178B" w14:paraId="54F24703" w14:textId="77777777" w:rsidTr="0094178B">
        <w:trPr>
          <w:trHeight w:val="567"/>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09E89950" w14:textId="77777777" w:rsidR="009015D2" w:rsidRPr="0094178B" w:rsidRDefault="009015D2" w:rsidP="0094178B">
            <w:pPr>
              <w:jc w:val="center"/>
              <w:rPr>
                <w:sz w:val="32"/>
                <w:szCs w:val="32"/>
              </w:rPr>
            </w:pPr>
            <w:commentRangeStart w:id="16"/>
            <w:r w:rsidRPr="0094178B">
              <w:rPr>
                <w:sz w:val="32"/>
                <w:szCs w:val="32"/>
              </w:rPr>
              <w:t>48%</w:t>
            </w:r>
          </w:p>
        </w:tc>
        <w:tc>
          <w:tcPr>
            <w:tcW w:w="2207" w:type="dxa"/>
            <w:vAlign w:val="center"/>
          </w:tcPr>
          <w:p w14:paraId="3B4E5413" w14:textId="53A5E42A" w:rsidR="009015D2" w:rsidRPr="0094178B" w:rsidRDefault="009015D2" w:rsidP="0094178B">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4178B">
              <w:rPr>
                <w:b/>
                <w:bCs/>
                <w:sz w:val="32"/>
                <w:szCs w:val="32"/>
              </w:rPr>
              <w:t>2</w:t>
            </w:r>
            <w:r w:rsidR="000F5B4E" w:rsidRPr="0094178B">
              <w:rPr>
                <w:b/>
                <w:bCs/>
                <w:sz w:val="32"/>
                <w:szCs w:val="32"/>
              </w:rPr>
              <w:t>6</w:t>
            </w:r>
            <w:r w:rsidRPr="0094178B">
              <w:rPr>
                <w:b/>
                <w:bCs/>
                <w:sz w:val="32"/>
                <w:szCs w:val="32"/>
              </w:rPr>
              <w:t>%</w:t>
            </w:r>
          </w:p>
        </w:tc>
        <w:tc>
          <w:tcPr>
            <w:tcW w:w="2409" w:type="dxa"/>
            <w:vAlign w:val="center"/>
          </w:tcPr>
          <w:p w14:paraId="46FC37B7" w14:textId="0E4A40E6" w:rsidR="009015D2" w:rsidRPr="0094178B" w:rsidRDefault="009015D2" w:rsidP="0094178B">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4178B">
              <w:rPr>
                <w:b/>
                <w:bCs/>
                <w:sz w:val="32"/>
                <w:szCs w:val="32"/>
              </w:rPr>
              <w:t>2</w:t>
            </w:r>
            <w:r w:rsidR="000F5B4E" w:rsidRPr="0094178B">
              <w:rPr>
                <w:b/>
                <w:bCs/>
                <w:sz w:val="32"/>
                <w:szCs w:val="32"/>
              </w:rPr>
              <w:t>6</w:t>
            </w:r>
            <w:r w:rsidRPr="0094178B">
              <w:rPr>
                <w:b/>
                <w:bCs/>
                <w:sz w:val="32"/>
                <w:szCs w:val="32"/>
              </w:rPr>
              <w:t>%</w:t>
            </w:r>
            <w:commentRangeEnd w:id="16"/>
            <w:r w:rsidR="00DF247C" w:rsidRPr="0094178B">
              <w:rPr>
                <w:rStyle w:val="CommentReference"/>
                <w:sz w:val="32"/>
                <w:szCs w:val="32"/>
              </w:rPr>
              <w:commentReference w:id="16"/>
            </w:r>
          </w:p>
        </w:tc>
      </w:tr>
    </w:tbl>
    <w:p w14:paraId="5236486D" w14:textId="77777777" w:rsidR="007D0648" w:rsidRDefault="007D0648" w:rsidP="00DD758B">
      <w:r>
        <w:tab/>
      </w:r>
    </w:p>
    <w:p w14:paraId="48DEC6BD" w14:textId="13CCDD53" w:rsidR="0016049C" w:rsidRPr="0016049C" w:rsidRDefault="00F73936" w:rsidP="00F46AD2">
      <w:pPr>
        <w:ind w:firstLine="708"/>
      </w:pPr>
      <w:r>
        <w:t>En este momento de</w:t>
      </w:r>
      <w:r w:rsidR="000F5B4E">
        <w:t>bemos tener cuidado de no perder el sentido de lo que representa una Probabilidad</w:t>
      </w:r>
      <w:r w:rsidR="0016049C">
        <w:t>, tengamos en cuenta lo siguiente</w:t>
      </w:r>
      <w:r w:rsidR="002506E6">
        <w:t xml:space="preserve"> que l</w:t>
      </w:r>
      <w:r w:rsidR="00775EAB" w:rsidRPr="00F46AD2">
        <w:t>a Probabilidad no puede decirnos qué ocurrirá en un evento en específico</w:t>
      </w:r>
      <w:r w:rsidR="002506E6">
        <w:t>, más bien:</w:t>
      </w:r>
    </w:p>
    <w:p w14:paraId="0F539C51" w14:textId="6904AA03" w:rsidR="00775EAB" w:rsidRPr="000A1C6F" w:rsidRDefault="00775EAB" w:rsidP="00F46AD2">
      <w:pPr>
        <w:jc w:val="center"/>
        <w:rPr>
          <w:color w:val="C00000"/>
        </w:rPr>
      </w:pPr>
      <w:commentRangeStart w:id="17"/>
      <w:commentRangeStart w:id="18"/>
      <w:r w:rsidRPr="000A1C6F">
        <w:rPr>
          <w:b/>
          <w:bCs/>
          <w:color w:val="C00000"/>
        </w:rPr>
        <w:t>La Probabilidad es una descripción de</w:t>
      </w:r>
      <w:r w:rsidR="006D78CB" w:rsidRPr="000A1C6F">
        <w:rPr>
          <w:b/>
          <w:bCs/>
          <w:color w:val="C00000"/>
        </w:rPr>
        <w:t xml:space="preserve"> </w:t>
      </w:r>
      <w:r w:rsidRPr="000A1C6F">
        <w:rPr>
          <w:b/>
          <w:bCs/>
          <w:color w:val="C00000"/>
        </w:rPr>
        <w:t>l</w:t>
      </w:r>
      <w:r w:rsidR="006D78CB" w:rsidRPr="000A1C6F">
        <w:rPr>
          <w:b/>
          <w:bCs/>
          <w:color w:val="C00000"/>
        </w:rPr>
        <w:t>o que tendería a ocurrir en el</w:t>
      </w:r>
      <w:r w:rsidRPr="000A1C6F">
        <w:rPr>
          <w:b/>
          <w:bCs/>
          <w:color w:val="C00000"/>
        </w:rPr>
        <w:t xml:space="preserve"> largo plazo</w:t>
      </w:r>
      <w:commentRangeEnd w:id="17"/>
      <w:r w:rsidR="00DF247C" w:rsidRPr="000A1C6F">
        <w:rPr>
          <w:rStyle w:val="CommentReference"/>
          <w:color w:val="C00000"/>
        </w:rPr>
        <w:commentReference w:id="17"/>
      </w:r>
      <w:commentRangeEnd w:id="18"/>
      <w:r w:rsidR="000A1C6F">
        <w:rPr>
          <w:rStyle w:val="CommentReference"/>
        </w:rPr>
        <w:commentReference w:id="18"/>
      </w:r>
    </w:p>
    <w:p w14:paraId="500322B0" w14:textId="6CE5CBD0" w:rsidR="00F07376" w:rsidRDefault="009A0252" w:rsidP="007D0648">
      <w:pPr>
        <w:ind w:firstLine="708"/>
      </w:pPr>
      <w:r>
        <w:t>Continuando con la narración, s</w:t>
      </w:r>
      <w:r w:rsidR="00775EAB">
        <w:t>upongamos que fuese posible que, en octubre de 2020,</w:t>
      </w:r>
      <w:r>
        <w:t xml:space="preserve"> en ese momento en el tiempo,</w:t>
      </w:r>
      <w:r w:rsidR="00775EAB">
        <w:t xml:space="preserve"> </w:t>
      </w:r>
      <w:r w:rsidR="00775EAB" w:rsidRPr="00775EAB">
        <w:rPr>
          <w:i/>
          <w:iCs/>
        </w:rPr>
        <w:t>ese</w:t>
      </w:r>
      <w:r w:rsidR="00775EAB">
        <w:t xml:space="preserve"> Barcelona y </w:t>
      </w:r>
      <w:r w:rsidR="00775EAB" w:rsidRPr="00775EAB">
        <w:rPr>
          <w:i/>
          <w:iCs/>
        </w:rPr>
        <w:t>ese</w:t>
      </w:r>
      <w:r w:rsidR="00775EAB">
        <w:t xml:space="preserve"> Real Madrid decidieran </w:t>
      </w:r>
      <w:r w:rsidR="006D78CB">
        <w:t>zanjar de una vez por todas</w:t>
      </w:r>
      <w:r w:rsidR="00775EAB">
        <w:t xml:space="preserve"> quién es el mejor </w:t>
      </w:r>
      <w:r w:rsidR="006D78CB">
        <w:t xml:space="preserve">entre </w:t>
      </w:r>
      <w:r w:rsidRPr="009A0252">
        <w:rPr>
          <w:i/>
          <w:iCs/>
        </w:rPr>
        <w:t>esos</w:t>
      </w:r>
      <w:r w:rsidR="006D78CB">
        <w:t xml:space="preserve"> dos clubes, para lo que jugarían una serie de 100 partidos entre ellos. Si jugasen un partido por semana tardarían poco menos de 2 años en cumplir la centena de partidos. </w:t>
      </w:r>
      <w:r w:rsidR="00E31509">
        <w:t xml:space="preserve">Pero </w:t>
      </w:r>
      <w:commentRangeStart w:id="19"/>
      <w:r w:rsidR="00E31509" w:rsidRPr="00582459">
        <w:rPr>
          <w:i/>
          <w:iCs/>
        </w:rPr>
        <w:t>¿</w:t>
      </w:r>
      <w:r w:rsidR="00582459" w:rsidRPr="00582459">
        <w:rPr>
          <w:i/>
          <w:iCs/>
        </w:rPr>
        <w:t>y si pedimos a 1000 personas que lancen una moneda?</w:t>
      </w:r>
      <w:commentRangeEnd w:id="19"/>
      <w:r w:rsidR="007F3B14">
        <w:rPr>
          <w:rStyle w:val="CommentReference"/>
        </w:rPr>
        <w:commentReference w:id="19"/>
      </w:r>
      <w:r w:rsidR="00582459">
        <w:t xml:space="preserve"> Es decir,</w:t>
      </w:r>
      <w:r w:rsidR="00CE7E3C">
        <w:t xml:space="preserve"> en este contexto:</w:t>
      </w:r>
      <w:r w:rsidR="00582459">
        <w:t xml:space="preserve"> ¿y si observamos qué ocurrió en los otros partidos que tenían el mismo escenario?</w:t>
      </w:r>
      <w:r w:rsidR="007F3B14">
        <w:t xml:space="preserve"> Por </w:t>
      </w:r>
      <w:commentRangeStart w:id="20"/>
      <w:r w:rsidR="007F3B14" w:rsidRPr="007F3B14">
        <w:rPr>
          <w:b/>
          <w:bCs/>
        </w:rPr>
        <w:t>escenario</w:t>
      </w:r>
      <w:r w:rsidR="007F3B14">
        <w:t xml:space="preserve"> </w:t>
      </w:r>
      <w:commentRangeEnd w:id="20"/>
      <w:r w:rsidR="007F3B14">
        <w:rPr>
          <w:rStyle w:val="CommentReference"/>
        </w:rPr>
        <w:commentReference w:id="20"/>
      </w:r>
      <w:r w:rsidR="003060CC">
        <w:t>me</w:t>
      </w:r>
      <w:r w:rsidR="007F3B14">
        <w:t xml:space="preserve"> ref</w:t>
      </w:r>
      <w:r w:rsidR="003060CC">
        <w:t>iero</w:t>
      </w:r>
      <w:r w:rsidR="007F3B14">
        <w:t xml:space="preserve"> a </w:t>
      </w:r>
      <w:r w:rsidR="003060CC">
        <w:t xml:space="preserve">los partidos que </w:t>
      </w:r>
      <w:r w:rsidR="000F11CA">
        <w:t>fueron</w:t>
      </w:r>
      <w:r w:rsidR="003060CC">
        <w:t xml:space="preserve"> clasifica</w:t>
      </w:r>
      <w:r w:rsidR="000F11CA">
        <w:t>dos</w:t>
      </w:r>
      <w:r w:rsidR="003060CC">
        <w:t xml:space="preserve"> </w:t>
      </w:r>
      <w:r w:rsidR="00210E99">
        <w:t xml:space="preserve">por las casas de apuestas </w:t>
      </w:r>
      <w:r w:rsidR="000F11CA">
        <w:t>bajo el siguiente esquema</w:t>
      </w:r>
      <w:r w:rsidR="007F3B14">
        <w:t>:</w:t>
      </w:r>
    </w:p>
    <w:p w14:paraId="566231AA" w14:textId="77777777" w:rsidR="00210E99" w:rsidRDefault="00210E99" w:rsidP="007D0648">
      <w:pPr>
        <w:ind w:firstLine="708"/>
      </w:pPr>
    </w:p>
    <w:tbl>
      <w:tblPr>
        <w:tblStyle w:val="GridTable1Light-Accent1"/>
        <w:tblW w:w="0" w:type="auto"/>
        <w:jc w:val="center"/>
        <w:tblLook w:val="04A0" w:firstRow="1" w:lastRow="0" w:firstColumn="1" w:lastColumn="0" w:noHBand="0" w:noVBand="1"/>
      </w:tblPr>
      <w:tblGrid>
        <w:gridCol w:w="2330"/>
        <w:gridCol w:w="2207"/>
        <w:gridCol w:w="2409"/>
      </w:tblGrid>
      <w:tr w:rsidR="007D4C9B" w:rsidRPr="007D4C9B" w14:paraId="3538F397" w14:textId="77777777" w:rsidTr="007F3B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211060FD" w14:textId="41347C2A" w:rsidR="007F3B14" w:rsidRPr="007D4C9B" w:rsidRDefault="007F3B14" w:rsidP="007F3B14">
            <w:pPr>
              <w:jc w:val="center"/>
              <w:rPr>
                <w:color w:val="002060"/>
              </w:rPr>
            </w:pPr>
            <w:r w:rsidRPr="007D4C9B">
              <w:rPr>
                <w:color w:val="002060"/>
              </w:rPr>
              <w:lastRenderedPageBreak/>
              <w:t xml:space="preserve">Victoria del </w:t>
            </w:r>
            <w:r w:rsidRPr="007D4C9B">
              <w:rPr>
                <w:color w:val="002060"/>
              </w:rPr>
              <w:br/>
              <w:t>Equipo Local</w:t>
            </w:r>
          </w:p>
        </w:tc>
        <w:tc>
          <w:tcPr>
            <w:tcW w:w="2207" w:type="dxa"/>
            <w:vAlign w:val="center"/>
          </w:tcPr>
          <w:p w14:paraId="0C659D9C" w14:textId="77777777" w:rsidR="007F3B14" w:rsidRPr="007D4C9B" w:rsidRDefault="007F3B14" w:rsidP="007F3B14">
            <w:pPr>
              <w:jc w:val="center"/>
              <w:cnfStyle w:val="100000000000" w:firstRow="1" w:lastRow="0" w:firstColumn="0" w:lastColumn="0" w:oddVBand="0" w:evenVBand="0" w:oddHBand="0" w:evenHBand="0" w:firstRowFirstColumn="0" w:firstRowLastColumn="0" w:lastRowFirstColumn="0" w:lastRowLastColumn="0"/>
              <w:rPr>
                <w:color w:val="002060"/>
              </w:rPr>
            </w:pPr>
            <w:r w:rsidRPr="007D4C9B">
              <w:rPr>
                <w:color w:val="002060"/>
              </w:rPr>
              <w:t>Empate</w:t>
            </w:r>
          </w:p>
        </w:tc>
        <w:tc>
          <w:tcPr>
            <w:tcW w:w="2409" w:type="dxa"/>
            <w:vAlign w:val="center"/>
          </w:tcPr>
          <w:p w14:paraId="315C1907" w14:textId="1CDEA6B8" w:rsidR="007F3B14" w:rsidRPr="007D4C9B" w:rsidRDefault="007F3B14" w:rsidP="007F3B14">
            <w:pPr>
              <w:jc w:val="center"/>
              <w:cnfStyle w:val="100000000000" w:firstRow="1" w:lastRow="0" w:firstColumn="0" w:lastColumn="0" w:oddVBand="0" w:evenVBand="0" w:oddHBand="0" w:evenHBand="0" w:firstRowFirstColumn="0" w:firstRowLastColumn="0" w:lastRowFirstColumn="0" w:lastRowLastColumn="0"/>
              <w:rPr>
                <w:color w:val="002060"/>
              </w:rPr>
            </w:pPr>
            <w:r w:rsidRPr="007D4C9B">
              <w:rPr>
                <w:color w:val="002060"/>
              </w:rPr>
              <w:t>Victoria del</w:t>
            </w:r>
            <w:r w:rsidRPr="007D4C9B">
              <w:rPr>
                <w:color w:val="002060"/>
              </w:rPr>
              <w:br/>
              <w:t>Equipo Visitante</w:t>
            </w:r>
          </w:p>
        </w:tc>
      </w:tr>
      <w:tr w:rsidR="000A1C6F" w:rsidRPr="000A1C6F" w14:paraId="1CE67955" w14:textId="77777777" w:rsidTr="0094178B">
        <w:trPr>
          <w:trHeight w:val="567"/>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4E5BDB9" w14:textId="77777777" w:rsidR="007F3B14" w:rsidRPr="000A1C6F" w:rsidRDefault="007F3B14" w:rsidP="007F3B14">
            <w:pPr>
              <w:jc w:val="center"/>
              <w:rPr>
                <w:color w:val="002060"/>
                <w:sz w:val="32"/>
                <w:szCs w:val="32"/>
              </w:rPr>
            </w:pPr>
            <w:commentRangeStart w:id="21"/>
            <w:r w:rsidRPr="000A1C6F">
              <w:rPr>
                <w:color w:val="002060"/>
                <w:sz w:val="32"/>
                <w:szCs w:val="32"/>
              </w:rPr>
              <w:t>48%</w:t>
            </w:r>
          </w:p>
        </w:tc>
        <w:tc>
          <w:tcPr>
            <w:tcW w:w="2207" w:type="dxa"/>
            <w:vAlign w:val="center"/>
          </w:tcPr>
          <w:p w14:paraId="5CAC4230" w14:textId="77777777" w:rsidR="007F3B14" w:rsidRPr="000A1C6F" w:rsidRDefault="007F3B14" w:rsidP="007F3B14">
            <w:pPr>
              <w:jc w:val="center"/>
              <w:cnfStyle w:val="000000000000" w:firstRow="0" w:lastRow="0" w:firstColumn="0" w:lastColumn="0" w:oddVBand="0" w:evenVBand="0" w:oddHBand="0" w:evenHBand="0" w:firstRowFirstColumn="0" w:firstRowLastColumn="0" w:lastRowFirstColumn="0" w:lastRowLastColumn="0"/>
              <w:rPr>
                <w:b/>
                <w:bCs/>
                <w:color w:val="002060"/>
                <w:sz w:val="32"/>
                <w:szCs w:val="32"/>
              </w:rPr>
            </w:pPr>
            <w:r w:rsidRPr="000A1C6F">
              <w:rPr>
                <w:b/>
                <w:bCs/>
                <w:color w:val="002060"/>
                <w:sz w:val="32"/>
                <w:szCs w:val="32"/>
              </w:rPr>
              <w:t>26%</w:t>
            </w:r>
          </w:p>
        </w:tc>
        <w:tc>
          <w:tcPr>
            <w:tcW w:w="2409" w:type="dxa"/>
            <w:vAlign w:val="center"/>
          </w:tcPr>
          <w:p w14:paraId="57741F6D" w14:textId="77777777" w:rsidR="007F3B14" w:rsidRPr="000A1C6F" w:rsidRDefault="007F3B14" w:rsidP="007F3B14">
            <w:pPr>
              <w:jc w:val="center"/>
              <w:cnfStyle w:val="000000000000" w:firstRow="0" w:lastRow="0" w:firstColumn="0" w:lastColumn="0" w:oddVBand="0" w:evenVBand="0" w:oddHBand="0" w:evenHBand="0" w:firstRowFirstColumn="0" w:firstRowLastColumn="0" w:lastRowFirstColumn="0" w:lastRowLastColumn="0"/>
              <w:rPr>
                <w:b/>
                <w:bCs/>
                <w:color w:val="002060"/>
                <w:sz w:val="32"/>
                <w:szCs w:val="32"/>
              </w:rPr>
            </w:pPr>
            <w:r w:rsidRPr="000A1C6F">
              <w:rPr>
                <w:b/>
                <w:bCs/>
                <w:color w:val="002060"/>
                <w:sz w:val="32"/>
                <w:szCs w:val="32"/>
              </w:rPr>
              <w:t>26%</w:t>
            </w:r>
            <w:commentRangeEnd w:id="21"/>
            <w:r w:rsidRPr="000A1C6F">
              <w:rPr>
                <w:rStyle w:val="CommentReference"/>
                <w:color w:val="002060"/>
                <w:sz w:val="32"/>
                <w:szCs w:val="32"/>
              </w:rPr>
              <w:commentReference w:id="21"/>
            </w:r>
          </w:p>
        </w:tc>
      </w:tr>
    </w:tbl>
    <w:p w14:paraId="6CE6929D" w14:textId="1840D0AE" w:rsidR="007F3B14" w:rsidRDefault="007F3B14" w:rsidP="007D0648">
      <w:pPr>
        <w:ind w:firstLine="708"/>
      </w:pPr>
    </w:p>
    <w:p w14:paraId="09926E98" w14:textId="65016950" w:rsidR="007F3B14" w:rsidRDefault="00210E99" w:rsidP="007D0648">
      <w:pPr>
        <w:ind w:firstLine="708"/>
      </w:pPr>
      <w:r>
        <w:t xml:space="preserve">En los siguientes párrafos llamaremos al escenario como Local48%, por practicidad. </w:t>
      </w:r>
      <w:r w:rsidR="007F3B14">
        <w:t>Una manera de interpretarlo podría ser la siguiente: considerando todos los partidos ocurridos en el periodo 2012 a 202</w:t>
      </w:r>
      <w:r w:rsidR="003060CC">
        <w:t>1</w:t>
      </w:r>
      <w:r w:rsidR="007F3B14">
        <w:t xml:space="preserve">, de entre esos encuentros, observemos aquellos en los que la estimación de probabilidad </w:t>
      </w:r>
      <w:r>
        <w:t>cae en el escenario Local48%</w:t>
      </w:r>
      <w:r w:rsidR="007F3B14">
        <w:t xml:space="preserve">. </w:t>
      </w:r>
      <w:r w:rsidR="003060CC">
        <w:t xml:space="preserve">Algo que distinguiría a todos esos partidos </w:t>
      </w:r>
      <w:r>
        <w:t xml:space="preserve">en ese escenario </w:t>
      </w:r>
      <w:r w:rsidR="003060CC">
        <w:t>es</w:t>
      </w:r>
      <w:r>
        <w:t xml:space="preserve"> que</w:t>
      </w:r>
      <w:r w:rsidR="003060CC">
        <w:t xml:space="preserve"> serían </w:t>
      </w:r>
      <w:r w:rsidR="003060CC" w:rsidRPr="003060CC">
        <w:rPr>
          <w:b/>
          <w:bCs/>
        </w:rPr>
        <w:t>equi</w:t>
      </w:r>
      <w:commentRangeStart w:id="22"/>
      <w:r w:rsidR="007F3B14" w:rsidRPr="007F3B14">
        <w:rPr>
          <w:b/>
          <w:bCs/>
        </w:rPr>
        <w:t>valentes a escala</w:t>
      </w:r>
      <w:commentRangeEnd w:id="22"/>
      <w:r w:rsidR="007F3B14">
        <w:rPr>
          <w:rStyle w:val="CommentReference"/>
        </w:rPr>
        <w:commentReference w:id="22"/>
      </w:r>
      <w:r w:rsidR="007F3B14">
        <w:rPr>
          <w:b/>
          <w:bCs/>
        </w:rPr>
        <w:t>,</w:t>
      </w:r>
      <w:r w:rsidR="007F3B14">
        <w:t xml:space="preserve"> y esto abre la puerta a varias cosas interesantes. Primero, supongamos que esa selección de partidos resultó ser, exactamente, de 100 encuentros. ¿Cómo se distribuirían los resultados de esos 100 partidos? ¿Cuántas veces ganarían los equipos locales? ¿cuántas ganarían los visitantes o cuántas empatarían? Las cantidades serían las siguientes:</w:t>
      </w:r>
    </w:p>
    <w:tbl>
      <w:tblPr>
        <w:tblStyle w:val="GridTable1Light-Accent1"/>
        <w:tblW w:w="0" w:type="auto"/>
        <w:jc w:val="center"/>
        <w:tblLook w:val="04A0" w:firstRow="1" w:lastRow="0" w:firstColumn="1" w:lastColumn="0" w:noHBand="0" w:noVBand="1"/>
      </w:tblPr>
      <w:tblGrid>
        <w:gridCol w:w="2330"/>
        <w:gridCol w:w="2207"/>
        <w:gridCol w:w="2409"/>
      </w:tblGrid>
      <w:tr w:rsidR="007F3B14" w14:paraId="4E3F1E3D" w14:textId="77777777" w:rsidTr="007441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8FAEC3B" w14:textId="7667848F" w:rsidR="007F3B14" w:rsidRDefault="007F3B14" w:rsidP="007441F6">
            <w:pPr>
              <w:jc w:val="center"/>
            </w:pPr>
            <w:r>
              <w:t>Victoria</w:t>
            </w:r>
            <w:r>
              <w:t>s</w:t>
            </w:r>
            <w:r>
              <w:t xml:space="preserve"> de</w:t>
            </w:r>
            <w:r>
              <w:t xml:space="preserve"> </w:t>
            </w:r>
            <w:r>
              <w:t>l</w:t>
            </w:r>
            <w:r>
              <w:t>os</w:t>
            </w:r>
            <w:r>
              <w:t xml:space="preserve"> </w:t>
            </w:r>
            <w:r>
              <w:br/>
              <w:t>Equipo</w:t>
            </w:r>
            <w:r>
              <w:t>s</w:t>
            </w:r>
            <w:r>
              <w:t xml:space="preserve"> Local</w:t>
            </w:r>
            <w:r>
              <w:t>es</w:t>
            </w:r>
          </w:p>
        </w:tc>
        <w:tc>
          <w:tcPr>
            <w:tcW w:w="2207" w:type="dxa"/>
            <w:vAlign w:val="center"/>
          </w:tcPr>
          <w:p w14:paraId="7D457343" w14:textId="15FFFAF6" w:rsidR="007F3B14" w:rsidRDefault="007F3B14" w:rsidP="007441F6">
            <w:pPr>
              <w:jc w:val="center"/>
              <w:cnfStyle w:val="100000000000" w:firstRow="1" w:lastRow="0" w:firstColumn="0" w:lastColumn="0" w:oddVBand="0" w:evenVBand="0" w:oddHBand="0" w:evenHBand="0" w:firstRowFirstColumn="0" w:firstRowLastColumn="0" w:lastRowFirstColumn="0" w:lastRowLastColumn="0"/>
            </w:pPr>
            <w:r>
              <w:t>Partidos</w:t>
            </w:r>
            <w:r>
              <w:br/>
              <w:t>Empatados</w:t>
            </w:r>
          </w:p>
        </w:tc>
        <w:tc>
          <w:tcPr>
            <w:tcW w:w="2409" w:type="dxa"/>
            <w:vAlign w:val="center"/>
          </w:tcPr>
          <w:p w14:paraId="6C63DDC1" w14:textId="1981425D" w:rsidR="007F3B14" w:rsidRDefault="007F3B14" w:rsidP="007441F6">
            <w:pPr>
              <w:jc w:val="center"/>
              <w:cnfStyle w:val="100000000000" w:firstRow="1" w:lastRow="0" w:firstColumn="0" w:lastColumn="0" w:oddVBand="0" w:evenVBand="0" w:oddHBand="0" w:evenHBand="0" w:firstRowFirstColumn="0" w:firstRowLastColumn="0" w:lastRowFirstColumn="0" w:lastRowLastColumn="0"/>
            </w:pPr>
            <w:r>
              <w:t>Victoria</w:t>
            </w:r>
            <w:r>
              <w:t>s</w:t>
            </w:r>
            <w:r>
              <w:t xml:space="preserve"> de</w:t>
            </w:r>
            <w:r>
              <w:t xml:space="preserve"> </w:t>
            </w:r>
            <w:r>
              <w:t>l</w:t>
            </w:r>
            <w:r>
              <w:t>os</w:t>
            </w:r>
            <w:r>
              <w:br/>
              <w:t>Equipo</w:t>
            </w:r>
            <w:r>
              <w:t>s</w:t>
            </w:r>
            <w:r>
              <w:t xml:space="preserve"> Visitante</w:t>
            </w:r>
            <w:r>
              <w:t>s</w:t>
            </w:r>
          </w:p>
        </w:tc>
      </w:tr>
      <w:tr w:rsidR="0094178B" w:rsidRPr="0094178B" w14:paraId="64CB9F60" w14:textId="77777777" w:rsidTr="0094178B">
        <w:trPr>
          <w:trHeight w:val="567"/>
          <w:jc w:val="center"/>
        </w:trPr>
        <w:tc>
          <w:tcPr>
            <w:cnfStyle w:val="001000000000" w:firstRow="0" w:lastRow="0" w:firstColumn="1" w:lastColumn="0" w:oddVBand="0" w:evenVBand="0" w:oddHBand="0" w:evenHBand="0" w:firstRowFirstColumn="0" w:firstRowLastColumn="0" w:lastRowFirstColumn="0" w:lastRowLastColumn="0"/>
            <w:tcW w:w="2330" w:type="dxa"/>
            <w:vAlign w:val="center"/>
          </w:tcPr>
          <w:p w14:paraId="6677DE01" w14:textId="1DD5207E" w:rsidR="007F3B14" w:rsidRPr="0094178B" w:rsidRDefault="007F3B14" w:rsidP="007441F6">
            <w:pPr>
              <w:jc w:val="center"/>
              <w:rPr>
                <w:color w:val="C00000"/>
                <w:sz w:val="32"/>
                <w:szCs w:val="32"/>
              </w:rPr>
            </w:pPr>
            <w:commentRangeStart w:id="23"/>
            <w:r w:rsidRPr="0094178B">
              <w:rPr>
                <w:color w:val="C00000"/>
                <w:sz w:val="32"/>
                <w:szCs w:val="32"/>
              </w:rPr>
              <w:t>48</w:t>
            </w:r>
          </w:p>
        </w:tc>
        <w:tc>
          <w:tcPr>
            <w:tcW w:w="2207" w:type="dxa"/>
            <w:vAlign w:val="center"/>
          </w:tcPr>
          <w:p w14:paraId="1F8CB005" w14:textId="1C240563" w:rsidR="007F3B14" w:rsidRPr="0094178B" w:rsidRDefault="007F3B14" w:rsidP="007441F6">
            <w:pPr>
              <w:jc w:val="center"/>
              <w:cnfStyle w:val="000000000000" w:firstRow="0" w:lastRow="0" w:firstColumn="0" w:lastColumn="0" w:oddVBand="0" w:evenVBand="0" w:oddHBand="0" w:evenHBand="0" w:firstRowFirstColumn="0" w:firstRowLastColumn="0" w:lastRowFirstColumn="0" w:lastRowLastColumn="0"/>
              <w:rPr>
                <w:b/>
                <w:bCs/>
                <w:color w:val="C00000"/>
                <w:sz w:val="32"/>
                <w:szCs w:val="32"/>
              </w:rPr>
            </w:pPr>
            <w:r w:rsidRPr="0094178B">
              <w:rPr>
                <w:b/>
                <w:bCs/>
                <w:color w:val="C00000"/>
                <w:sz w:val="32"/>
                <w:szCs w:val="32"/>
              </w:rPr>
              <w:t>26</w:t>
            </w:r>
          </w:p>
        </w:tc>
        <w:tc>
          <w:tcPr>
            <w:tcW w:w="2409" w:type="dxa"/>
            <w:vAlign w:val="center"/>
          </w:tcPr>
          <w:p w14:paraId="7349799E" w14:textId="0EDBAA61" w:rsidR="007F3B14" w:rsidRPr="0094178B" w:rsidRDefault="007F3B14" w:rsidP="007441F6">
            <w:pPr>
              <w:jc w:val="center"/>
              <w:cnfStyle w:val="000000000000" w:firstRow="0" w:lastRow="0" w:firstColumn="0" w:lastColumn="0" w:oddVBand="0" w:evenVBand="0" w:oddHBand="0" w:evenHBand="0" w:firstRowFirstColumn="0" w:firstRowLastColumn="0" w:lastRowFirstColumn="0" w:lastRowLastColumn="0"/>
              <w:rPr>
                <w:b/>
                <w:bCs/>
                <w:color w:val="C00000"/>
                <w:sz w:val="32"/>
                <w:szCs w:val="32"/>
              </w:rPr>
            </w:pPr>
            <w:r w:rsidRPr="0094178B">
              <w:rPr>
                <w:b/>
                <w:bCs/>
                <w:color w:val="C00000"/>
                <w:sz w:val="32"/>
                <w:szCs w:val="32"/>
              </w:rPr>
              <w:t>26</w:t>
            </w:r>
            <w:commentRangeEnd w:id="23"/>
            <w:r w:rsidRPr="0094178B">
              <w:rPr>
                <w:rStyle w:val="CommentReference"/>
                <w:color w:val="C00000"/>
                <w:sz w:val="32"/>
                <w:szCs w:val="32"/>
              </w:rPr>
              <w:commentReference w:id="23"/>
            </w:r>
          </w:p>
        </w:tc>
      </w:tr>
    </w:tbl>
    <w:p w14:paraId="72A3C01F" w14:textId="65BA0CC5" w:rsidR="007F3B14" w:rsidRDefault="007F3B14" w:rsidP="007D0648">
      <w:pPr>
        <w:ind w:firstLine="708"/>
      </w:pPr>
    </w:p>
    <w:p w14:paraId="2D88C081" w14:textId="19214B2B" w:rsidR="007F3B14" w:rsidRDefault="007F3B14" w:rsidP="007D0648">
      <w:pPr>
        <w:ind w:firstLine="708"/>
      </w:pPr>
      <w:r>
        <w:t xml:space="preserve">Por supuesto, los partidos que caen en </w:t>
      </w:r>
      <w:r w:rsidR="00210E99">
        <w:t>el escenario Local48%</w:t>
      </w:r>
      <w:r>
        <w:t xml:space="preserve"> no son solo 100, </w:t>
      </w:r>
      <w:r w:rsidR="00210E99">
        <w:t>en realidad</w:t>
      </w:r>
      <w:r>
        <w:t xml:space="preserve"> fueron 2075, pero si</w:t>
      </w:r>
      <w:r w:rsidR="00210E99">
        <w:t xml:space="preserve"> </w:t>
      </w:r>
      <w:r>
        <w:t>tomásemo</w:t>
      </w:r>
      <w:r w:rsidR="00210E99">
        <w:t>s</w:t>
      </w:r>
      <w:r>
        <w:t xml:space="preserve"> muestras</w:t>
      </w:r>
      <w:r w:rsidR="000F11CA">
        <w:t xml:space="preserve"> aleatorias</w:t>
      </w:r>
      <w:r>
        <w:t xml:space="preserve"> de 100 partidos</w:t>
      </w:r>
      <w:r w:rsidR="00210E99">
        <w:t xml:space="preserve"> de ese escenario</w:t>
      </w:r>
      <w:r>
        <w:t>, los promedios de los resultados tenderían a lo expresado en la tabla anterior. Observemos algunos de esos partidos a continuación.</w:t>
      </w:r>
    </w:p>
    <w:p w14:paraId="03AFABB3" w14:textId="661BFF46" w:rsidR="004F15CA" w:rsidRDefault="00135FF3" w:rsidP="007D0648">
      <w:pPr>
        <w:ind w:firstLine="708"/>
      </w:pPr>
      <w:r>
        <w:rPr>
          <w:noProof/>
        </w:rPr>
        <w:drawing>
          <wp:anchor distT="0" distB="0" distL="114300" distR="114300" simplePos="0" relativeHeight="251631616" behindDoc="0" locked="0" layoutInCell="1" allowOverlap="1" wp14:anchorId="06967D07" wp14:editId="7E2F3E74">
            <wp:simplePos x="0" y="0"/>
            <wp:positionH relativeFrom="margin">
              <wp:posOffset>1684683</wp:posOffset>
            </wp:positionH>
            <wp:positionV relativeFrom="paragraph">
              <wp:posOffset>1056253</wp:posOffset>
            </wp:positionV>
            <wp:extent cx="3390265" cy="280035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0265" cy="2800350"/>
                    </a:xfrm>
                    <a:prstGeom prst="rect">
                      <a:avLst/>
                    </a:prstGeom>
                  </pic:spPr>
                </pic:pic>
              </a:graphicData>
            </a:graphic>
            <wp14:sizeRelH relativeFrom="margin">
              <wp14:pctWidth>0</wp14:pctWidth>
            </wp14:sizeRelH>
            <wp14:sizeRelV relativeFrom="margin">
              <wp14:pctHeight>0</wp14:pctHeight>
            </wp14:sizeRelV>
          </wp:anchor>
        </w:drawing>
      </w:r>
      <w:r w:rsidR="00A05F9C">
        <w:t xml:space="preserve">Entre 2012 y 2021 hubo un total de </w:t>
      </w:r>
      <w:r w:rsidR="008077B4">
        <w:t>2075</w:t>
      </w:r>
      <w:r w:rsidR="00A05F9C">
        <w:t xml:space="preserve"> partidos que las casas de apuestas plantearon con ese mismo escenario</w:t>
      </w:r>
      <w:r w:rsidR="003060CC">
        <w:t xml:space="preserve"> (Local 48%)</w:t>
      </w:r>
      <w:r w:rsidR="00A05F9C">
        <w:t>.</w:t>
      </w:r>
      <w:r w:rsidR="004F15CA">
        <w:t xml:space="preserve"> Algunos ejemplos de partidos que fueron considerados </w:t>
      </w:r>
      <w:r w:rsidR="00F73936">
        <w:t>como dentro del mismo escenario</w:t>
      </w:r>
      <w:r w:rsidR="004F15CA">
        <w:t xml:space="preserve"> </w:t>
      </w:r>
      <w:r w:rsidR="00D80723">
        <w:t xml:space="preserve">se muestran en la tabla </w:t>
      </w:r>
      <w:r w:rsidR="00DD0053">
        <w:t>siguiente</w:t>
      </w:r>
      <w:r w:rsidR="00D80723">
        <w:t xml:space="preserve">. </w:t>
      </w:r>
      <w:r w:rsidR="00BE148B">
        <w:t>Si observamos los partidos,</w:t>
      </w:r>
      <w:r w:rsidR="000F11CA">
        <w:t xml:space="preserve"> </w:t>
      </w:r>
      <w:r w:rsidR="00BE148B">
        <w:t>podría</w:t>
      </w:r>
      <w:r w:rsidR="005A2571">
        <w:t>mos</w:t>
      </w:r>
      <w:r w:rsidR="00BE148B">
        <w:t xml:space="preserve"> </w:t>
      </w:r>
      <w:r w:rsidR="00063642">
        <w:t>sugerir que</w:t>
      </w:r>
      <w:r w:rsidR="000F11CA">
        <w:t>, en general,</w:t>
      </w:r>
      <w:r w:rsidR="00063642">
        <w:t xml:space="preserve"> habría</w:t>
      </w:r>
      <w:r w:rsidR="00BE148B">
        <w:t xml:space="preserve"> un consenso en que</w:t>
      </w:r>
      <w:r w:rsidR="00063642">
        <w:t>, si bien,</w:t>
      </w:r>
      <w:r w:rsidR="000308BA">
        <w:t xml:space="preserve"> en niveles distintos,</w:t>
      </w:r>
      <w:r w:rsidR="00063642">
        <w:t xml:space="preserve"> </w:t>
      </w:r>
      <w:commentRangeStart w:id="24"/>
      <w:r w:rsidR="00DD0053" w:rsidRPr="00DF247C">
        <w:rPr>
          <w:b/>
          <w:bCs/>
        </w:rPr>
        <w:t>los partidos s</w:t>
      </w:r>
      <w:r w:rsidR="000308BA" w:rsidRPr="00DF247C">
        <w:rPr>
          <w:b/>
          <w:bCs/>
        </w:rPr>
        <w:t>on proporcionales a</w:t>
      </w:r>
      <w:r w:rsidR="00063642" w:rsidRPr="00DF247C">
        <w:rPr>
          <w:b/>
          <w:bCs/>
        </w:rPr>
        <w:t xml:space="preserve"> escala</w:t>
      </w:r>
      <w:commentRangeEnd w:id="24"/>
      <w:r w:rsidR="00DF247C">
        <w:rPr>
          <w:rStyle w:val="CommentReference"/>
        </w:rPr>
        <w:commentReference w:id="24"/>
      </w:r>
      <w:r w:rsidR="00063642">
        <w:t xml:space="preserve">, </w:t>
      </w:r>
      <w:r w:rsidR="000308BA">
        <w:t xml:space="preserve">es decir, </w:t>
      </w:r>
      <w:r w:rsidR="00063642">
        <w:t xml:space="preserve">los partidos de la tabla </w:t>
      </w:r>
      <w:r>
        <w:t>siguiente</w:t>
      </w:r>
      <w:r w:rsidR="00063642">
        <w:t xml:space="preserve"> son similares</w:t>
      </w:r>
      <w:r w:rsidR="006E045E">
        <w:t xml:space="preserve"> en paridad </w:t>
      </w:r>
      <w:r w:rsidR="00210E99">
        <w:t>entre los</w:t>
      </w:r>
      <w:r w:rsidR="006E045E">
        <w:t xml:space="preserve"> rivales</w:t>
      </w:r>
      <w:r w:rsidR="000308BA">
        <w:t xml:space="preserve"> </w:t>
      </w:r>
      <w:r w:rsidR="00063642">
        <w:t>a</w:t>
      </w:r>
      <w:r>
        <w:t>l</w:t>
      </w:r>
      <w:r w:rsidR="00063642">
        <w:t xml:space="preserve"> Barcelona vs Real Madrid de octubre de 2020</w:t>
      </w:r>
      <w:commentRangeStart w:id="25"/>
      <w:r w:rsidR="006E045E">
        <w:t>.</w:t>
      </w:r>
    </w:p>
    <w:commentRangeEnd w:id="25"/>
    <w:p w14:paraId="2E7BDF0F" w14:textId="77777777" w:rsidR="00135FF3" w:rsidRDefault="00DF247C" w:rsidP="007D0648">
      <w:pPr>
        <w:ind w:firstLine="708"/>
      </w:pPr>
      <w:r>
        <w:rPr>
          <w:rStyle w:val="CommentReference"/>
        </w:rPr>
        <w:commentReference w:id="25"/>
      </w:r>
    </w:p>
    <w:p w14:paraId="7AFCB689" w14:textId="7E1B4515" w:rsidR="004B5A0A" w:rsidRDefault="00063642" w:rsidP="00BA1BBC">
      <w:pPr>
        <w:ind w:firstLine="708"/>
      </w:pPr>
      <w:r>
        <w:t xml:space="preserve">Reuniendo esos </w:t>
      </w:r>
      <w:r w:rsidR="008077B4">
        <w:t>2075</w:t>
      </w:r>
      <w:r>
        <w:t xml:space="preserve"> partidos se obtuvieron los promedios de las estadísticas registradas. </w:t>
      </w:r>
      <w:r w:rsidR="00DD0053">
        <w:t>S</w:t>
      </w:r>
      <w:r w:rsidR="004F15CA">
        <w:t xml:space="preserve">e </w:t>
      </w:r>
      <w:r w:rsidR="00DD0053">
        <w:t>encontró</w:t>
      </w:r>
      <w:r w:rsidR="004F15CA">
        <w:t xml:space="preserve">, por ejemplo, </w:t>
      </w:r>
      <w:r>
        <w:t xml:space="preserve">que </w:t>
      </w:r>
      <w:r w:rsidR="004F15CA">
        <w:t>los equipos locales anotaron</w:t>
      </w:r>
      <w:r>
        <w:t xml:space="preserve"> </w:t>
      </w:r>
      <w:r w:rsidR="008077B4" w:rsidRPr="009C327D">
        <w:t>1.</w:t>
      </w:r>
      <w:r w:rsidR="007E2B32">
        <w:t>55</w:t>
      </w:r>
      <w:r w:rsidR="008077B4" w:rsidRPr="009C327D">
        <w:t xml:space="preserve"> goles en promedio por partido</w:t>
      </w:r>
      <w:r w:rsidR="008077B4">
        <w:t xml:space="preserve">, </w:t>
      </w:r>
      <w:r w:rsidR="009C327D">
        <w:t>y los visitantes promediaron 1.</w:t>
      </w:r>
      <w:r w:rsidR="007E2B32">
        <w:t>07</w:t>
      </w:r>
      <w:r w:rsidR="009C327D">
        <w:t xml:space="preserve"> goles por partido</w:t>
      </w:r>
      <w:r w:rsidR="007E2B32">
        <w:t>, pero ¿qué nos dice esto?</w:t>
      </w:r>
      <w:r w:rsidR="00175DC3">
        <w:t xml:space="preserve"> </w:t>
      </w:r>
      <w:r w:rsidR="007E2B32">
        <w:t xml:space="preserve">Una manera de interpretar los resultados podría ser pensarlos en términos de 100 partidos. </w:t>
      </w:r>
      <w:r w:rsidR="000A1C6F">
        <w:t>¿Y si intercambiamos la muestra por el tiempo?</w:t>
      </w:r>
      <w:r w:rsidR="007E2B32">
        <w:t xml:space="preserve"> </w:t>
      </w:r>
      <w:r w:rsidR="000A1C6F">
        <w:t>S</w:t>
      </w:r>
      <w:r w:rsidR="007E2B32">
        <w:t xml:space="preserve">i dos equipos se enfrentasen en estas mismas circunstancias, </w:t>
      </w:r>
      <w:r w:rsidR="007E2B32">
        <w:lastRenderedPageBreak/>
        <w:t xml:space="preserve">al cabo de 100 partidos entre ellos esperaríamos que el local </w:t>
      </w:r>
      <w:r w:rsidR="00BA2FC2">
        <w:t xml:space="preserve">tendiese a anotar </w:t>
      </w:r>
      <w:r w:rsidR="007E2B32">
        <w:t xml:space="preserve">155 goles (59% del total), mientras que el visitante </w:t>
      </w:r>
      <w:r w:rsidR="00BA2FC2">
        <w:t>tendería a</w:t>
      </w:r>
      <w:r w:rsidR="007E2B32">
        <w:t xml:space="preserve"> 107 (41% del total). </w:t>
      </w:r>
      <w:r w:rsidR="00175DC3">
        <w:t xml:space="preserve">Observemos el resumen de algunos datos presentados en la siguiente </w:t>
      </w:r>
      <w:r w:rsidR="00BA1BBC">
        <w:t>gráfica:</w:t>
      </w:r>
    </w:p>
    <w:p w14:paraId="3AF947E9" w14:textId="7C6ED8C9" w:rsidR="006960C2" w:rsidRDefault="00BA1BBC" w:rsidP="006960C2">
      <w:pPr>
        <w:jc w:val="center"/>
      </w:pPr>
      <w:commentRangeStart w:id="26"/>
      <w:r>
        <w:rPr>
          <w:noProof/>
        </w:rPr>
        <w:drawing>
          <wp:inline distT="0" distB="0" distL="0" distR="0" wp14:anchorId="437F9F64" wp14:editId="3E63AEDA">
            <wp:extent cx="6460333" cy="3669508"/>
            <wp:effectExtent l="0" t="0" r="17145" b="7620"/>
            <wp:docPr id="130" name="Chart 130">
              <a:extLst xmlns:a="http://schemas.openxmlformats.org/drawingml/2006/main">
                <a:ext uri="{FF2B5EF4-FFF2-40B4-BE49-F238E27FC236}">
                  <a16:creationId xmlns:a16="http://schemas.microsoft.com/office/drawing/2014/main" id="{F26A66A3-6669-42B9-ADA5-586296525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commentRangeEnd w:id="26"/>
      <w:r w:rsidR="00DF247C">
        <w:rPr>
          <w:rStyle w:val="CommentReference"/>
        </w:rPr>
        <w:commentReference w:id="26"/>
      </w:r>
    </w:p>
    <w:p w14:paraId="3110D99E" w14:textId="4F812E94" w:rsidR="00A940DF" w:rsidRDefault="007F3B14" w:rsidP="004B5A0A">
      <w:pPr>
        <w:ind w:firstLine="708"/>
      </w:pPr>
      <w:r>
        <w:t>Un</w:t>
      </w:r>
      <w:r w:rsidR="001D5F16">
        <w:t>a manera</w:t>
      </w:r>
      <w:r w:rsidR="00AC7CD4">
        <w:t xml:space="preserve"> de interpretar </w:t>
      </w:r>
      <w:r w:rsidR="001D5F16">
        <w:t>el</w:t>
      </w:r>
      <w:r w:rsidR="00AC7CD4">
        <w:t xml:space="preserve"> gráfic</w:t>
      </w:r>
      <w:r w:rsidR="001D5F16">
        <w:t>o</w:t>
      </w:r>
      <w:r w:rsidR="00AC7CD4">
        <w:t xml:space="preserve"> anterior es que, si pudiésemos extender en el tiempo los partidos</w:t>
      </w:r>
      <w:r w:rsidR="00F566ED">
        <w:t xml:space="preserve">, es decir, aumentar la cantidad de partidos entre el Barcelona y el Real Madrid del 24 de octubre de 2020, los resultados tenderían a lo que se muestra en la gráfica. </w:t>
      </w:r>
      <w:r w:rsidR="009D6A27">
        <w:t xml:space="preserve">Ahora bien, </w:t>
      </w:r>
      <w:r w:rsidR="00F566ED">
        <w:t xml:space="preserve">por supuesto que </w:t>
      </w:r>
      <w:r w:rsidR="00E05524">
        <w:t>este tipo de competición (100 partidos seguidos contra el mismo rival)</w:t>
      </w:r>
      <w:r w:rsidR="005C22F8">
        <w:t xml:space="preserve"> sería impracticable en casi cualquier deporte, en especial en el caso del futbol en el que incluso una liga con pocos partidos como la Liga MX, donde cada equipo juega 17 partidos en fase regular, puede presentar hasta 17 distintos escenarios para cada equipo. </w:t>
      </w:r>
      <w:r w:rsidR="009A0252">
        <w:t>Es necesario tomar un ángulo distinto:</w:t>
      </w:r>
      <w:r w:rsidR="005C22F8">
        <w:t xml:space="preserve"> pensemos en un </w:t>
      </w:r>
      <w:r w:rsidR="00CA5A2B">
        <w:t>caso</w:t>
      </w:r>
      <w:r w:rsidR="005C22F8">
        <w:t xml:space="preserve"> </w:t>
      </w:r>
      <w:r w:rsidR="00A940DF">
        <w:t>más simple</w:t>
      </w:r>
      <w:r w:rsidR="005C22F8">
        <w:t xml:space="preserve"> y, después, veamos si </w:t>
      </w:r>
      <w:r w:rsidR="006559F5">
        <w:t xml:space="preserve">a partir de ahí </w:t>
      </w:r>
      <w:r w:rsidR="005C22F8">
        <w:t>llegamos a algo interesante (y llegaremos).</w:t>
      </w:r>
    </w:p>
    <w:p w14:paraId="04C11318" w14:textId="30D2206E" w:rsidR="00824F93" w:rsidRDefault="00A940DF" w:rsidP="00A940DF">
      <w:pPr>
        <w:ind w:firstLine="708"/>
      </w:pPr>
      <w:r>
        <w:t xml:space="preserve">Imaginemos que hay una liga de futbol en la que un equipo, al que llamaremos </w:t>
      </w:r>
      <w:r w:rsidR="00903BC9">
        <w:t>La Jaiba Brava</w:t>
      </w:r>
      <w:r w:rsidR="008F06AD">
        <w:t xml:space="preserve"> (saludos a Tampico)</w:t>
      </w:r>
      <w:r>
        <w:t>, se enfrentará solamente a tres rivales</w:t>
      </w:r>
      <w:r w:rsidR="005F4073">
        <w:t xml:space="preserve"> a los que solo recibirá como local</w:t>
      </w:r>
      <w:r>
        <w:t xml:space="preserve"> y</w:t>
      </w:r>
      <w:r w:rsidR="005F4073">
        <w:t>, además,</w:t>
      </w:r>
      <w:r>
        <w:t xml:space="preserve"> deberá enfrentarse 10 veces a cada uno, dando un total de 30 partidos. Cada uno de los enfrentamientos cae en los escenarios planteados a continuación:</w:t>
      </w:r>
      <w:commentRangeStart w:id="27"/>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A940DF" w14:paraId="22608165" w14:textId="77777777" w:rsidTr="00195E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595959" w:themeFill="text1" w:themeFillTint="A6"/>
          </w:tcPr>
          <w:p w14:paraId="47920221" w14:textId="35F96F52" w:rsidR="00A940DF" w:rsidRDefault="00903BC9" w:rsidP="00542DCF">
            <w:pPr>
              <w:jc w:val="center"/>
            </w:pPr>
            <w:r>
              <w:t>La Jaiba Brava</w:t>
            </w:r>
          </w:p>
        </w:tc>
        <w:tc>
          <w:tcPr>
            <w:tcW w:w="2207" w:type="dxa"/>
            <w:shd w:val="clear" w:color="auto" w:fill="595959" w:themeFill="text1" w:themeFillTint="A6"/>
          </w:tcPr>
          <w:p w14:paraId="47688D52" w14:textId="77777777"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595959" w:themeFill="text1" w:themeFillTint="A6"/>
          </w:tcPr>
          <w:p w14:paraId="11025AC2" w14:textId="69F3BCF6"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R</w:t>
            </w:r>
            <w:r w:rsidR="00195EA1">
              <w:t>ival 1</w:t>
            </w:r>
          </w:p>
        </w:tc>
      </w:tr>
      <w:tr w:rsidR="00A940DF" w14:paraId="1D064944"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6B50CD04" w14:textId="2959AAC1" w:rsidR="00A940DF" w:rsidRDefault="00195EA1" w:rsidP="00542DCF">
            <w:pPr>
              <w:jc w:val="center"/>
            </w:pPr>
            <w:r>
              <w:t>58</w:t>
            </w:r>
            <w:r w:rsidR="00A940DF">
              <w:t>%</w:t>
            </w:r>
          </w:p>
        </w:tc>
        <w:tc>
          <w:tcPr>
            <w:tcW w:w="2207" w:type="dxa"/>
            <w:tcBorders>
              <w:top w:val="none" w:sz="0" w:space="0" w:color="auto"/>
              <w:bottom w:val="none" w:sz="0" w:space="0" w:color="auto"/>
            </w:tcBorders>
          </w:tcPr>
          <w:p w14:paraId="15D5FDAE" w14:textId="24CD6C12" w:rsidR="00A940DF" w:rsidRPr="00355A55" w:rsidRDefault="00195EA1"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25</w:t>
            </w:r>
            <w:r w:rsidR="00A940DF">
              <w:rPr>
                <w:b/>
                <w:bCs/>
              </w:rPr>
              <w:t>%</w:t>
            </w:r>
          </w:p>
        </w:tc>
        <w:tc>
          <w:tcPr>
            <w:tcW w:w="2409" w:type="dxa"/>
            <w:tcBorders>
              <w:top w:val="none" w:sz="0" w:space="0" w:color="auto"/>
              <w:bottom w:val="none" w:sz="0" w:space="0" w:color="auto"/>
            </w:tcBorders>
          </w:tcPr>
          <w:p w14:paraId="4D71ACFD" w14:textId="00CF7673" w:rsidR="00A940DF" w:rsidRPr="00355A55" w:rsidRDefault="00195EA1"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17</w:t>
            </w:r>
            <w:r w:rsidR="00A940DF">
              <w:rPr>
                <w:b/>
                <w:bCs/>
              </w:rPr>
              <w:t>%</w:t>
            </w:r>
          </w:p>
        </w:tc>
      </w:tr>
    </w:tbl>
    <w:p w14:paraId="2B7F23ED" w14:textId="15358A00" w:rsidR="00A940DF" w:rsidRDefault="00A940DF" w:rsidP="00A940DF">
      <w:pPr>
        <w:ind w:firstLine="708"/>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A940DF" w14:paraId="434C556E" w14:textId="77777777" w:rsidTr="00195E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595959" w:themeFill="text1" w:themeFillTint="A6"/>
          </w:tcPr>
          <w:p w14:paraId="77364419" w14:textId="36A51952" w:rsidR="00A940DF" w:rsidRDefault="00903BC9" w:rsidP="00542DCF">
            <w:pPr>
              <w:jc w:val="center"/>
            </w:pPr>
            <w:r>
              <w:t>La Jaiba Brava</w:t>
            </w:r>
          </w:p>
        </w:tc>
        <w:tc>
          <w:tcPr>
            <w:tcW w:w="2207" w:type="dxa"/>
            <w:shd w:val="clear" w:color="auto" w:fill="595959" w:themeFill="text1" w:themeFillTint="A6"/>
          </w:tcPr>
          <w:p w14:paraId="77DF724F" w14:textId="77777777"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595959" w:themeFill="text1" w:themeFillTint="A6"/>
          </w:tcPr>
          <w:p w14:paraId="52312B06" w14:textId="1565CB82"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R</w:t>
            </w:r>
            <w:r w:rsidR="00195EA1">
              <w:t>ival 2</w:t>
            </w:r>
          </w:p>
        </w:tc>
      </w:tr>
      <w:tr w:rsidR="00A940DF" w14:paraId="569D358C"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6276250A" w14:textId="77777777" w:rsidR="00A940DF" w:rsidRDefault="00A940DF" w:rsidP="00542DCF">
            <w:pPr>
              <w:jc w:val="center"/>
            </w:pPr>
            <w:r>
              <w:t>48%</w:t>
            </w:r>
          </w:p>
        </w:tc>
        <w:tc>
          <w:tcPr>
            <w:tcW w:w="2207" w:type="dxa"/>
            <w:tcBorders>
              <w:top w:val="none" w:sz="0" w:space="0" w:color="auto"/>
              <w:bottom w:val="none" w:sz="0" w:space="0" w:color="auto"/>
            </w:tcBorders>
          </w:tcPr>
          <w:p w14:paraId="6977E6CB" w14:textId="77777777" w:rsidR="00A940DF" w:rsidRPr="00355A55" w:rsidRDefault="00A940DF"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26%</w:t>
            </w:r>
          </w:p>
        </w:tc>
        <w:tc>
          <w:tcPr>
            <w:tcW w:w="2409" w:type="dxa"/>
            <w:tcBorders>
              <w:top w:val="none" w:sz="0" w:space="0" w:color="auto"/>
              <w:bottom w:val="none" w:sz="0" w:space="0" w:color="auto"/>
            </w:tcBorders>
          </w:tcPr>
          <w:p w14:paraId="37DDE4BF" w14:textId="77777777" w:rsidR="00A940DF" w:rsidRPr="00355A55" w:rsidRDefault="00A940DF"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26%</w:t>
            </w:r>
          </w:p>
        </w:tc>
      </w:tr>
    </w:tbl>
    <w:p w14:paraId="41FBE2BD" w14:textId="681C249B" w:rsidR="00A940DF" w:rsidRDefault="00A940DF" w:rsidP="00A940DF">
      <w:pPr>
        <w:ind w:firstLine="708"/>
      </w:pPr>
    </w:p>
    <w:tbl>
      <w:tblPr>
        <w:tblStyle w:val="ListTable3-Ac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2207"/>
        <w:gridCol w:w="2409"/>
      </w:tblGrid>
      <w:tr w:rsidR="00A940DF" w14:paraId="5973821A" w14:textId="77777777" w:rsidTr="00195E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0" w:type="dxa"/>
            <w:tcBorders>
              <w:bottom w:val="none" w:sz="0" w:space="0" w:color="auto"/>
              <w:right w:val="none" w:sz="0" w:space="0" w:color="auto"/>
            </w:tcBorders>
            <w:shd w:val="clear" w:color="auto" w:fill="595959" w:themeFill="text1" w:themeFillTint="A6"/>
          </w:tcPr>
          <w:p w14:paraId="38300DA9" w14:textId="208B6A4B" w:rsidR="00A940DF" w:rsidRDefault="00903BC9" w:rsidP="00542DCF">
            <w:pPr>
              <w:jc w:val="center"/>
            </w:pPr>
            <w:r>
              <w:t>La Jaiba Brava</w:t>
            </w:r>
          </w:p>
        </w:tc>
        <w:tc>
          <w:tcPr>
            <w:tcW w:w="2207" w:type="dxa"/>
            <w:shd w:val="clear" w:color="auto" w:fill="595959" w:themeFill="text1" w:themeFillTint="A6"/>
          </w:tcPr>
          <w:p w14:paraId="2688D873" w14:textId="77777777"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Empate</w:t>
            </w:r>
          </w:p>
        </w:tc>
        <w:tc>
          <w:tcPr>
            <w:tcW w:w="2409" w:type="dxa"/>
            <w:shd w:val="clear" w:color="auto" w:fill="595959" w:themeFill="text1" w:themeFillTint="A6"/>
          </w:tcPr>
          <w:p w14:paraId="6AE47543" w14:textId="60DE78B1" w:rsidR="00A940DF" w:rsidRDefault="00A940DF" w:rsidP="00542DCF">
            <w:pPr>
              <w:jc w:val="center"/>
              <w:cnfStyle w:val="100000000000" w:firstRow="1" w:lastRow="0" w:firstColumn="0" w:lastColumn="0" w:oddVBand="0" w:evenVBand="0" w:oddHBand="0" w:evenHBand="0" w:firstRowFirstColumn="0" w:firstRowLastColumn="0" w:lastRowFirstColumn="0" w:lastRowLastColumn="0"/>
            </w:pPr>
            <w:r>
              <w:t>R</w:t>
            </w:r>
            <w:r w:rsidR="00195EA1">
              <w:t>ival 3</w:t>
            </w:r>
          </w:p>
        </w:tc>
      </w:tr>
      <w:tr w:rsidR="00A940DF" w14:paraId="23D077F7" w14:textId="77777777" w:rsidTr="00542D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0" w:type="dxa"/>
            <w:tcBorders>
              <w:top w:val="none" w:sz="0" w:space="0" w:color="auto"/>
              <w:bottom w:val="none" w:sz="0" w:space="0" w:color="auto"/>
              <w:right w:val="none" w:sz="0" w:space="0" w:color="auto"/>
            </w:tcBorders>
          </w:tcPr>
          <w:p w14:paraId="3F52F58A" w14:textId="3E42DF6A" w:rsidR="00A940DF" w:rsidRDefault="00195EA1" w:rsidP="00542DCF">
            <w:pPr>
              <w:jc w:val="center"/>
            </w:pPr>
            <w:r>
              <w:t>3</w:t>
            </w:r>
            <w:r w:rsidR="00A940DF">
              <w:t>8%</w:t>
            </w:r>
          </w:p>
        </w:tc>
        <w:tc>
          <w:tcPr>
            <w:tcW w:w="2207" w:type="dxa"/>
            <w:tcBorders>
              <w:top w:val="none" w:sz="0" w:space="0" w:color="auto"/>
              <w:bottom w:val="none" w:sz="0" w:space="0" w:color="auto"/>
            </w:tcBorders>
          </w:tcPr>
          <w:p w14:paraId="6CA27DA8" w14:textId="58F89DA0" w:rsidR="00A940DF" w:rsidRPr="00355A55" w:rsidRDefault="00A940DF"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r w:rsidR="00195EA1">
              <w:rPr>
                <w:b/>
                <w:bCs/>
              </w:rPr>
              <w:t>9</w:t>
            </w:r>
            <w:r>
              <w:rPr>
                <w:b/>
                <w:bCs/>
              </w:rPr>
              <w:t>%</w:t>
            </w:r>
          </w:p>
        </w:tc>
        <w:tc>
          <w:tcPr>
            <w:tcW w:w="2409" w:type="dxa"/>
            <w:tcBorders>
              <w:top w:val="none" w:sz="0" w:space="0" w:color="auto"/>
              <w:bottom w:val="none" w:sz="0" w:space="0" w:color="auto"/>
            </w:tcBorders>
          </w:tcPr>
          <w:p w14:paraId="30BB7DA9" w14:textId="79653038" w:rsidR="00A940DF" w:rsidRPr="00355A55" w:rsidRDefault="00195EA1" w:rsidP="00542DCF">
            <w:pPr>
              <w:jc w:val="center"/>
              <w:cnfStyle w:val="000000100000" w:firstRow="0" w:lastRow="0" w:firstColumn="0" w:lastColumn="0" w:oddVBand="0" w:evenVBand="0" w:oddHBand="1" w:evenHBand="0" w:firstRowFirstColumn="0" w:firstRowLastColumn="0" w:lastRowFirstColumn="0" w:lastRowLastColumn="0"/>
              <w:rPr>
                <w:b/>
                <w:bCs/>
              </w:rPr>
            </w:pPr>
            <w:r>
              <w:rPr>
                <w:b/>
                <w:bCs/>
              </w:rPr>
              <w:t>33</w:t>
            </w:r>
            <w:r w:rsidR="00A940DF">
              <w:rPr>
                <w:b/>
                <w:bCs/>
              </w:rPr>
              <w:t>%</w:t>
            </w:r>
          </w:p>
        </w:tc>
      </w:tr>
    </w:tbl>
    <w:commentRangeEnd w:id="27"/>
    <w:p w14:paraId="1AB54BF7" w14:textId="77777777" w:rsidR="00A940DF" w:rsidRDefault="00DF247C" w:rsidP="00A940DF">
      <w:pPr>
        <w:ind w:firstLine="708"/>
      </w:pPr>
      <w:r>
        <w:rPr>
          <w:rStyle w:val="CommentReference"/>
        </w:rPr>
        <w:commentReference w:id="27"/>
      </w:r>
    </w:p>
    <w:p w14:paraId="3EDD0B72" w14:textId="776278F2" w:rsidR="005C22F8" w:rsidRDefault="005C22F8" w:rsidP="00175DC3">
      <w:r>
        <w:tab/>
      </w:r>
      <w:r w:rsidR="009516D4">
        <w:t>Como seguro estarás intuyendo, existe una nutrida muestra disponible para cada uno de esos 3 escenarios</w:t>
      </w:r>
      <w:r w:rsidR="005F4073">
        <w:t xml:space="preserve"> (algunos miles, de hecho</w:t>
      </w:r>
      <w:r w:rsidR="009D6A27">
        <w:t>, entre 2012 y 2021</w:t>
      </w:r>
      <w:r w:rsidR="005F4073">
        <w:t>)</w:t>
      </w:r>
      <w:r w:rsidR="009516D4">
        <w:t>.</w:t>
      </w:r>
      <w:r w:rsidR="00DA5444">
        <w:t xml:space="preserve"> Para simplificar el análisis inicial, pensemos solo en términos de</w:t>
      </w:r>
      <w:r w:rsidR="007B2EC5">
        <w:t xml:space="preserve"> otra estadística,</w:t>
      </w:r>
      <w:r w:rsidR="00DA5444">
        <w:t xml:space="preserve"> </w:t>
      </w:r>
      <w:r w:rsidR="009D6A27">
        <w:t xml:space="preserve">consideremos primero </w:t>
      </w:r>
      <w:r w:rsidR="00DA5444">
        <w:t xml:space="preserve">los </w:t>
      </w:r>
      <w:commentRangeStart w:id="28"/>
      <w:r w:rsidR="00DA5444" w:rsidRPr="00DA5444">
        <w:rPr>
          <w:b/>
          <w:bCs/>
        </w:rPr>
        <w:t xml:space="preserve">Puntos </w:t>
      </w:r>
      <w:r w:rsidR="009D6A27">
        <w:rPr>
          <w:b/>
          <w:bCs/>
        </w:rPr>
        <w:t>Promedio</w:t>
      </w:r>
      <w:commentRangeEnd w:id="28"/>
      <w:r w:rsidR="001D3369">
        <w:rPr>
          <w:rStyle w:val="CommentReference"/>
        </w:rPr>
        <w:commentReference w:id="28"/>
      </w:r>
      <w:r w:rsidR="00DA5444">
        <w:t xml:space="preserve"> que</w:t>
      </w:r>
      <w:r w:rsidR="009516D4">
        <w:t>, para esos 3 escenarios, sería</w:t>
      </w:r>
      <w:r w:rsidR="00DA5444">
        <w:t>n</w:t>
      </w:r>
      <w:r w:rsidR="009516D4">
        <w:t xml:space="preserve"> l</w:t>
      </w:r>
      <w:r w:rsidR="007B2EC5">
        <w:t>os</w:t>
      </w:r>
      <w:r w:rsidR="009516D4">
        <w:t xml:space="preserve"> siguiente</w:t>
      </w:r>
      <w:r w:rsidR="007B2EC5">
        <w:t>s</w:t>
      </w:r>
      <w:r w:rsidR="009516D4">
        <w:t>:</w:t>
      </w:r>
    </w:p>
    <w:tbl>
      <w:tblPr>
        <w:tblW w:w="4932" w:type="dxa"/>
        <w:jc w:val="center"/>
        <w:tblCellMar>
          <w:left w:w="70" w:type="dxa"/>
          <w:right w:w="70" w:type="dxa"/>
        </w:tblCellMar>
        <w:tblLook w:val="04A0" w:firstRow="1" w:lastRow="0" w:firstColumn="1" w:lastColumn="0" w:noHBand="0" w:noVBand="1"/>
      </w:tblPr>
      <w:tblGrid>
        <w:gridCol w:w="1644"/>
        <w:gridCol w:w="1644"/>
        <w:gridCol w:w="1644"/>
      </w:tblGrid>
      <w:tr w:rsidR="001D3369" w:rsidRPr="001D3369" w14:paraId="7DA9F28A" w14:textId="77777777" w:rsidTr="007F3B14">
        <w:trPr>
          <w:trHeight w:val="1358"/>
          <w:jc w:val="center"/>
        </w:trPr>
        <w:tc>
          <w:tcPr>
            <w:tcW w:w="1644" w:type="dxa"/>
            <w:tcBorders>
              <w:top w:val="nil"/>
              <w:left w:val="nil"/>
              <w:bottom w:val="single" w:sz="4" w:space="0" w:color="auto"/>
              <w:right w:val="single" w:sz="4" w:space="0" w:color="auto"/>
            </w:tcBorders>
            <w:shd w:val="clear" w:color="auto" w:fill="auto"/>
            <w:vAlign w:val="center"/>
            <w:hideMark/>
          </w:tcPr>
          <w:p w14:paraId="70A463B4"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sz w:val="32"/>
                <w:szCs w:val="32"/>
                <w:lang w:eastAsia="es-MX"/>
              </w:rPr>
              <w:lastRenderedPageBreak/>
              <w:t>Escenario</w:t>
            </w:r>
          </w:p>
        </w:tc>
        <w:tc>
          <w:tcPr>
            <w:tcW w:w="1644" w:type="dxa"/>
            <w:tcBorders>
              <w:top w:val="nil"/>
              <w:left w:val="single" w:sz="4" w:space="0" w:color="auto"/>
              <w:bottom w:val="nil"/>
              <w:right w:val="nil"/>
            </w:tcBorders>
            <w:shd w:val="clear" w:color="000000" w:fill="D9E1F2"/>
            <w:vAlign w:val="center"/>
            <w:hideMark/>
          </w:tcPr>
          <w:p w14:paraId="6D91F72F" w14:textId="78543323"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 xml:space="preserve">Puntos </w:t>
            </w:r>
            <w:r w:rsidR="002A6D99" w:rsidRPr="001D3369">
              <w:rPr>
                <w:rFonts w:ascii="Calibri" w:eastAsia="Times New Roman" w:hAnsi="Calibri" w:cs="Calibri"/>
                <w:b/>
                <w:bCs/>
                <w:lang w:eastAsia="es-MX"/>
              </w:rPr>
              <w:t xml:space="preserve">Promedio del Equipo </w:t>
            </w:r>
            <w:r w:rsidRPr="001D3369">
              <w:rPr>
                <w:rFonts w:ascii="Calibri" w:eastAsia="Times New Roman" w:hAnsi="Calibri" w:cs="Calibri"/>
                <w:b/>
                <w:bCs/>
                <w:lang w:eastAsia="es-MX"/>
              </w:rPr>
              <w:t>Local</w:t>
            </w:r>
          </w:p>
        </w:tc>
        <w:tc>
          <w:tcPr>
            <w:tcW w:w="1644" w:type="dxa"/>
            <w:tcBorders>
              <w:top w:val="nil"/>
              <w:left w:val="nil"/>
              <w:bottom w:val="nil"/>
              <w:right w:val="nil"/>
            </w:tcBorders>
            <w:shd w:val="clear" w:color="auto" w:fill="FBE4D5" w:themeFill="accent2" w:themeFillTint="33"/>
            <w:vAlign w:val="center"/>
            <w:hideMark/>
          </w:tcPr>
          <w:p w14:paraId="13C4BD96" w14:textId="6D98753C"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 xml:space="preserve">Puntos </w:t>
            </w:r>
            <w:r w:rsidR="002A6D99" w:rsidRPr="001D3369">
              <w:rPr>
                <w:rFonts w:ascii="Calibri" w:eastAsia="Times New Roman" w:hAnsi="Calibri" w:cs="Calibri"/>
                <w:b/>
                <w:bCs/>
                <w:lang w:eastAsia="es-MX"/>
              </w:rPr>
              <w:t xml:space="preserve">Promedio del Equipo </w:t>
            </w:r>
            <w:r w:rsidRPr="001D3369">
              <w:rPr>
                <w:rFonts w:ascii="Calibri" w:eastAsia="Times New Roman" w:hAnsi="Calibri" w:cs="Calibri"/>
                <w:b/>
                <w:bCs/>
                <w:lang w:eastAsia="es-MX"/>
              </w:rPr>
              <w:t>Visitante</w:t>
            </w:r>
          </w:p>
        </w:tc>
      </w:tr>
      <w:tr w:rsidR="001D3369" w:rsidRPr="001D3369" w14:paraId="0C3FE29D" w14:textId="77777777" w:rsidTr="007F3B14">
        <w:trPr>
          <w:trHeight w:val="293"/>
          <w:jc w:val="center"/>
        </w:trPr>
        <w:tc>
          <w:tcPr>
            <w:tcW w:w="1644" w:type="dxa"/>
            <w:tcBorders>
              <w:top w:val="single" w:sz="4" w:space="0" w:color="auto"/>
              <w:left w:val="nil"/>
              <w:bottom w:val="single" w:sz="4" w:space="0" w:color="auto"/>
              <w:right w:val="nil"/>
            </w:tcBorders>
            <w:shd w:val="clear" w:color="000000" w:fill="F2F2F2"/>
            <w:vAlign w:val="center"/>
            <w:hideMark/>
          </w:tcPr>
          <w:p w14:paraId="7BCA8A2C"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Local 58%</w:t>
            </w:r>
          </w:p>
        </w:tc>
        <w:tc>
          <w:tcPr>
            <w:tcW w:w="1644" w:type="dxa"/>
            <w:tcBorders>
              <w:top w:val="nil"/>
              <w:left w:val="nil"/>
              <w:bottom w:val="single" w:sz="4" w:space="0" w:color="auto"/>
              <w:right w:val="nil"/>
            </w:tcBorders>
            <w:shd w:val="clear" w:color="000000" w:fill="ECF4FA"/>
            <w:vAlign w:val="center"/>
            <w:hideMark/>
          </w:tcPr>
          <w:p w14:paraId="2423A582" w14:textId="19CA1C14" w:rsidR="00DA5444" w:rsidRPr="001D3369" w:rsidRDefault="000B1B2D"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1.9</m:t>
                </m:r>
              </m:oMath>
            </m:oMathPara>
          </w:p>
        </w:tc>
        <w:tc>
          <w:tcPr>
            <w:tcW w:w="1644" w:type="dxa"/>
            <w:tcBorders>
              <w:top w:val="nil"/>
              <w:left w:val="nil"/>
              <w:bottom w:val="single" w:sz="4" w:space="0" w:color="auto"/>
              <w:right w:val="nil"/>
            </w:tcBorders>
            <w:shd w:val="clear" w:color="auto" w:fill="FDF1F1"/>
            <w:vAlign w:val="center"/>
            <w:hideMark/>
          </w:tcPr>
          <w:p w14:paraId="069138E2" w14:textId="1ECA4F04" w:rsidR="00DA5444" w:rsidRPr="001D3369" w:rsidRDefault="000B1B2D"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0.8</m:t>
                </m:r>
              </m:oMath>
            </m:oMathPara>
          </w:p>
        </w:tc>
      </w:tr>
      <w:tr w:rsidR="001D3369" w:rsidRPr="001D3369" w14:paraId="4B8E4F35" w14:textId="77777777" w:rsidTr="007F3B14">
        <w:trPr>
          <w:trHeight w:val="300"/>
          <w:jc w:val="center"/>
        </w:trPr>
        <w:tc>
          <w:tcPr>
            <w:tcW w:w="1644" w:type="dxa"/>
            <w:tcBorders>
              <w:top w:val="nil"/>
              <w:left w:val="nil"/>
              <w:bottom w:val="single" w:sz="4" w:space="0" w:color="auto"/>
              <w:right w:val="nil"/>
            </w:tcBorders>
            <w:shd w:val="clear" w:color="000000" w:fill="F2F2F2"/>
            <w:vAlign w:val="center"/>
            <w:hideMark/>
          </w:tcPr>
          <w:p w14:paraId="09E55078"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Local 48%</w:t>
            </w:r>
          </w:p>
        </w:tc>
        <w:tc>
          <w:tcPr>
            <w:tcW w:w="1644" w:type="dxa"/>
            <w:tcBorders>
              <w:top w:val="nil"/>
              <w:left w:val="nil"/>
              <w:bottom w:val="single" w:sz="4" w:space="0" w:color="auto"/>
              <w:right w:val="nil"/>
            </w:tcBorders>
            <w:shd w:val="clear" w:color="000000" w:fill="ECF4FA"/>
            <w:vAlign w:val="center"/>
            <w:hideMark/>
          </w:tcPr>
          <w:p w14:paraId="3D4CBE3F" w14:textId="0F864B98" w:rsidR="00DA5444" w:rsidRPr="001D3369" w:rsidRDefault="000B1B2D"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1.7</m:t>
                </m:r>
              </m:oMath>
            </m:oMathPara>
          </w:p>
        </w:tc>
        <w:tc>
          <w:tcPr>
            <w:tcW w:w="1644" w:type="dxa"/>
            <w:tcBorders>
              <w:top w:val="nil"/>
              <w:left w:val="nil"/>
              <w:bottom w:val="single" w:sz="4" w:space="0" w:color="auto"/>
              <w:right w:val="nil"/>
            </w:tcBorders>
            <w:shd w:val="clear" w:color="auto" w:fill="FDF1F1"/>
            <w:vAlign w:val="center"/>
            <w:hideMark/>
          </w:tcPr>
          <w:p w14:paraId="442B48A2" w14:textId="76106BA4" w:rsidR="00DA5444" w:rsidRPr="001D3369" w:rsidRDefault="000B1B2D"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1.1</m:t>
                </m:r>
              </m:oMath>
            </m:oMathPara>
          </w:p>
        </w:tc>
      </w:tr>
      <w:tr w:rsidR="001D3369" w:rsidRPr="001D3369" w14:paraId="56060F4E" w14:textId="77777777" w:rsidTr="007F3B14">
        <w:trPr>
          <w:trHeight w:val="293"/>
          <w:jc w:val="center"/>
        </w:trPr>
        <w:tc>
          <w:tcPr>
            <w:tcW w:w="1644" w:type="dxa"/>
            <w:tcBorders>
              <w:top w:val="nil"/>
              <w:left w:val="nil"/>
              <w:bottom w:val="nil"/>
              <w:right w:val="nil"/>
            </w:tcBorders>
            <w:shd w:val="clear" w:color="000000" w:fill="F2F2F2"/>
            <w:vAlign w:val="center"/>
            <w:hideMark/>
          </w:tcPr>
          <w:p w14:paraId="2D8194B9" w14:textId="77777777" w:rsidR="00DA5444" w:rsidRPr="001D3369" w:rsidRDefault="00DA5444" w:rsidP="00DA5444">
            <w:pPr>
              <w:spacing w:after="0" w:line="240" w:lineRule="auto"/>
              <w:jc w:val="center"/>
              <w:rPr>
                <w:rFonts w:ascii="Calibri" w:eastAsia="Times New Roman" w:hAnsi="Calibri" w:cs="Calibri"/>
                <w:b/>
                <w:bCs/>
                <w:lang w:eastAsia="es-MX"/>
              </w:rPr>
            </w:pPr>
            <w:commentRangeStart w:id="29"/>
            <w:r w:rsidRPr="001D3369">
              <w:rPr>
                <w:rFonts w:ascii="Calibri" w:eastAsia="Times New Roman" w:hAnsi="Calibri" w:cs="Calibri"/>
                <w:b/>
                <w:bCs/>
                <w:lang w:eastAsia="es-MX"/>
              </w:rPr>
              <w:t>Local 38%</w:t>
            </w:r>
          </w:p>
        </w:tc>
        <w:tc>
          <w:tcPr>
            <w:tcW w:w="1644" w:type="dxa"/>
            <w:tcBorders>
              <w:top w:val="nil"/>
              <w:left w:val="nil"/>
              <w:bottom w:val="nil"/>
              <w:right w:val="nil"/>
            </w:tcBorders>
            <w:shd w:val="clear" w:color="000000" w:fill="ECF4FA"/>
            <w:vAlign w:val="center"/>
            <w:hideMark/>
          </w:tcPr>
          <w:p w14:paraId="5F334955" w14:textId="1EE8B23D" w:rsidR="00DA5444" w:rsidRPr="001D3369" w:rsidRDefault="000B1B2D"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1.4</m:t>
                </m:r>
              </m:oMath>
            </m:oMathPara>
          </w:p>
        </w:tc>
        <w:tc>
          <w:tcPr>
            <w:tcW w:w="1644" w:type="dxa"/>
            <w:tcBorders>
              <w:top w:val="nil"/>
              <w:left w:val="nil"/>
              <w:bottom w:val="nil"/>
              <w:right w:val="nil"/>
            </w:tcBorders>
            <w:shd w:val="clear" w:color="auto" w:fill="FDF1F1"/>
            <w:vAlign w:val="center"/>
            <w:hideMark/>
          </w:tcPr>
          <w:p w14:paraId="4D9130B3" w14:textId="3194BF45" w:rsidR="00DA5444" w:rsidRPr="001D3369" w:rsidRDefault="000B1B2D" w:rsidP="00DA5444">
            <w:pPr>
              <w:spacing w:after="0" w:line="240" w:lineRule="auto"/>
              <w:jc w:val="center"/>
              <w:rPr>
                <w:rFonts w:ascii="Calibri" w:eastAsia="Times New Roman" w:hAnsi="Calibri" w:cs="Calibri"/>
                <w:b/>
                <w:bCs/>
                <w:lang w:eastAsia="es-MX"/>
              </w:rPr>
            </w:pPr>
            <m:oMath>
              <m:r>
                <m:rPr>
                  <m:sty m:val="bi"/>
                </m:rPr>
                <w:rPr>
                  <w:rFonts w:ascii="Cambria Math" w:eastAsia="Times New Roman" w:hAnsi="Cambria Math" w:cs="Calibri"/>
                  <w:lang w:eastAsia="es-MX"/>
                </w:rPr>
                <m:t>1.3</m:t>
              </m:r>
            </m:oMath>
            <w:commentRangeEnd w:id="29"/>
            <w:r w:rsidR="00DF247C" w:rsidRPr="001D3369">
              <w:rPr>
                <w:rStyle w:val="CommentReference"/>
              </w:rPr>
              <w:commentReference w:id="29"/>
            </w:r>
          </w:p>
        </w:tc>
      </w:tr>
    </w:tbl>
    <w:p w14:paraId="0E4F5E0C" w14:textId="1C5381BD" w:rsidR="00175DC3" w:rsidRDefault="00175DC3" w:rsidP="005F4073">
      <w:pPr>
        <w:jc w:val="center"/>
      </w:pPr>
    </w:p>
    <w:p w14:paraId="7F8EAA0F" w14:textId="2FE2EB75" w:rsidR="00175DC3" w:rsidRDefault="005F4073" w:rsidP="00175DC3">
      <w:r>
        <w:tab/>
      </w:r>
      <w:r w:rsidR="00647F8F">
        <w:t xml:space="preserve">Si consideramos que en cada escenario se jugarían 10 partidos, podríamos solo </w:t>
      </w:r>
      <w:commentRangeStart w:id="30"/>
      <w:r w:rsidR="00647F8F" w:rsidRPr="001D3369">
        <w:rPr>
          <w:b/>
          <w:bCs/>
        </w:rPr>
        <w:t>multiplicar por 10 cada uno</w:t>
      </w:r>
      <w:commentRangeEnd w:id="30"/>
      <w:r w:rsidR="001D3369">
        <w:rPr>
          <w:rStyle w:val="CommentReference"/>
        </w:rPr>
        <w:commentReference w:id="30"/>
      </w:r>
      <w:r w:rsidR="00647F8F">
        <w:t xml:space="preserve"> de los promedios y sacar sus totales</w:t>
      </w:r>
      <w:r w:rsidR="00C94846">
        <w:t xml:space="preserve"> sumándolos</w:t>
      </w:r>
      <w:r w:rsidR="00647F8F">
        <w:t>,</w:t>
      </w:r>
      <w:r w:rsidR="009D6A27">
        <w:t xml:space="preserve"> para encontrar los </w:t>
      </w:r>
      <w:commentRangeStart w:id="31"/>
      <w:r w:rsidR="009D6A27" w:rsidRPr="009D6A27">
        <w:rPr>
          <w:b/>
          <w:bCs/>
        </w:rPr>
        <w:t>Puntos Esperados</w:t>
      </w:r>
      <w:commentRangeEnd w:id="31"/>
      <w:r w:rsidR="007D4C9B">
        <w:rPr>
          <w:rStyle w:val="CommentReference"/>
        </w:rPr>
        <w:commentReference w:id="31"/>
      </w:r>
      <w:r w:rsidR="009D6A27">
        <w:t>,</w:t>
      </w:r>
      <w:r w:rsidR="00647F8F">
        <w:t xml:space="preserve"> como se muestra a</w:t>
      </w:r>
      <w:r w:rsidR="00C94846">
        <w:t>quí:</w:t>
      </w:r>
    </w:p>
    <w:tbl>
      <w:tblPr>
        <w:tblW w:w="4932" w:type="dxa"/>
        <w:jc w:val="center"/>
        <w:tblCellMar>
          <w:left w:w="70" w:type="dxa"/>
          <w:right w:w="70" w:type="dxa"/>
        </w:tblCellMar>
        <w:tblLook w:val="04A0" w:firstRow="1" w:lastRow="0" w:firstColumn="1" w:lastColumn="0" w:noHBand="0" w:noVBand="1"/>
      </w:tblPr>
      <w:tblGrid>
        <w:gridCol w:w="1644"/>
        <w:gridCol w:w="1644"/>
        <w:gridCol w:w="1644"/>
      </w:tblGrid>
      <w:tr w:rsidR="00DA5444" w:rsidRPr="00DA5444" w14:paraId="67ED7C65" w14:textId="77777777" w:rsidTr="007F3B14">
        <w:trPr>
          <w:trHeight w:val="1358"/>
          <w:jc w:val="center"/>
        </w:trPr>
        <w:tc>
          <w:tcPr>
            <w:tcW w:w="1644" w:type="dxa"/>
            <w:tcBorders>
              <w:top w:val="nil"/>
              <w:left w:val="nil"/>
              <w:bottom w:val="single" w:sz="4" w:space="0" w:color="auto"/>
              <w:right w:val="single" w:sz="4" w:space="0" w:color="auto"/>
            </w:tcBorders>
            <w:shd w:val="clear" w:color="auto" w:fill="auto"/>
            <w:vAlign w:val="center"/>
            <w:hideMark/>
          </w:tcPr>
          <w:p w14:paraId="05802356"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sz w:val="32"/>
                <w:szCs w:val="32"/>
                <w:lang w:eastAsia="es-MX"/>
              </w:rPr>
              <w:t>Escenario</w:t>
            </w:r>
          </w:p>
        </w:tc>
        <w:tc>
          <w:tcPr>
            <w:tcW w:w="1644" w:type="dxa"/>
            <w:tcBorders>
              <w:top w:val="nil"/>
              <w:left w:val="single" w:sz="4" w:space="0" w:color="auto"/>
              <w:bottom w:val="single" w:sz="8" w:space="0" w:color="8EA9DB"/>
              <w:right w:val="nil"/>
            </w:tcBorders>
            <w:shd w:val="clear" w:color="000000" w:fill="D9E1F2"/>
            <w:vAlign w:val="center"/>
            <w:hideMark/>
          </w:tcPr>
          <w:p w14:paraId="1FD847BA" w14:textId="4E24288A" w:rsidR="00DA5444" w:rsidRPr="00DA5444" w:rsidRDefault="00DA5444" w:rsidP="00DA5444">
            <w:pPr>
              <w:spacing w:after="0" w:line="240" w:lineRule="auto"/>
              <w:jc w:val="center"/>
              <w:rPr>
                <w:rFonts w:ascii="Calibri" w:eastAsia="Times New Roman" w:hAnsi="Calibri" w:cs="Calibri"/>
                <w:b/>
                <w:bCs/>
                <w:color w:val="44546A"/>
                <w:lang w:eastAsia="es-MX"/>
              </w:rPr>
            </w:pPr>
            <w:r w:rsidRPr="00944302">
              <w:rPr>
                <w:rFonts w:ascii="Calibri" w:eastAsia="Times New Roman" w:hAnsi="Calibri" w:cs="Calibri"/>
                <w:b/>
                <w:bCs/>
                <w:color w:val="C00000"/>
                <w:lang w:eastAsia="es-MX"/>
              </w:rPr>
              <w:t xml:space="preserve">Puntos </w:t>
            </w:r>
            <w:r w:rsidR="002A6D99" w:rsidRPr="00944302">
              <w:rPr>
                <w:rFonts w:ascii="Calibri" w:eastAsia="Times New Roman" w:hAnsi="Calibri" w:cs="Calibri"/>
                <w:b/>
                <w:bCs/>
                <w:color w:val="C00000"/>
                <w:lang w:eastAsia="es-MX"/>
              </w:rPr>
              <w:t xml:space="preserve">Esperados </w:t>
            </w:r>
            <w:r w:rsidR="002A6D99" w:rsidRPr="001D3369">
              <w:rPr>
                <w:rFonts w:ascii="Calibri" w:eastAsia="Times New Roman" w:hAnsi="Calibri" w:cs="Calibri"/>
                <w:b/>
                <w:bCs/>
                <w:lang w:eastAsia="es-MX"/>
              </w:rPr>
              <w:t>del Equipo</w:t>
            </w:r>
            <w:r w:rsidR="002A6D99">
              <w:rPr>
                <w:rFonts w:ascii="Calibri" w:eastAsia="Times New Roman" w:hAnsi="Calibri" w:cs="Calibri"/>
                <w:b/>
                <w:bCs/>
                <w:color w:val="44546A"/>
                <w:lang w:eastAsia="es-MX"/>
              </w:rPr>
              <w:t xml:space="preserve"> </w:t>
            </w:r>
            <w:r w:rsidRPr="00944302">
              <w:rPr>
                <w:rFonts w:ascii="Calibri" w:eastAsia="Times New Roman" w:hAnsi="Calibri" w:cs="Calibri"/>
                <w:b/>
                <w:bCs/>
                <w:color w:val="C00000"/>
                <w:lang w:eastAsia="es-MX"/>
              </w:rPr>
              <w:t>Local</w:t>
            </w:r>
          </w:p>
        </w:tc>
        <w:tc>
          <w:tcPr>
            <w:tcW w:w="1644" w:type="dxa"/>
            <w:tcBorders>
              <w:top w:val="nil"/>
              <w:left w:val="nil"/>
              <w:bottom w:val="single" w:sz="8" w:space="0" w:color="8EA9DB"/>
              <w:right w:val="nil"/>
            </w:tcBorders>
            <w:shd w:val="clear" w:color="auto" w:fill="FBE4D5" w:themeFill="accent2" w:themeFillTint="33"/>
            <w:vAlign w:val="center"/>
            <w:hideMark/>
          </w:tcPr>
          <w:p w14:paraId="474467DD" w14:textId="49A4CCA2" w:rsidR="00DA5444" w:rsidRPr="00DA5444" w:rsidRDefault="00DA5444" w:rsidP="00DA5444">
            <w:pPr>
              <w:spacing w:after="0" w:line="240" w:lineRule="auto"/>
              <w:jc w:val="center"/>
              <w:rPr>
                <w:rFonts w:ascii="Calibri" w:eastAsia="Times New Roman" w:hAnsi="Calibri" w:cs="Calibri"/>
                <w:b/>
                <w:bCs/>
                <w:color w:val="44546A"/>
                <w:lang w:eastAsia="es-MX"/>
              </w:rPr>
            </w:pPr>
            <w:r w:rsidRPr="00805DE1">
              <w:rPr>
                <w:rFonts w:ascii="Calibri" w:eastAsia="Times New Roman" w:hAnsi="Calibri" w:cs="Calibri"/>
                <w:b/>
                <w:bCs/>
                <w:color w:val="2F5496" w:themeColor="accent1" w:themeShade="BF"/>
                <w:lang w:eastAsia="es-MX"/>
              </w:rPr>
              <w:t>Puntos</w:t>
            </w:r>
            <w:r w:rsidR="002A6D99" w:rsidRPr="00805DE1">
              <w:rPr>
                <w:rFonts w:ascii="Calibri" w:eastAsia="Times New Roman" w:hAnsi="Calibri" w:cs="Calibri"/>
                <w:b/>
                <w:bCs/>
                <w:color w:val="2F5496" w:themeColor="accent1" w:themeShade="BF"/>
                <w:lang w:eastAsia="es-MX"/>
              </w:rPr>
              <w:t xml:space="preserve"> Esperados</w:t>
            </w:r>
            <w:r w:rsidRPr="00DA5444">
              <w:rPr>
                <w:rFonts w:ascii="Calibri" w:eastAsia="Times New Roman" w:hAnsi="Calibri" w:cs="Calibri"/>
                <w:b/>
                <w:bCs/>
                <w:color w:val="44546A"/>
                <w:lang w:eastAsia="es-MX"/>
              </w:rPr>
              <w:t xml:space="preserve"> </w:t>
            </w:r>
            <w:r w:rsidR="002A6D99" w:rsidRPr="001D3369">
              <w:rPr>
                <w:rFonts w:ascii="Calibri" w:eastAsia="Times New Roman" w:hAnsi="Calibri" w:cs="Calibri"/>
                <w:b/>
                <w:bCs/>
                <w:lang w:eastAsia="es-MX"/>
              </w:rPr>
              <w:t>del Equipo</w:t>
            </w:r>
            <w:r w:rsidR="002A6D99">
              <w:rPr>
                <w:rFonts w:ascii="Calibri" w:eastAsia="Times New Roman" w:hAnsi="Calibri" w:cs="Calibri"/>
                <w:b/>
                <w:bCs/>
                <w:color w:val="44546A"/>
                <w:lang w:eastAsia="es-MX"/>
              </w:rPr>
              <w:t xml:space="preserve"> </w:t>
            </w:r>
            <w:r w:rsidRPr="00805DE1">
              <w:rPr>
                <w:rFonts w:ascii="Calibri" w:eastAsia="Times New Roman" w:hAnsi="Calibri" w:cs="Calibri"/>
                <w:b/>
                <w:bCs/>
                <w:color w:val="2F5496" w:themeColor="accent1" w:themeShade="BF"/>
                <w:lang w:eastAsia="es-MX"/>
              </w:rPr>
              <w:t>Visitante</w:t>
            </w:r>
          </w:p>
        </w:tc>
      </w:tr>
      <w:tr w:rsidR="00DA5444" w:rsidRPr="00DA5444" w14:paraId="2B5502D1" w14:textId="77777777" w:rsidTr="007F3B14">
        <w:trPr>
          <w:trHeight w:val="293"/>
          <w:jc w:val="center"/>
        </w:trPr>
        <w:tc>
          <w:tcPr>
            <w:tcW w:w="1644" w:type="dxa"/>
            <w:tcBorders>
              <w:top w:val="single" w:sz="4" w:space="0" w:color="auto"/>
              <w:left w:val="nil"/>
              <w:bottom w:val="single" w:sz="4" w:space="0" w:color="auto"/>
              <w:right w:val="nil"/>
            </w:tcBorders>
            <w:shd w:val="clear" w:color="000000" w:fill="F2F2F2"/>
            <w:vAlign w:val="center"/>
            <w:hideMark/>
          </w:tcPr>
          <w:p w14:paraId="1CCA1FD6"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Local 58%</w:t>
            </w:r>
          </w:p>
        </w:tc>
        <w:tc>
          <w:tcPr>
            <w:tcW w:w="1644" w:type="dxa"/>
            <w:tcBorders>
              <w:top w:val="nil"/>
              <w:left w:val="nil"/>
              <w:bottom w:val="single" w:sz="4" w:space="0" w:color="auto"/>
              <w:right w:val="nil"/>
            </w:tcBorders>
            <w:shd w:val="clear" w:color="000000" w:fill="ECF4FA"/>
            <w:vAlign w:val="center"/>
            <w:hideMark/>
          </w:tcPr>
          <w:p w14:paraId="113412DC" w14:textId="01AC4BAC"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19</m:t>
                </m:r>
              </m:oMath>
            </m:oMathPara>
          </w:p>
        </w:tc>
        <w:tc>
          <w:tcPr>
            <w:tcW w:w="1644" w:type="dxa"/>
            <w:tcBorders>
              <w:top w:val="nil"/>
              <w:left w:val="nil"/>
              <w:bottom w:val="single" w:sz="4" w:space="0" w:color="auto"/>
              <w:right w:val="nil"/>
            </w:tcBorders>
            <w:shd w:val="clear" w:color="auto" w:fill="FDF1F1"/>
            <w:vAlign w:val="center"/>
            <w:hideMark/>
          </w:tcPr>
          <w:p w14:paraId="15C44BA7" w14:textId="3643FDE6"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8</m:t>
                </m:r>
              </m:oMath>
            </m:oMathPara>
          </w:p>
        </w:tc>
      </w:tr>
      <w:tr w:rsidR="00DA5444" w:rsidRPr="00DA5444" w14:paraId="79CF80E1" w14:textId="77777777" w:rsidTr="007F3B14">
        <w:trPr>
          <w:trHeight w:val="300"/>
          <w:jc w:val="center"/>
        </w:trPr>
        <w:tc>
          <w:tcPr>
            <w:tcW w:w="1644" w:type="dxa"/>
            <w:tcBorders>
              <w:top w:val="nil"/>
              <w:left w:val="nil"/>
              <w:bottom w:val="single" w:sz="4" w:space="0" w:color="auto"/>
              <w:right w:val="nil"/>
            </w:tcBorders>
            <w:shd w:val="clear" w:color="000000" w:fill="F2F2F2"/>
            <w:vAlign w:val="center"/>
            <w:hideMark/>
          </w:tcPr>
          <w:p w14:paraId="7759CD8F"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Local 48%</w:t>
            </w:r>
          </w:p>
        </w:tc>
        <w:tc>
          <w:tcPr>
            <w:tcW w:w="1644" w:type="dxa"/>
            <w:tcBorders>
              <w:top w:val="nil"/>
              <w:left w:val="nil"/>
              <w:bottom w:val="single" w:sz="4" w:space="0" w:color="auto"/>
              <w:right w:val="nil"/>
            </w:tcBorders>
            <w:shd w:val="clear" w:color="000000" w:fill="ECF4FA"/>
            <w:vAlign w:val="center"/>
            <w:hideMark/>
          </w:tcPr>
          <w:p w14:paraId="4B2FEBA6" w14:textId="4A5161AB"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17</m:t>
                </m:r>
              </m:oMath>
            </m:oMathPara>
          </w:p>
        </w:tc>
        <w:tc>
          <w:tcPr>
            <w:tcW w:w="1644" w:type="dxa"/>
            <w:tcBorders>
              <w:top w:val="nil"/>
              <w:left w:val="nil"/>
              <w:bottom w:val="single" w:sz="4" w:space="0" w:color="auto"/>
              <w:right w:val="nil"/>
            </w:tcBorders>
            <w:shd w:val="clear" w:color="auto" w:fill="FDF1F1"/>
            <w:vAlign w:val="center"/>
            <w:hideMark/>
          </w:tcPr>
          <w:p w14:paraId="08700D29" w14:textId="320852BE"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11</m:t>
                </m:r>
              </m:oMath>
            </m:oMathPara>
          </w:p>
        </w:tc>
      </w:tr>
      <w:tr w:rsidR="00DA5444" w:rsidRPr="00DA5444" w14:paraId="26609F0C" w14:textId="77777777" w:rsidTr="007F3B14">
        <w:trPr>
          <w:trHeight w:val="293"/>
          <w:jc w:val="center"/>
        </w:trPr>
        <w:tc>
          <w:tcPr>
            <w:tcW w:w="1644" w:type="dxa"/>
            <w:tcBorders>
              <w:top w:val="nil"/>
              <w:left w:val="nil"/>
              <w:bottom w:val="nil"/>
              <w:right w:val="nil"/>
            </w:tcBorders>
            <w:shd w:val="clear" w:color="000000" w:fill="F2F2F2"/>
            <w:vAlign w:val="center"/>
            <w:hideMark/>
          </w:tcPr>
          <w:p w14:paraId="28901DDE" w14:textId="77777777" w:rsidR="00DA5444" w:rsidRPr="001D3369" w:rsidRDefault="00DA5444" w:rsidP="00DA5444">
            <w:pPr>
              <w:spacing w:after="0" w:line="240" w:lineRule="auto"/>
              <w:jc w:val="center"/>
              <w:rPr>
                <w:rFonts w:ascii="Calibri" w:eastAsia="Times New Roman" w:hAnsi="Calibri" w:cs="Calibri"/>
                <w:b/>
                <w:bCs/>
                <w:lang w:eastAsia="es-MX"/>
              </w:rPr>
            </w:pPr>
            <w:r w:rsidRPr="001D3369">
              <w:rPr>
                <w:rFonts w:ascii="Calibri" w:eastAsia="Times New Roman" w:hAnsi="Calibri" w:cs="Calibri"/>
                <w:b/>
                <w:bCs/>
                <w:lang w:eastAsia="es-MX"/>
              </w:rPr>
              <w:t>Local 38%</w:t>
            </w:r>
          </w:p>
        </w:tc>
        <w:tc>
          <w:tcPr>
            <w:tcW w:w="1644" w:type="dxa"/>
            <w:tcBorders>
              <w:top w:val="nil"/>
              <w:left w:val="nil"/>
              <w:bottom w:val="nil"/>
              <w:right w:val="nil"/>
            </w:tcBorders>
            <w:shd w:val="clear" w:color="000000" w:fill="ECF4FA"/>
            <w:vAlign w:val="center"/>
            <w:hideMark/>
          </w:tcPr>
          <w:p w14:paraId="3BD6974E" w14:textId="7D335B0F"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14</m:t>
                </m:r>
              </m:oMath>
            </m:oMathPara>
          </w:p>
        </w:tc>
        <w:tc>
          <w:tcPr>
            <w:tcW w:w="1644" w:type="dxa"/>
            <w:tcBorders>
              <w:top w:val="nil"/>
              <w:left w:val="nil"/>
              <w:bottom w:val="nil"/>
              <w:right w:val="nil"/>
            </w:tcBorders>
            <w:shd w:val="clear" w:color="auto" w:fill="FDF1F1"/>
            <w:vAlign w:val="center"/>
            <w:hideMark/>
          </w:tcPr>
          <w:p w14:paraId="32775404" w14:textId="4FDE8A97" w:rsidR="00DA5444" w:rsidRPr="001D3369" w:rsidRDefault="00DA5444" w:rsidP="00DA5444">
            <w:pPr>
              <w:spacing w:after="0" w:line="240" w:lineRule="auto"/>
              <w:jc w:val="center"/>
              <w:rPr>
                <w:rFonts w:ascii="Calibri" w:eastAsia="Times New Roman" w:hAnsi="Calibri" w:cs="Calibri"/>
                <w:b/>
                <w:bCs/>
                <w:lang w:eastAsia="es-MX"/>
              </w:rPr>
            </w:pPr>
            <m:oMathPara>
              <m:oMath>
                <m:r>
                  <m:rPr>
                    <m:sty m:val="bi"/>
                  </m:rPr>
                  <w:rPr>
                    <w:rFonts w:ascii="Cambria Math" w:eastAsia="Times New Roman" w:hAnsi="Cambria Math" w:cs="Calibri"/>
                    <w:lang w:eastAsia="es-MX"/>
                  </w:rPr>
                  <m:t>13</m:t>
                </m:r>
              </m:oMath>
            </m:oMathPara>
          </w:p>
        </w:tc>
      </w:tr>
      <w:tr w:rsidR="00DA5444" w:rsidRPr="00DA5444" w14:paraId="62916AB9" w14:textId="77777777" w:rsidTr="00DA5444">
        <w:trPr>
          <w:trHeight w:val="368"/>
          <w:jc w:val="center"/>
        </w:trPr>
        <w:tc>
          <w:tcPr>
            <w:tcW w:w="1644" w:type="dxa"/>
            <w:tcBorders>
              <w:top w:val="single" w:sz="4" w:space="0" w:color="4472C4"/>
              <w:left w:val="nil"/>
              <w:bottom w:val="double" w:sz="6" w:space="0" w:color="4472C4"/>
              <w:right w:val="nil"/>
            </w:tcBorders>
            <w:shd w:val="clear" w:color="000000" w:fill="F2F2F2"/>
            <w:vAlign w:val="center"/>
            <w:hideMark/>
          </w:tcPr>
          <w:p w14:paraId="63C25BEF" w14:textId="77777777" w:rsidR="00DA5444" w:rsidRPr="001D3369" w:rsidRDefault="00DA5444" w:rsidP="00DA5444">
            <w:pPr>
              <w:spacing w:after="0" w:line="240" w:lineRule="auto"/>
              <w:jc w:val="center"/>
              <w:rPr>
                <w:rFonts w:ascii="Calibri" w:eastAsia="Times New Roman" w:hAnsi="Calibri" w:cs="Calibri"/>
                <w:b/>
                <w:bCs/>
                <w:lang w:eastAsia="es-MX"/>
              </w:rPr>
            </w:pPr>
            <w:commentRangeStart w:id="32"/>
            <w:r w:rsidRPr="001D3369">
              <w:rPr>
                <w:rFonts w:ascii="Calibri" w:eastAsia="Times New Roman" w:hAnsi="Calibri" w:cs="Calibri"/>
                <w:b/>
                <w:bCs/>
                <w:lang w:eastAsia="es-MX"/>
              </w:rPr>
              <w:t>TOTALES</w:t>
            </w:r>
          </w:p>
        </w:tc>
        <w:tc>
          <w:tcPr>
            <w:tcW w:w="1644" w:type="dxa"/>
            <w:tcBorders>
              <w:top w:val="single" w:sz="4" w:space="0" w:color="4472C4"/>
              <w:left w:val="nil"/>
              <w:bottom w:val="double" w:sz="6" w:space="0" w:color="4472C4"/>
              <w:right w:val="nil"/>
            </w:tcBorders>
            <w:shd w:val="clear" w:color="auto" w:fill="auto"/>
            <w:noWrap/>
            <w:vAlign w:val="center"/>
            <w:hideMark/>
          </w:tcPr>
          <w:p w14:paraId="324DD217" w14:textId="4292D198" w:rsidR="00DA5444" w:rsidRPr="00944302" w:rsidRDefault="00805DE1" w:rsidP="00DA5444">
            <w:pPr>
              <w:spacing w:after="0" w:line="240" w:lineRule="auto"/>
              <w:jc w:val="center"/>
              <w:rPr>
                <w:rFonts w:ascii="Calibri" w:eastAsia="Times New Roman" w:hAnsi="Calibri" w:cs="Calibri"/>
                <w:b/>
                <w:bCs/>
                <w:color w:val="C00000"/>
                <w:sz w:val="28"/>
                <w:szCs w:val="28"/>
                <w:lang w:eastAsia="es-MX"/>
              </w:rPr>
            </w:pPr>
            <m:oMathPara>
              <m:oMath>
                <m:r>
                  <m:rPr>
                    <m:sty m:val="bi"/>
                  </m:rPr>
                  <w:rPr>
                    <w:rFonts w:ascii="Cambria Math" w:eastAsia="Times New Roman" w:hAnsi="Cambria Math" w:cs="Calibri"/>
                    <w:color w:val="C00000"/>
                    <w:sz w:val="28"/>
                    <w:szCs w:val="28"/>
                    <w:lang w:eastAsia="es-MX"/>
                  </w:rPr>
                  <m:t>50</m:t>
                </m:r>
              </m:oMath>
            </m:oMathPara>
          </w:p>
        </w:tc>
        <w:tc>
          <w:tcPr>
            <w:tcW w:w="1644" w:type="dxa"/>
            <w:tcBorders>
              <w:top w:val="single" w:sz="4" w:space="0" w:color="4472C4"/>
              <w:left w:val="nil"/>
              <w:bottom w:val="double" w:sz="6" w:space="0" w:color="4472C4"/>
              <w:right w:val="nil"/>
            </w:tcBorders>
            <w:shd w:val="clear" w:color="auto" w:fill="auto"/>
            <w:noWrap/>
            <w:vAlign w:val="center"/>
            <w:hideMark/>
          </w:tcPr>
          <w:p w14:paraId="6E819644" w14:textId="7A4282DE" w:rsidR="00DA5444" w:rsidRPr="00805DE1" w:rsidRDefault="00805DE1" w:rsidP="00DA5444">
            <w:pPr>
              <w:spacing w:after="0" w:line="240" w:lineRule="auto"/>
              <w:jc w:val="center"/>
              <w:rPr>
                <w:rFonts w:ascii="Calibri" w:eastAsia="Times New Roman" w:hAnsi="Calibri" w:cs="Calibri"/>
                <w:b/>
                <w:bCs/>
                <w:color w:val="2F5496" w:themeColor="accent1" w:themeShade="BF"/>
                <w:sz w:val="28"/>
                <w:szCs w:val="28"/>
                <w:lang w:eastAsia="es-MX"/>
              </w:rPr>
            </w:pPr>
            <m:oMath>
              <m:r>
                <m:rPr>
                  <m:sty m:val="bi"/>
                </m:rPr>
                <w:rPr>
                  <w:rFonts w:ascii="Cambria Math" w:eastAsia="Times New Roman" w:hAnsi="Cambria Math" w:cs="Calibri"/>
                  <w:color w:val="2F5496" w:themeColor="accent1" w:themeShade="BF"/>
                  <w:sz w:val="28"/>
                  <w:szCs w:val="28"/>
                  <w:lang w:eastAsia="es-MX"/>
                </w:rPr>
                <m:t>32</m:t>
              </m:r>
            </m:oMath>
            <w:commentRangeEnd w:id="32"/>
            <w:r w:rsidR="00DF247C" w:rsidRPr="00805DE1">
              <w:rPr>
                <w:rStyle w:val="CommentReference"/>
                <w:color w:val="2F5496" w:themeColor="accent1" w:themeShade="BF"/>
              </w:rPr>
              <w:commentReference w:id="32"/>
            </w:r>
          </w:p>
        </w:tc>
      </w:tr>
    </w:tbl>
    <w:p w14:paraId="4031A967" w14:textId="7FB82CA5" w:rsidR="00647F8F" w:rsidRDefault="00647F8F" w:rsidP="00647F8F">
      <w:pPr>
        <w:jc w:val="center"/>
      </w:pPr>
    </w:p>
    <w:p w14:paraId="6021E202" w14:textId="030DFE78" w:rsidR="007E6566" w:rsidRDefault="00647F8F" w:rsidP="00EA5996">
      <w:r>
        <w:tab/>
        <w:t xml:space="preserve">Cuando llegase el final del torneo </w:t>
      </w:r>
      <w:r w:rsidR="003060CC">
        <w:t>La Jaiba Brava</w:t>
      </w:r>
      <w:r>
        <w:t xml:space="preserve"> podría medir su desempeño</w:t>
      </w:r>
      <w:r w:rsidR="007B2EC5">
        <w:t xml:space="preserve"> en cuanto a los puntos </w:t>
      </w:r>
      <w:r w:rsidR="00517DDE">
        <w:t>que obtuvo en el torneo</w:t>
      </w:r>
      <w:r>
        <w:t xml:space="preserve"> </w:t>
      </w:r>
      <w:r w:rsidR="007B2EC5">
        <w:t>mediante</w:t>
      </w:r>
      <w:r>
        <w:t xml:space="preserve"> una simple </w:t>
      </w:r>
      <w:r w:rsidR="000B1B2D">
        <w:t>división</w:t>
      </w:r>
      <w:r w:rsidR="00517DDE">
        <w:t>;</w:t>
      </w:r>
      <w:r>
        <w:t xml:space="preserve"> si el equipo obtuvo, por ejemplo, 55 puntos y </w:t>
      </w:r>
      <w:r w:rsidR="008E20E2">
        <w:t xml:space="preserve">se esperaba que obtuviera 50, su desempeño estaría 10% por arriba de lo esperado. </w:t>
      </w:r>
      <w:r w:rsidR="007B2EC5">
        <w:t>Lo mismo se puede hacer para establecer una referencia de desempeño para cualquier otra estadística</w:t>
      </w:r>
      <w:r w:rsidR="008E20E2">
        <w:t xml:space="preserve"> </w:t>
      </w:r>
      <w:r w:rsidR="007B2EC5">
        <w:t xml:space="preserve">(por ejemplo, si </w:t>
      </w:r>
      <w:r w:rsidR="003060CC">
        <w:t>La Jaiba</w:t>
      </w:r>
      <w:r w:rsidR="007B2EC5">
        <w:t xml:space="preserve"> </w:t>
      </w:r>
      <w:r w:rsidR="00F55890">
        <w:t>hubiese cometido un total de 360</w:t>
      </w:r>
      <w:r w:rsidR="008E20E2">
        <w:t xml:space="preserve"> </w:t>
      </w:r>
      <w:r w:rsidR="00F55890">
        <w:t>faltas</w:t>
      </w:r>
      <w:r w:rsidR="008E20E2">
        <w:t xml:space="preserve"> y se esperaba que</w:t>
      </w:r>
      <w:r w:rsidR="00F55890">
        <w:t xml:space="preserve"> cometiese 300</w:t>
      </w:r>
      <w:r w:rsidR="008E20E2">
        <w:t xml:space="preserve">, </w:t>
      </w:r>
      <w:r w:rsidR="00F55890">
        <w:t>tendría 20% más faltas</w:t>
      </w:r>
      <w:r w:rsidR="008E20E2">
        <w:t xml:space="preserve"> de lo esperado</w:t>
      </w:r>
      <w:r w:rsidR="007B2EC5">
        <w:t>)</w:t>
      </w:r>
      <w:r w:rsidR="008E20E2">
        <w:t>.</w:t>
      </w:r>
      <w:r w:rsidR="0054504B">
        <w:t xml:space="preserve"> </w:t>
      </w:r>
      <w:r w:rsidR="005C561A">
        <w:t>Por supuesto,</w:t>
      </w:r>
      <w:r w:rsidR="007B2EC5">
        <w:t xml:space="preserve"> gracias a que todo ocurre a escala,</w:t>
      </w:r>
      <w:r w:rsidR="005C561A">
        <w:t xml:space="preserve"> ese sencillo ejercicio</w:t>
      </w:r>
      <w:r w:rsidR="0061370F">
        <w:t xml:space="preserve">: </w:t>
      </w:r>
      <w:commentRangeStart w:id="33"/>
      <w:r w:rsidR="009B155A" w:rsidRPr="00DF247C">
        <w:rPr>
          <w:b/>
          <w:bCs/>
        </w:rPr>
        <w:t xml:space="preserve">medir las </w:t>
      </w:r>
      <w:r w:rsidR="002A6D99" w:rsidRPr="00DF247C">
        <w:rPr>
          <w:b/>
          <w:bCs/>
        </w:rPr>
        <w:t>variaciones</w:t>
      </w:r>
      <w:r w:rsidR="009B155A" w:rsidRPr="00DF247C">
        <w:rPr>
          <w:b/>
          <w:bCs/>
        </w:rPr>
        <w:t xml:space="preserve"> respecto a lo esperado</w:t>
      </w:r>
      <w:commentRangeEnd w:id="33"/>
      <w:r w:rsidR="00DF247C">
        <w:rPr>
          <w:rStyle w:val="CommentReference"/>
        </w:rPr>
        <w:commentReference w:id="33"/>
      </w:r>
      <w:r w:rsidR="0061370F">
        <w:t>,</w:t>
      </w:r>
      <w:r w:rsidR="005C561A">
        <w:t xml:space="preserve"> podemos replicarlo en cualquier liga</w:t>
      </w:r>
      <w:r w:rsidR="00180688">
        <w:t xml:space="preserve"> </w:t>
      </w:r>
      <w:r w:rsidR="008F06AD">
        <w:t>e, incluso,</w:t>
      </w:r>
      <w:r w:rsidR="00C94846">
        <w:t xml:space="preserve"> desde diferentes perspectivas</w:t>
      </w:r>
      <w:r w:rsidR="005C561A">
        <w:t>, lo único que necesitaríamos sería completar nuestra anterior</w:t>
      </w:r>
      <w:r w:rsidR="008A3454">
        <w:t xml:space="preserve"> tablita</w:t>
      </w:r>
      <w:r w:rsidR="005C561A">
        <w:t xml:space="preserve"> para</w:t>
      </w:r>
      <w:r w:rsidR="008A3454">
        <w:t xml:space="preserve"> incluir</w:t>
      </w:r>
      <w:r w:rsidR="005C561A">
        <w:t xml:space="preserve"> más escenarios</w:t>
      </w:r>
      <w:r w:rsidR="007E6566">
        <w:t xml:space="preserve"> y los promedios de los datos que se necesite (goles, disparos, faltas, tarjetas, fueras de juego, etcétera).</w:t>
      </w:r>
    </w:p>
    <w:p w14:paraId="096BC8B4" w14:textId="16A53529" w:rsidR="00684363" w:rsidRDefault="00CD45B7" w:rsidP="00C94846">
      <w:pPr>
        <w:ind w:firstLine="360"/>
      </w:pPr>
      <w:r>
        <w:tab/>
      </w:r>
      <w:r w:rsidR="00952009">
        <w:t>Registrando los puntos esperados para cada equipo, j</w:t>
      </w:r>
      <w:r>
        <w:t>ornada a jornada podemos construir el desempeño de</w:t>
      </w:r>
      <w:r w:rsidR="00952009">
        <w:t xml:space="preserve"> los</w:t>
      </w:r>
      <w:r>
        <w:t xml:space="preserve"> equipo</w:t>
      </w:r>
      <w:r w:rsidR="00952009">
        <w:t>s</w:t>
      </w:r>
      <w:r>
        <w:t xml:space="preserve"> mediante pequeñas sumas y, llegado una cantidad suficiente de partidos (</w:t>
      </w:r>
      <w:r w:rsidR="006E045E">
        <w:t>más bien, temporadas completas</w:t>
      </w:r>
      <w:r>
        <w:t>), empezar a hacer</w:t>
      </w:r>
      <w:r w:rsidR="00805DE1">
        <w:t xml:space="preserve"> observaciones</w:t>
      </w:r>
      <w:commentRangeStart w:id="34"/>
      <w:commentRangeEnd w:id="34"/>
      <w:r w:rsidR="00DF247C">
        <w:rPr>
          <w:rStyle w:val="CommentReference"/>
        </w:rPr>
        <w:commentReference w:id="34"/>
      </w:r>
      <w:r>
        <w:t xml:space="preserve">. </w:t>
      </w:r>
      <w:r w:rsidR="00542DCF">
        <w:t>Pero mejor v</w:t>
      </w:r>
      <w:r>
        <w:t xml:space="preserve">eamos algunos </w:t>
      </w:r>
      <w:r w:rsidR="00542DCF">
        <w:t>ejemplos</w:t>
      </w:r>
      <w:r>
        <w:t>.</w:t>
      </w:r>
      <w:r w:rsidR="00542DCF">
        <w:t xml:space="preserve"> </w:t>
      </w:r>
      <w:r w:rsidR="00684363">
        <w:t xml:space="preserve">Empecemos con el </w:t>
      </w:r>
      <w:r w:rsidR="0031269C">
        <w:t>Atlético de Madrid Campeón</w:t>
      </w:r>
      <w:r w:rsidR="00684363">
        <w:t xml:space="preserve"> de </w:t>
      </w:r>
      <w:commentRangeStart w:id="35"/>
      <w:r w:rsidR="0031269C" w:rsidRPr="00DF247C">
        <w:rPr>
          <w:b/>
          <w:bCs/>
        </w:rPr>
        <w:t>LaLiga</w:t>
      </w:r>
      <w:r w:rsidR="00684363" w:rsidRPr="00DF247C">
        <w:rPr>
          <w:b/>
          <w:bCs/>
        </w:rPr>
        <w:t xml:space="preserve"> en la temporada 2020-2021</w:t>
      </w:r>
      <w:commentRangeEnd w:id="35"/>
      <w:r w:rsidR="00DF247C">
        <w:rPr>
          <w:rStyle w:val="CommentReference"/>
        </w:rPr>
        <w:commentReference w:id="35"/>
      </w:r>
      <w:r w:rsidR="00684363">
        <w:t xml:space="preserve">, en el que resultaron campeones con la suma de 86 puntos en 38 partidos de liga. Pero ¿es esto mucho o poco? ¿En qué medida cumplieron con su expectativa? </w:t>
      </w:r>
      <w:commentRangeStart w:id="36"/>
      <w:r w:rsidR="00952009">
        <w:t>Observa cómo los puntos esperados se van acumulando jornada a jornada</w:t>
      </w:r>
      <w:commentRangeEnd w:id="36"/>
      <w:r w:rsidR="00805DE1">
        <w:rPr>
          <w:rStyle w:val="CommentReference"/>
        </w:rPr>
        <w:commentReference w:id="36"/>
      </w:r>
      <w:r w:rsidR="00952009">
        <w:t>:</w:t>
      </w:r>
    </w:p>
    <w:p w14:paraId="66EA5AE4" w14:textId="2F1A3E5C" w:rsidR="00684363" w:rsidRDefault="00684363" w:rsidP="00C13269">
      <w:pPr>
        <w:rPr>
          <w:lang w:val="es-ES"/>
        </w:rPr>
      </w:pPr>
    </w:p>
    <w:p w14:paraId="37044C8C" w14:textId="73720E40" w:rsidR="005C43BB" w:rsidRDefault="005C43BB" w:rsidP="005C43BB">
      <w:pPr>
        <w:jc w:val="center"/>
      </w:pPr>
      <w:commentRangeStart w:id="37"/>
      <w:r>
        <w:rPr>
          <w:noProof/>
        </w:rPr>
        <w:lastRenderedPageBreak/>
        <w:drawing>
          <wp:inline distT="0" distB="0" distL="0" distR="0" wp14:anchorId="37F62912" wp14:editId="5B073089">
            <wp:extent cx="3412052" cy="188219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1681" cy="1887506"/>
                    </a:xfrm>
                    <a:prstGeom prst="rect">
                      <a:avLst/>
                    </a:prstGeom>
                    <a:noFill/>
                    <a:ln>
                      <a:noFill/>
                    </a:ln>
                  </pic:spPr>
                </pic:pic>
              </a:graphicData>
            </a:graphic>
          </wp:inline>
        </w:drawing>
      </w:r>
      <w:commentRangeEnd w:id="37"/>
      <w:r w:rsidR="002B2032">
        <w:rPr>
          <w:rStyle w:val="CommentReference"/>
        </w:rPr>
        <w:commentReference w:id="37"/>
      </w:r>
    </w:p>
    <w:p w14:paraId="25C8F970" w14:textId="2C96FA12" w:rsidR="00C13269" w:rsidRDefault="00542DCF" w:rsidP="005C43BB">
      <w:pPr>
        <w:ind w:firstLine="708"/>
      </w:pPr>
      <w:r>
        <w:t xml:space="preserve">Observando la diferencia </w:t>
      </w:r>
      <w:r w:rsidR="00576C9F">
        <w:t>entre</w:t>
      </w:r>
      <w:r>
        <w:t xml:space="preserve"> los Puntos</w:t>
      </w:r>
      <w:r w:rsidR="00576C9F">
        <w:t xml:space="preserve"> Obtenidos y los</w:t>
      </w:r>
      <w:r>
        <w:t xml:space="preserve"> Esperados, vemos que el Atlético de Madrid obtuvo 11.1 puntos más de lo que se esperaba</w:t>
      </w:r>
      <w:r w:rsidR="008A234B">
        <w:t>, es decir, 15% más de los puntos que se esperaban de ese equipo</w:t>
      </w:r>
      <w:r w:rsidR="00DF0E1A">
        <w:t xml:space="preserve"> en ese torneo</w:t>
      </w:r>
      <w:r w:rsidR="00594629">
        <w:t xml:space="preserve"> (86 de 74.9)</w:t>
      </w:r>
      <w:r w:rsidR="008A234B">
        <w:t>.</w:t>
      </w:r>
      <w:r w:rsidR="00594629">
        <w:t xml:space="preserve"> Sin embargo, si consideramos que a inicio del campeonato los principales favoritos</w:t>
      </w:r>
      <w:r w:rsidR="00E02BF7">
        <w:t xml:space="preserve"> </w:t>
      </w:r>
      <w:r w:rsidR="00F51067">
        <w:t>eran</w:t>
      </w:r>
      <w:r w:rsidR="00AE55A1">
        <w:t xml:space="preserve"> Real Madrid y Barcelona</w:t>
      </w:r>
      <w:r w:rsidR="00F51067">
        <w:t xml:space="preserve">, </w:t>
      </w:r>
      <w:r>
        <w:t>¿qué tuvo que pasar para que</w:t>
      </w:r>
      <w:r w:rsidR="008A234B">
        <w:t xml:space="preserve"> el Atlético de Madrid</w:t>
      </w:r>
      <w:r>
        <w:t xml:space="preserve"> ganase</w:t>
      </w:r>
      <w:r w:rsidR="00DF0E1A">
        <w:t xml:space="preserve"> LaLiga</w:t>
      </w:r>
      <w:r>
        <w:t>?</w:t>
      </w:r>
      <w:r w:rsidR="00F51067">
        <w:t xml:space="preserve"> ¿solo fue mejor el Atlético </w:t>
      </w:r>
      <w:r w:rsidR="008F34E1">
        <w:t>de lo esperado</w:t>
      </w:r>
      <w:r w:rsidR="00F51067">
        <w:t xml:space="preserve"> o hubo una combinación de variaciones en los desempeños?</w:t>
      </w:r>
      <w:r w:rsidR="00DF0E1A">
        <w:t xml:space="preserve"> </w:t>
      </w:r>
      <w:r w:rsidR="00F51067">
        <w:t>V</w:t>
      </w:r>
      <w:r>
        <w:t xml:space="preserve">eamos la </w:t>
      </w:r>
      <w:r w:rsidR="008A234B">
        <w:t xml:space="preserve">siguiente </w:t>
      </w:r>
      <w:r>
        <w:t>gráfica d</w:t>
      </w:r>
      <w:r w:rsidR="003D2FB0">
        <w:t>e</w:t>
      </w:r>
      <w:r w:rsidR="00F51067">
        <w:t>l</w:t>
      </w:r>
      <w:r w:rsidR="003D2FB0">
        <w:t xml:space="preserve"> Desempeño en Puntos</w:t>
      </w:r>
      <w:r>
        <w:t xml:space="preserve"> </w:t>
      </w:r>
      <w:r w:rsidR="003D2FB0">
        <w:t>de los primeros cuatro lugares de la temporada 2020-2021 de LaLiga:</w:t>
      </w:r>
    </w:p>
    <w:p w14:paraId="52BAC060" w14:textId="3DDDEFA8" w:rsidR="006C194C" w:rsidRDefault="00DF247C" w:rsidP="001209A5">
      <w:commentRangeStart w:id="38"/>
      <w:commentRangeEnd w:id="38"/>
      <w:r>
        <w:rPr>
          <w:rStyle w:val="CommentReference"/>
        </w:rPr>
        <w:commentReference w:id="38"/>
      </w:r>
      <w:r w:rsidR="005C43BB" w:rsidRPr="005C43BB">
        <w:t xml:space="preserve"> </w:t>
      </w:r>
    </w:p>
    <w:p w14:paraId="25561EC8" w14:textId="430FEB0D" w:rsidR="005C43BB" w:rsidRDefault="005C43BB" w:rsidP="005C43BB">
      <w:pPr>
        <w:jc w:val="center"/>
      </w:pPr>
      <w:r>
        <w:rPr>
          <w:noProof/>
        </w:rPr>
        <w:drawing>
          <wp:inline distT="0" distB="0" distL="0" distR="0" wp14:anchorId="5EEEB2B9" wp14:editId="15A85E35">
            <wp:extent cx="3434698" cy="1929351"/>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4793" cy="1946256"/>
                    </a:xfrm>
                    <a:prstGeom prst="rect">
                      <a:avLst/>
                    </a:prstGeom>
                    <a:noFill/>
                    <a:ln>
                      <a:noFill/>
                    </a:ln>
                  </pic:spPr>
                </pic:pic>
              </a:graphicData>
            </a:graphic>
          </wp:inline>
        </w:drawing>
      </w:r>
    </w:p>
    <w:p w14:paraId="2CEDC5F5" w14:textId="6E2D7442" w:rsidR="008F34E1" w:rsidRDefault="008F34E1" w:rsidP="006C194C">
      <w:r>
        <w:tab/>
      </w:r>
      <w:r w:rsidRPr="008F34E1">
        <w:t>Resulta muy ilustrativo que S</w:t>
      </w:r>
      <w:r>
        <w:t>evilla y Atlético de Madrid tuvie</w:t>
      </w:r>
      <w:r w:rsidR="00F55890">
        <w:t>se</w:t>
      </w:r>
      <w:r>
        <w:t xml:space="preserve">n casi el mismo desempeño y, sin embargo, uno fue cuarto lugar y el otro campeón, esto se debe a que </w:t>
      </w:r>
      <w:commentRangeStart w:id="39"/>
      <w:r w:rsidRPr="00DF247C">
        <w:rPr>
          <w:b/>
          <w:bCs/>
        </w:rPr>
        <w:t>el desempeño depende de lo</w:t>
      </w:r>
      <w:r w:rsidR="002A6D99" w:rsidRPr="00DF247C">
        <w:rPr>
          <w:b/>
          <w:bCs/>
        </w:rPr>
        <w:t xml:space="preserve"> que se espera de cada equipo en los escenarios a los que se enfrenta</w:t>
      </w:r>
      <w:commentRangeEnd w:id="39"/>
      <w:r w:rsidR="00DF247C">
        <w:rPr>
          <w:rStyle w:val="CommentReference"/>
        </w:rPr>
        <w:commentReference w:id="39"/>
      </w:r>
      <w:r w:rsidR="002A6D99">
        <w:t>. En general, un equipo que se enfrenta a escenarios más favorables se espera que obtenga, en el largo plazo, más puntos que un equipo que se enfrenta a escenarios menos favorables.</w:t>
      </w:r>
    </w:p>
    <w:p w14:paraId="216A2F3C" w14:textId="678F0EBD" w:rsidR="00576C9F" w:rsidRDefault="00576C9F" w:rsidP="006C194C">
      <w:pPr>
        <w:rPr>
          <w:noProof/>
        </w:rPr>
      </w:pPr>
      <w:r>
        <w:tab/>
      </w:r>
      <w:r w:rsidR="00083B86">
        <w:rPr>
          <w:noProof/>
        </w:rPr>
        <w:t>Veamos la siguiente tabla para LaLiga en la misma temporada 2020-2021</w:t>
      </w:r>
      <w:r w:rsidR="00180688">
        <w:rPr>
          <w:noProof/>
        </w:rPr>
        <w:t xml:space="preserve"> que incluye a</w:t>
      </w:r>
      <w:r w:rsidR="00083B86">
        <w:rPr>
          <w:noProof/>
        </w:rPr>
        <w:t xml:space="preserve"> todos los equipos.</w:t>
      </w:r>
    </w:p>
    <w:p w14:paraId="0FBA3022" w14:textId="3F820B08" w:rsidR="00083B86" w:rsidRDefault="00083B86" w:rsidP="006C194C">
      <w:commentRangeStart w:id="40"/>
      <w:r>
        <w:rPr>
          <w:noProof/>
        </w:rPr>
        <w:lastRenderedPageBreak/>
        <w:drawing>
          <wp:inline distT="0" distB="0" distL="0" distR="0" wp14:anchorId="5C548FA4" wp14:editId="0E47377E">
            <wp:extent cx="6858000" cy="3833495"/>
            <wp:effectExtent l="0" t="0" r="0" b="0"/>
            <wp:docPr id="154" name="Picture 1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3833495"/>
                    </a:xfrm>
                    <a:prstGeom prst="rect">
                      <a:avLst/>
                    </a:prstGeom>
                    <a:noFill/>
                    <a:ln>
                      <a:noFill/>
                    </a:ln>
                  </pic:spPr>
                </pic:pic>
              </a:graphicData>
            </a:graphic>
          </wp:inline>
        </w:drawing>
      </w:r>
      <w:commentRangeEnd w:id="40"/>
      <w:r w:rsidR="00DF247C">
        <w:rPr>
          <w:rStyle w:val="CommentReference"/>
        </w:rPr>
        <w:commentReference w:id="40"/>
      </w:r>
    </w:p>
    <w:p w14:paraId="74530E7F" w14:textId="12D4D50D" w:rsidR="00083B86" w:rsidRDefault="00083B86" w:rsidP="00301EDB">
      <w:pPr>
        <w:ind w:firstLine="708"/>
      </w:pPr>
      <w:r>
        <w:t xml:space="preserve">Resulta curioso que el equipo con mejor desempeño en el torneo no solo no fue el campeón, sino que estuvo lejos de serlo, Cádiz obtuvo 126% (44 puntos de 35 esperados) alcanzando apenas el 12vo puesto en la tabla general. Mientras que Barcelona, a pesar de tener un desempeño de apenas 94% (79 puntos de 84 esperados), le alcanzó para ser tercer lugar general. Observemos que Getafe, a pesar de tener </w:t>
      </w:r>
      <w:r w:rsidR="006559F5">
        <w:t>el segundo peor</w:t>
      </w:r>
      <w:r>
        <w:t xml:space="preserve"> desempeño del campeonato, logró salvar la categoría.</w:t>
      </w:r>
      <w:r w:rsidR="006B0AD1">
        <w:t xml:space="preserve"> </w:t>
      </w:r>
    </w:p>
    <w:p w14:paraId="5260B0D8" w14:textId="3B22CF92" w:rsidR="00651A9E" w:rsidRDefault="00B11482" w:rsidP="00301EDB">
      <w:pPr>
        <w:ind w:firstLine="708"/>
      </w:pPr>
      <w:r>
        <w:t>Las expectativas</w:t>
      </w:r>
      <w:r w:rsidR="006559F5">
        <w:t xml:space="preserve"> sobre un equipo dependen del propio equipo (con todos sus actores) y del entorno en el que competirá. La</w:t>
      </w:r>
      <w:r>
        <w:t xml:space="preserve"> métrica</w:t>
      </w:r>
      <w:r w:rsidR="006559F5">
        <w:t xml:space="preserve"> presentada en este capítulo</w:t>
      </w:r>
      <w:r w:rsidR="00CD1EF0">
        <w:t xml:space="preserve"> es precisamente eso: </w:t>
      </w:r>
      <w:r w:rsidR="006559F5">
        <w:t>un</w:t>
      </w:r>
      <w:r w:rsidR="00CD1EF0">
        <w:t>a cuantificación de las expectativas</w:t>
      </w:r>
      <w:r w:rsidR="006559F5">
        <w:t xml:space="preserve"> y su relación con el entorno (ligas)</w:t>
      </w:r>
      <w:r w:rsidR="00CD1EF0">
        <w:t>.</w:t>
      </w:r>
      <w:r>
        <w:t xml:space="preserve"> </w:t>
      </w:r>
      <w:r w:rsidR="00CD1EF0">
        <w:t>P</w:t>
      </w:r>
      <w:r>
        <w:t xml:space="preserve">or ejemplo, </w:t>
      </w:r>
      <w:r w:rsidR="006559F5">
        <w:t xml:space="preserve">solo observando </w:t>
      </w:r>
      <w:r>
        <w:t xml:space="preserve">el número de puntos </w:t>
      </w:r>
      <w:r w:rsidR="006559F5">
        <w:t>obtenid</w:t>
      </w:r>
      <w:r>
        <w:t xml:space="preserve">os </w:t>
      </w:r>
      <w:r w:rsidR="006559F5">
        <w:t>por un equipo</w:t>
      </w:r>
      <w:r>
        <w:t>, ¿e</w:t>
      </w:r>
      <w:r w:rsidR="00876532">
        <w:t>n</w:t>
      </w:r>
      <w:r>
        <w:t xml:space="preserve"> </w:t>
      </w:r>
      <w:r w:rsidR="00876532">
        <w:t xml:space="preserve">qué medida es </w:t>
      </w:r>
      <w:r>
        <w:t>sensato exigir al cuerpo técnico de</w:t>
      </w:r>
      <w:r w:rsidR="006B0AD1">
        <w:t xml:space="preserve"> un equipo</w:t>
      </w:r>
      <w:r w:rsidR="006559F5">
        <w:t xml:space="preserve"> que obtenga tal o cual cantidad</w:t>
      </w:r>
      <w:r>
        <w:t>?</w:t>
      </w:r>
      <w:r w:rsidR="00876532">
        <w:t xml:space="preserve"> ¿sería sensato exigir al Osasuna que </w:t>
      </w:r>
      <w:r w:rsidR="006559F5">
        <w:t>obtenga</w:t>
      </w:r>
      <w:r w:rsidR="00876532">
        <w:t xml:space="preserve"> 60 puntos, si sus puntos esperados </w:t>
      </w:r>
      <w:r w:rsidR="007E6566">
        <w:t>terminan</w:t>
      </w:r>
      <w:r w:rsidR="00876532">
        <w:t xml:space="preserve"> en 43?</w:t>
      </w:r>
      <w:r w:rsidR="00CD1EF0">
        <w:t xml:space="preserve"> </w:t>
      </w:r>
      <w:r>
        <w:t>¿</w:t>
      </w:r>
      <w:r w:rsidR="006559F5">
        <w:t>P</w:t>
      </w:r>
      <w:r>
        <w:t>od</w:t>
      </w:r>
      <w:r w:rsidR="00FC71C7">
        <w:t>ría</w:t>
      </w:r>
      <w:r>
        <w:t>mos considerar como buen</w:t>
      </w:r>
      <w:r w:rsidR="00FC71C7">
        <w:t>o el</w:t>
      </w:r>
      <w:r>
        <w:t xml:space="preserve"> torneo de un equipo que solo alcanza 86% de su desempeño</w:t>
      </w:r>
      <w:r w:rsidR="00FC71C7">
        <w:t xml:space="preserve"> (quedándose a más de 7 puntos de lo esperado),</w:t>
      </w:r>
      <w:r>
        <w:t xml:space="preserve"> como fue el caso del Athletic de Bilbao?</w:t>
      </w:r>
      <w:r w:rsidR="00180688">
        <w:t xml:space="preserve"> ¿o habrá algún factor añadido, como una desventaja, que influya </w:t>
      </w:r>
      <w:r w:rsidR="0094178B">
        <w:t xml:space="preserve">de manera sostenida </w:t>
      </w:r>
      <w:r w:rsidR="00180688">
        <w:t>en el rendimiento del Athletic de Bilbao?</w:t>
      </w:r>
      <w:r w:rsidR="00651A9E">
        <w:t xml:space="preserve"> En </w:t>
      </w:r>
      <w:r w:rsidR="0075728E">
        <w:t>páginas posteriores</w:t>
      </w:r>
      <w:r w:rsidR="00651A9E">
        <w:t xml:space="preserve"> pretendo hacer un</w:t>
      </w:r>
      <w:r w:rsidR="0094178B">
        <w:t xml:space="preserve"> comentario</w:t>
      </w:r>
      <w:r w:rsidR="00651A9E">
        <w:t xml:space="preserve"> sobre las muestras de equipos con restricciones en su</w:t>
      </w:r>
      <w:r w:rsidR="0094178B">
        <w:t>s</w:t>
      </w:r>
      <w:r w:rsidR="00651A9E">
        <w:t xml:space="preserve"> pool</w:t>
      </w:r>
      <w:r w:rsidR="0094178B">
        <w:t>s</w:t>
      </w:r>
      <w:r w:rsidR="00651A9E">
        <w:t xml:space="preserve"> de talento,</w:t>
      </w:r>
      <w:r w:rsidR="0094178B">
        <w:t xml:space="preserve"> me basaré en lo que expresa Jared Diamond en su libro Armas, Gérmenes y Acero (recomendación al final), pero en el caso del futbol le llamaré</w:t>
      </w:r>
      <w:r w:rsidR="00651A9E">
        <w:t>: El Problema del Volumen.</w:t>
      </w:r>
      <w:r w:rsidR="00CD1EF0">
        <w:t xml:space="preserve"> </w:t>
      </w:r>
    </w:p>
    <w:p w14:paraId="0030E806" w14:textId="00A37518" w:rsidR="00CD1EF0" w:rsidRDefault="00651A9E" w:rsidP="00301EDB">
      <w:pPr>
        <w:ind w:firstLine="708"/>
      </w:pPr>
      <w:r>
        <w:t xml:space="preserve">Por otro lado, </w:t>
      </w:r>
      <w:r w:rsidR="00B11482">
        <w:t>¿</w:t>
      </w:r>
      <w:r>
        <w:t>q</w:t>
      </w:r>
      <w:r w:rsidR="00B11482">
        <w:t xml:space="preserve">ué papel juegan los </w:t>
      </w:r>
      <w:r>
        <w:t>DTs y sus cuerpos técnicos</w:t>
      </w:r>
      <w:r w:rsidR="00B11482">
        <w:t xml:space="preserve"> en </w:t>
      </w:r>
      <w:r w:rsidR="00FC71C7">
        <w:t xml:space="preserve">todo </w:t>
      </w:r>
      <w:r w:rsidR="00B11482">
        <w:t xml:space="preserve">esto? </w:t>
      </w:r>
      <w:r w:rsidR="00952009">
        <w:t xml:space="preserve">Una pista: el DT no interfiere en el qué (puntos), pero sí en el </w:t>
      </w:r>
      <w:r w:rsidR="00952009" w:rsidRPr="00952009">
        <w:rPr>
          <w:i/>
          <w:iCs/>
        </w:rPr>
        <w:t>cómo</w:t>
      </w:r>
      <w:r w:rsidR="00952009">
        <w:t xml:space="preserve"> se llega (es decir, en todo lo demás).</w:t>
      </w:r>
    </w:p>
    <w:p w14:paraId="7E138CC1" w14:textId="5E2A19B9" w:rsidR="00B11482" w:rsidRDefault="00B11482" w:rsidP="00301EDB">
      <w:pPr>
        <w:ind w:firstLine="708"/>
      </w:pPr>
      <w:r>
        <w:t>¿</w:t>
      </w:r>
      <w:r w:rsidR="00CD1EF0">
        <w:t>Y</w:t>
      </w:r>
      <w:r>
        <w:t xml:space="preserve"> los árbitros?</w:t>
      </w:r>
      <w:r w:rsidR="00952009">
        <w:t xml:space="preserve"> ¿se podrá saber en qué medida </w:t>
      </w:r>
      <w:r w:rsidR="00DF247C">
        <w:t xml:space="preserve">y en qué aspectos </w:t>
      </w:r>
      <w:r w:rsidR="00952009">
        <w:t>los silbantes tienen injerencia en los partidos? ¿cómo reconocer a los mejores árbitros? Una pista: los mejores son los que más pasan desapercibidos</w:t>
      </w:r>
      <w:r w:rsidR="00DF247C">
        <w:t xml:space="preserve"> (meno</w:t>
      </w:r>
      <w:r w:rsidR="00DD3641">
        <w:t>r</w:t>
      </w:r>
      <w:r w:rsidR="00DF247C">
        <w:t xml:space="preserve"> diferencia sobre lo esperado)</w:t>
      </w:r>
      <w:r w:rsidR="00952009">
        <w:t>.</w:t>
      </w:r>
    </w:p>
    <w:p w14:paraId="5C900482" w14:textId="448CB8DB" w:rsidR="0069768D" w:rsidRDefault="0069768D" w:rsidP="00301EDB">
      <w:pPr>
        <w:ind w:firstLine="708"/>
      </w:pPr>
      <w:r>
        <w:t xml:space="preserve">¿Se podrá usar este tipo de métrica para otros deportes? Una pista: </w:t>
      </w:r>
      <w:r w:rsidR="00DF247C">
        <w:t>sí, pero el grado y tipo de aplicación depende de las reglas del deporte</w:t>
      </w:r>
      <w:r w:rsidR="007F3B14">
        <w:t>. P</w:t>
      </w:r>
      <w:r>
        <w:t>ara eso necesitamos llegar al capítulo de cuándo no se cumple la Ergodicidad.</w:t>
      </w:r>
    </w:p>
    <w:p w14:paraId="4DD475F5" w14:textId="6A70FCE7" w:rsidR="00CA5A2B" w:rsidRDefault="00CA5A2B" w:rsidP="00301EDB">
      <w:pPr>
        <w:ind w:firstLine="708"/>
      </w:pPr>
      <w:r>
        <w:t>¿Se podrá usar</w:t>
      </w:r>
      <w:r w:rsidR="006559F5">
        <w:t xml:space="preserve"> esta métrica</w:t>
      </w:r>
      <w:r>
        <w:t xml:space="preserve"> para </w:t>
      </w:r>
      <w:r w:rsidR="00952009">
        <w:t xml:space="preserve">construir </w:t>
      </w:r>
      <w:r w:rsidR="00CB397D">
        <w:t xml:space="preserve">una </w:t>
      </w:r>
      <w:r w:rsidR="00952009">
        <w:t xml:space="preserve">estrategia de </w:t>
      </w:r>
      <w:r>
        <w:t>ap</w:t>
      </w:r>
      <w:r w:rsidR="00952009">
        <w:t>uestas</w:t>
      </w:r>
      <w:r>
        <w:t>?</w:t>
      </w:r>
      <w:r w:rsidR="007E6566">
        <w:t xml:space="preserve"> </w:t>
      </w:r>
      <w:r w:rsidR="00DD3641">
        <w:t>Una pista: sí.</w:t>
      </w:r>
    </w:p>
    <w:p w14:paraId="3638B0EC" w14:textId="1029BBD5" w:rsidR="00BE6027" w:rsidRDefault="001D3369" w:rsidP="001D3369">
      <w:pPr>
        <w:ind w:firstLine="708"/>
      </w:pPr>
      <w:r>
        <w:t>M</w:t>
      </w:r>
      <w:r w:rsidR="00CD1EF0">
        <w:t>uch</w:t>
      </w:r>
      <w:r w:rsidR="008F06AD">
        <w:t xml:space="preserve">o que </w:t>
      </w:r>
      <w:r w:rsidR="007F3B14">
        <w:t>explorar</w:t>
      </w:r>
      <w:r w:rsidR="00CD1EF0">
        <w:t xml:space="preserve"> </w:t>
      </w:r>
      <w:r w:rsidR="006559F5">
        <w:t>en</w:t>
      </w:r>
      <w:r w:rsidR="00CD1EF0">
        <w:t xml:space="preserve"> futuros capítulos</w:t>
      </w:r>
      <w:r w:rsidR="00DF247C">
        <w:t>.</w:t>
      </w:r>
    </w:p>
    <w:p w14:paraId="19E490BF" w14:textId="619D1E4A" w:rsidR="007D0486" w:rsidRDefault="00BF0850" w:rsidP="00BF0850">
      <w:pPr>
        <w:pStyle w:val="Heading1"/>
      </w:pPr>
      <w:bookmarkStart w:id="41" w:name="_Hlk92292753"/>
      <w:r w:rsidRPr="00BF0850">
        <w:lastRenderedPageBreak/>
        <w:t xml:space="preserve">A manera de </w:t>
      </w:r>
      <w:r w:rsidR="0010150D">
        <w:t>cierre</w:t>
      </w:r>
    </w:p>
    <w:p w14:paraId="03AE072D" w14:textId="02E95437" w:rsidR="00BF0850" w:rsidRPr="00BF0850" w:rsidRDefault="001D3369" w:rsidP="00BF0850">
      <w:r>
        <w:t>L</w:t>
      </w:r>
      <w:r w:rsidR="0094178B">
        <w:t>as siguientes secciones y capítulos</w:t>
      </w:r>
      <w:r>
        <w:t xml:space="preserve"> t</w:t>
      </w:r>
      <w:r w:rsidR="0094178B">
        <w:t>endrán</w:t>
      </w:r>
      <w:r>
        <w:t xml:space="preserve"> por objetivo mostrar cómo puede usarse la tabla de valores a la que</w:t>
      </w:r>
      <w:r w:rsidR="0094178B">
        <w:t>, por cierto,</w:t>
      </w:r>
      <w:r>
        <w:t xml:space="preserve"> me </w:t>
      </w:r>
      <w:r w:rsidR="0094178B">
        <w:t>tom</w:t>
      </w:r>
      <w:r w:rsidR="00933AF4">
        <w:t>aré</w:t>
      </w:r>
      <w:r w:rsidR="0094178B">
        <w:t xml:space="preserve"> la libertad de</w:t>
      </w:r>
      <w:r>
        <w:t xml:space="preserve"> llamarla </w:t>
      </w:r>
      <w:r w:rsidRPr="00517DDE">
        <w:rPr>
          <w:i/>
          <w:iCs/>
        </w:rPr>
        <w:t>Metr</w:t>
      </w:r>
      <w:r>
        <w:rPr>
          <w:i/>
          <w:iCs/>
        </w:rPr>
        <w:t>a</w:t>
      </w:r>
      <w:r>
        <w:t xml:space="preserve"> (singular de “medida” en griego [</w:t>
      </w:r>
      <w:hyperlink r:id="rId20" w:history="1">
        <w:r w:rsidR="0094178B">
          <w:rPr>
            <w:rStyle w:val="Hyperlink"/>
          </w:rPr>
          <w:t>6</w:t>
        </w:r>
      </w:hyperlink>
      <w:r>
        <w:t xml:space="preserve">]). </w:t>
      </w:r>
    </w:p>
    <w:p w14:paraId="67D0B883" w14:textId="26F9C718" w:rsidR="00933AF4" w:rsidRDefault="00933AF4" w:rsidP="00E02098">
      <w:r w:rsidRPr="00933AF4">
        <w:t>También te</w:t>
      </w:r>
      <w:r>
        <w:t xml:space="preserve"> contaré la historia del primer libro que leí.</w:t>
      </w:r>
    </w:p>
    <w:p w14:paraId="04F3C905" w14:textId="77777777" w:rsidR="00933AF4" w:rsidRPr="00933AF4" w:rsidRDefault="00933AF4" w:rsidP="00E02098"/>
    <w:p w14:paraId="72C38E6D" w14:textId="4C64A4A7" w:rsidR="00E02098" w:rsidRPr="00933AF4" w:rsidRDefault="00E02098" w:rsidP="00E02098">
      <w:r w:rsidRPr="00933AF4">
        <w:t>Ing. Jaime G. Meléndez</w:t>
      </w:r>
    </w:p>
    <w:p w14:paraId="4AB35356" w14:textId="0CD60179" w:rsidR="009B155A" w:rsidRDefault="00E02098" w:rsidP="00E02098">
      <w:pPr>
        <w:rPr>
          <w:lang w:val="en-US"/>
        </w:rPr>
      </w:pPr>
      <w:r w:rsidRPr="00FF2924">
        <w:rPr>
          <w:lang w:val="en-US"/>
        </w:rPr>
        <w:t xml:space="preserve">Twitter: </w:t>
      </w:r>
      <w:hyperlink r:id="rId21" w:history="1">
        <w:r w:rsidRPr="00FF2924">
          <w:rPr>
            <w:rStyle w:val="Hyperlink"/>
            <w:lang w:val="en-US"/>
          </w:rPr>
          <w:t>@JamesGMelendez</w:t>
        </w:r>
      </w:hyperlink>
      <w:r w:rsidRPr="00FF2924">
        <w:rPr>
          <w:lang w:val="en-US"/>
        </w:rPr>
        <w:br/>
        <w:t xml:space="preserve">Web: </w:t>
      </w:r>
      <w:hyperlink r:id="rId22" w:history="1">
        <w:r w:rsidRPr="00FF2924">
          <w:rPr>
            <w:rStyle w:val="Hyperlink"/>
            <w:lang w:val="en-US"/>
          </w:rPr>
          <w:t>https://academiathi.com/</w:t>
        </w:r>
      </w:hyperlink>
      <w:r w:rsidRPr="00FF2924">
        <w:rPr>
          <w:lang w:val="en-US"/>
        </w:rPr>
        <w:t xml:space="preserve"> </w:t>
      </w:r>
      <w:r w:rsidRPr="00FF2924">
        <w:rPr>
          <w:lang w:val="en-US"/>
        </w:rPr>
        <w:br/>
      </w:r>
      <w:r>
        <w:rPr>
          <w:lang w:val="en-US"/>
        </w:rPr>
        <w:t xml:space="preserve">LinkedIn: </w:t>
      </w:r>
      <w:hyperlink r:id="rId23" w:history="1">
        <w:r w:rsidRPr="00154EB8">
          <w:rPr>
            <w:rStyle w:val="Hyperlink"/>
            <w:lang w:val="en-US"/>
          </w:rPr>
          <w:t>jaimemelendezthi</w:t>
        </w:r>
      </w:hyperlink>
      <w:r>
        <w:rPr>
          <w:lang w:val="en-US"/>
        </w:rPr>
        <w:t xml:space="preserve"> </w:t>
      </w:r>
      <w:bookmarkEnd w:id="41"/>
      <w:r w:rsidR="009B155A">
        <w:rPr>
          <w:lang w:val="en-US"/>
        </w:rPr>
        <w:br/>
      </w:r>
    </w:p>
    <w:p w14:paraId="5D4EA86C" w14:textId="0903356F" w:rsidR="00646DA8" w:rsidRDefault="00646DA8" w:rsidP="00E02098">
      <w:pPr>
        <w:rPr>
          <w:rStyle w:val="Hyperlink"/>
        </w:rPr>
      </w:pPr>
      <w:r>
        <w:t>Síguenos en Enrachados Deportes</w:t>
      </w:r>
      <w:r>
        <w:br/>
        <w:t xml:space="preserve">Podcast: </w:t>
      </w:r>
      <w:hyperlink r:id="rId24" w:history="1">
        <w:r w:rsidRPr="00B02EFF">
          <w:rPr>
            <w:rStyle w:val="Hyperlink"/>
          </w:rPr>
          <w:t>Enrachados jueves 21:00 horas</w:t>
        </w:r>
      </w:hyperlink>
      <w:r>
        <w:br/>
        <w:t xml:space="preserve">Twitter e Instagram: </w:t>
      </w:r>
      <w:hyperlink r:id="rId25" w:history="1">
        <w:r w:rsidRPr="00B02EFF">
          <w:rPr>
            <w:rStyle w:val="Hyperlink"/>
          </w:rPr>
          <w:t>@Enrachados_deportes</w:t>
        </w:r>
      </w:hyperlink>
    </w:p>
    <w:p w14:paraId="5B2598D2" w14:textId="77777777" w:rsidR="00CB397D" w:rsidRDefault="00CB397D" w:rsidP="00E02098"/>
    <w:p w14:paraId="46D384D7" w14:textId="31798F8D" w:rsidR="006559F5" w:rsidRDefault="006559F5" w:rsidP="00BF0850">
      <w:r>
        <w:t xml:space="preserve">Lectura recomendada: </w:t>
      </w:r>
      <w:hyperlink r:id="rId26" w:history="1">
        <w:r w:rsidRPr="00952009">
          <w:rPr>
            <w:rStyle w:val="Hyperlink"/>
          </w:rPr>
          <w:t>El Cisne Negro</w:t>
        </w:r>
      </w:hyperlink>
      <w:r>
        <w:t>, por Nassim Nicholas Taleb.</w:t>
      </w:r>
    </w:p>
    <w:p w14:paraId="350A466B" w14:textId="77777777" w:rsidR="00952009" w:rsidRDefault="00DD0053" w:rsidP="00BF0850">
      <w:r w:rsidRPr="00DD0053">
        <w:t xml:space="preserve">Clase sobre Ergodicidad: </w:t>
      </w:r>
      <w:hyperlink r:id="rId27" w:history="1">
        <w:r w:rsidRPr="00DD0053">
          <w:rPr>
            <w:rStyle w:val="Hyperlink"/>
          </w:rPr>
          <w:t>What is Ergodicity?</w:t>
        </w:r>
      </w:hyperlink>
      <w:r w:rsidRPr="00DD0053">
        <w:t xml:space="preserve"> </w:t>
      </w:r>
      <w:r>
        <w:t>Por</w:t>
      </w:r>
      <w:r w:rsidRPr="00DD0053">
        <w:t xml:space="preserve"> Alex Adamou del Laboratorio de</w:t>
      </w:r>
      <w:r>
        <w:t xml:space="preserve"> Matemáticas de Londres.</w:t>
      </w:r>
    </w:p>
    <w:p w14:paraId="13296F41" w14:textId="659CCCE4" w:rsidR="002476C4" w:rsidRDefault="00E02098">
      <w:r w:rsidRPr="00952009">
        <w:rPr>
          <w:lang w:val="en-US"/>
        </w:rPr>
        <w:t>Lectur</w:t>
      </w:r>
      <w:r w:rsidR="00CB397D">
        <w:rPr>
          <w:lang w:val="en-US"/>
        </w:rPr>
        <w:t>a</w:t>
      </w:r>
      <w:r w:rsidRPr="00952009">
        <w:rPr>
          <w:lang w:val="en-US"/>
        </w:rPr>
        <w:t xml:space="preserve"> recomendada</w:t>
      </w:r>
      <w:r w:rsidR="00CB397D">
        <w:rPr>
          <w:lang w:val="en-US"/>
        </w:rPr>
        <w:t xml:space="preserve"> (</w:t>
      </w:r>
      <w:r w:rsidR="00CB397D" w:rsidRPr="00CB397D">
        <w:t>muy amena</w:t>
      </w:r>
      <w:r w:rsidR="00CB397D">
        <w:rPr>
          <w:lang w:val="en-US"/>
        </w:rPr>
        <w:t>)</w:t>
      </w:r>
      <w:r w:rsidRPr="00952009">
        <w:rPr>
          <w:lang w:val="en-US"/>
        </w:rPr>
        <w:t>:</w:t>
      </w:r>
      <w:r w:rsidR="00BF0850" w:rsidRPr="00952009">
        <w:rPr>
          <w:lang w:val="en-US"/>
        </w:rPr>
        <w:t xml:space="preserve"> </w:t>
      </w:r>
      <w:hyperlink r:id="rId28" w:history="1">
        <w:r w:rsidR="00E27989" w:rsidRPr="00952009">
          <w:rPr>
            <w:rStyle w:val="Hyperlink"/>
            <w:lang w:val="en-US"/>
          </w:rPr>
          <w:t>Ergodic</w:t>
        </w:r>
        <w:r w:rsidR="00BF0850" w:rsidRPr="00952009">
          <w:rPr>
            <w:rStyle w:val="Hyperlink"/>
            <w:lang w:val="en-US"/>
          </w:rPr>
          <w:t>ity: definition, examples and implications, as simple as possible (2</w:t>
        </w:r>
        <w:r w:rsidR="00BF0850" w:rsidRPr="00952009">
          <w:rPr>
            <w:rStyle w:val="Hyperlink"/>
            <w:vertAlign w:val="superscript"/>
            <w:lang w:val="en-US"/>
          </w:rPr>
          <w:t>nd</w:t>
        </w:r>
        <w:r w:rsidR="00BF0850" w:rsidRPr="00952009">
          <w:rPr>
            <w:rStyle w:val="Hyperlink"/>
            <w:lang w:val="en-US"/>
          </w:rPr>
          <w:t xml:space="preserve"> edition), 2022</w:t>
        </w:r>
      </w:hyperlink>
      <w:r w:rsidR="00BF0850" w:rsidRPr="00952009">
        <w:rPr>
          <w:lang w:val="en-US"/>
        </w:rPr>
        <w:t xml:space="preserve">. </w:t>
      </w:r>
      <w:r w:rsidR="00DD0053" w:rsidRPr="00BE6027">
        <w:t>Por</w:t>
      </w:r>
      <w:r w:rsidR="00BF0850" w:rsidRPr="00BE6027">
        <w:t xml:space="preserve"> Luca Dellanna</w:t>
      </w:r>
      <w:r w:rsidR="00BE6027">
        <w:t>.</w:t>
      </w:r>
    </w:p>
    <w:p w14:paraId="41269CD6" w14:textId="40C636B5" w:rsidR="000A1C6F" w:rsidRDefault="000A1C6F">
      <w:r>
        <w:t xml:space="preserve">Lectura </w:t>
      </w:r>
      <w:r w:rsidR="00CB397D">
        <w:t xml:space="preserve">o documental </w:t>
      </w:r>
      <w:r>
        <w:t>recomendad</w:t>
      </w:r>
      <w:r w:rsidR="00CB397D">
        <w:t>os</w:t>
      </w:r>
      <w:r>
        <w:t xml:space="preserve">: </w:t>
      </w:r>
      <w:hyperlink r:id="rId29" w:history="1">
        <w:r w:rsidRPr="000A1C6F">
          <w:rPr>
            <w:rStyle w:val="Hyperlink"/>
          </w:rPr>
          <w:t>Armas, Gérmenes y Acero</w:t>
        </w:r>
      </w:hyperlink>
      <w:r>
        <w:t>, por Jared Diamond</w:t>
      </w:r>
      <w:r w:rsidR="00CB397D">
        <w:t xml:space="preserve"> (también hay versión en </w:t>
      </w:r>
      <w:hyperlink r:id="rId30" w:history="1">
        <w:r w:rsidR="00CB397D" w:rsidRPr="00CB397D">
          <w:rPr>
            <w:rStyle w:val="Hyperlink"/>
          </w:rPr>
          <w:t>documental en YouTube</w:t>
        </w:r>
      </w:hyperlink>
      <w:r w:rsidR="00CB397D">
        <w:t>).</w:t>
      </w:r>
    </w:p>
    <w:p w14:paraId="0F2D95F3" w14:textId="5A2B99C5" w:rsidR="005C43BB" w:rsidRDefault="005C43BB">
      <w:r>
        <w:br w:type="page"/>
      </w:r>
    </w:p>
    <w:p w14:paraId="3D7BBEA8" w14:textId="42B135EF" w:rsidR="007E4122" w:rsidRDefault="002476C4" w:rsidP="00DD0053">
      <w:pPr>
        <w:pStyle w:val="Heading1"/>
      </w:pPr>
      <w:r w:rsidRPr="00A765AA">
        <w:lastRenderedPageBreak/>
        <w:t>Apéndice</w:t>
      </w:r>
    </w:p>
    <w:p w14:paraId="4DFE1E73" w14:textId="35E9551B" w:rsidR="007E4122" w:rsidRDefault="007E4122" w:rsidP="007E4122">
      <w:r w:rsidRPr="007E4122">
        <w:t xml:space="preserve">Leicester City FC, EPL 2015-2016. </w:t>
      </w:r>
      <w:r>
        <w:t>¿De qué magnitud fue la hazaña de</w:t>
      </w:r>
      <w:r w:rsidR="00DD0053">
        <w:t>l</w:t>
      </w:r>
      <w:r>
        <w:t xml:space="preserve"> Leicester?</w:t>
      </w:r>
      <w:r w:rsidR="00063898" w:rsidRPr="00063898">
        <w:t xml:space="preserve"> </w:t>
      </w:r>
    </w:p>
    <w:p w14:paraId="28E300F0" w14:textId="6604D106" w:rsidR="007E4122" w:rsidRDefault="001D3369" w:rsidP="007E4122">
      <w:commentRangeStart w:id="42"/>
      <w:commentRangeEnd w:id="42"/>
      <w:r>
        <w:rPr>
          <w:rStyle w:val="CommentReference"/>
        </w:rPr>
        <w:commentReference w:id="42"/>
      </w:r>
      <w:r w:rsidR="0010150D">
        <w:rPr>
          <w:noProof/>
        </w:rPr>
        <w:drawing>
          <wp:inline distT="0" distB="0" distL="0" distR="0" wp14:anchorId="386B6CA3" wp14:editId="3AE640AD">
            <wp:extent cx="6858000" cy="3837940"/>
            <wp:effectExtent l="0" t="0" r="0" b="0"/>
            <wp:docPr id="33" name="Picture 3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imelin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58000" cy="3837940"/>
                    </a:xfrm>
                    <a:prstGeom prst="rect">
                      <a:avLst/>
                    </a:prstGeom>
                    <a:noFill/>
                    <a:ln>
                      <a:noFill/>
                    </a:ln>
                  </pic:spPr>
                </pic:pic>
              </a:graphicData>
            </a:graphic>
          </wp:inline>
        </w:drawing>
      </w:r>
    </w:p>
    <w:p w14:paraId="4A853731" w14:textId="16277166" w:rsidR="008F5E83" w:rsidRPr="008F5E83" w:rsidRDefault="008F5E83" w:rsidP="005C43BB">
      <w:pPr>
        <w:jc w:val="center"/>
      </w:pPr>
    </w:p>
    <w:sectPr w:rsidR="008F5E83" w:rsidRPr="008F5E83" w:rsidSect="009E796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ime Eduardo González Meléndez" w:date="2022-03-21T11:13:00Z" w:initials="JEGM">
    <w:p w14:paraId="18F41EA3" w14:textId="3F061943" w:rsidR="0094178B" w:rsidRDefault="0094178B">
      <w:pPr>
        <w:pStyle w:val="CommentText"/>
      </w:pPr>
      <w:r>
        <w:rPr>
          <w:rStyle w:val="CommentReference"/>
        </w:rPr>
        <w:annotationRef/>
      </w:r>
      <w:r>
        <w:t>En negrita</w:t>
      </w:r>
    </w:p>
  </w:comment>
  <w:comment w:id="1" w:author="Jaime Eduardo González Meléndez" w:date="2022-03-20T11:47:00Z" w:initials="JEGM">
    <w:p w14:paraId="0F4D82B0" w14:textId="4181269E" w:rsidR="00DF247C" w:rsidRDefault="00DF247C">
      <w:pPr>
        <w:pStyle w:val="CommentText"/>
      </w:pPr>
      <w:r>
        <w:rPr>
          <w:rStyle w:val="CommentReference"/>
        </w:rPr>
        <w:annotationRef/>
      </w:r>
      <w:r>
        <w:t xml:space="preserve">Imagen </w:t>
      </w:r>
      <w:r w:rsidR="001D3369">
        <w:t>1</w:t>
      </w:r>
    </w:p>
  </w:comment>
  <w:comment w:id="2" w:author="Jaime Eduardo González Meléndez" w:date="2022-03-21T11:14:00Z" w:initials="JEGM">
    <w:p w14:paraId="6902E85E" w14:textId="077009F2" w:rsidR="0094178B" w:rsidRDefault="0094178B">
      <w:pPr>
        <w:pStyle w:val="CommentText"/>
      </w:pPr>
      <w:r>
        <w:rPr>
          <w:rStyle w:val="CommentReference"/>
        </w:rPr>
        <w:annotationRef/>
      </w:r>
      <w:r>
        <w:t>En negrita</w:t>
      </w:r>
    </w:p>
  </w:comment>
  <w:comment w:id="3" w:author="Jaime Eduardo González Meléndez" w:date="2022-03-20T17:24:00Z" w:initials="JEGM">
    <w:p w14:paraId="7F607F91" w14:textId="363ED285" w:rsidR="007F3B14" w:rsidRDefault="007F3B14">
      <w:pPr>
        <w:pStyle w:val="CommentText"/>
      </w:pPr>
      <w:r>
        <w:rPr>
          <w:rStyle w:val="CommentReference"/>
        </w:rPr>
        <w:annotationRef/>
      </w:r>
      <w:r>
        <w:t>En negrita</w:t>
      </w:r>
    </w:p>
  </w:comment>
  <w:comment w:id="4" w:author="Jaime Eduardo González Meléndez" w:date="2022-03-20T11:48:00Z" w:initials="JEGM">
    <w:p w14:paraId="65526866" w14:textId="0632C751" w:rsidR="00DF247C" w:rsidRDefault="00DF247C">
      <w:pPr>
        <w:pStyle w:val="CommentText"/>
      </w:pPr>
      <w:r>
        <w:rPr>
          <w:rStyle w:val="CommentReference"/>
        </w:rPr>
        <w:annotationRef/>
      </w:r>
      <w:r>
        <w:t xml:space="preserve">Imagen </w:t>
      </w:r>
      <w:r w:rsidR="001D3369">
        <w:t>2</w:t>
      </w:r>
    </w:p>
  </w:comment>
  <w:comment w:id="5" w:author="Jaime Eduardo González Meléndez" w:date="2022-03-20T11:48:00Z" w:initials="JEGM">
    <w:p w14:paraId="7FFD718B" w14:textId="3C600753" w:rsidR="00DF247C" w:rsidRDefault="00DF247C">
      <w:pPr>
        <w:pStyle w:val="CommentText"/>
      </w:pPr>
      <w:r>
        <w:rPr>
          <w:rStyle w:val="CommentReference"/>
        </w:rPr>
        <w:annotationRef/>
      </w:r>
      <w:r>
        <w:t xml:space="preserve">Imagen </w:t>
      </w:r>
      <w:r w:rsidR="001D3369">
        <w:t>3</w:t>
      </w:r>
    </w:p>
  </w:comment>
  <w:comment w:id="6" w:author="Jaime Eduardo González Meléndez" w:date="2022-03-20T11:48:00Z" w:initials="JEGM">
    <w:p w14:paraId="202D2271" w14:textId="1115C76E" w:rsidR="00DF247C" w:rsidRDefault="00DF247C">
      <w:pPr>
        <w:pStyle w:val="CommentText"/>
      </w:pPr>
      <w:r>
        <w:rPr>
          <w:rStyle w:val="CommentReference"/>
        </w:rPr>
        <w:annotationRef/>
      </w:r>
      <w:r>
        <w:t>Esto escribirlo en texto, negrita y centrado.</w:t>
      </w:r>
    </w:p>
  </w:comment>
  <w:comment w:id="7" w:author="Jaime Eduardo González Meléndez" w:date="2022-03-20T11:48:00Z" w:initials="JEGM">
    <w:p w14:paraId="0B908395" w14:textId="3B137713" w:rsidR="00DF247C" w:rsidRDefault="00DF247C">
      <w:pPr>
        <w:pStyle w:val="CommentText"/>
      </w:pPr>
      <w:r>
        <w:rPr>
          <w:rStyle w:val="CommentReference"/>
        </w:rPr>
        <w:annotationRef/>
      </w:r>
      <w:r>
        <w:t xml:space="preserve">Imagen </w:t>
      </w:r>
      <w:r w:rsidR="001D3369">
        <w:t>4</w:t>
      </w:r>
    </w:p>
  </w:comment>
  <w:comment w:id="8" w:author="Jaime Eduardo González Meléndez" w:date="2022-03-20T11:49:00Z" w:initials="JEGM">
    <w:p w14:paraId="072B8A7F" w14:textId="024A134C" w:rsidR="00DF247C" w:rsidRDefault="00DF247C">
      <w:pPr>
        <w:pStyle w:val="CommentText"/>
      </w:pPr>
      <w:r>
        <w:rPr>
          <w:rStyle w:val="CommentReference"/>
        </w:rPr>
        <w:annotationRef/>
      </w:r>
      <w:r>
        <w:t>Centrado y en negrita.</w:t>
      </w:r>
      <w:r w:rsidR="007F3B14">
        <w:t xml:space="preserve"> A ser posible, escribir en cursivas.</w:t>
      </w:r>
    </w:p>
  </w:comment>
  <w:comment w:id="9" w:author="Jaime Eduardo González Meléndez" w:date="2022-03-20T11:49:00Z" w:initials="JEGM">
    <w:p w14:paraId="6757E34F" w14:textId="4C52DBE1" w:rsidR="00DF247C" w:rsidRDefault="00DF247C">
      <w:pPr>
        <w:pStyle w:val="CommentText"/>
      </w:pPr>
      <w:r>
        <w:rPr>
          <w:rStyle w:val="CommentReference"/>
        </w:rPr>
        <w:annotationRef/>
      </w:r>
      <w:r>
        <w:t xml:space="preserve">Imagen </w:t>
      </w:r>
      <w:r w:rsidR="001D3369">
        <w:t>5</w:t>
      </w:r>
    </w:p>
  </w:comment>
  <w:comment w:id="10" w:author="Jaime Eduardo González Meléndez" w:date="2022-03-20T11:49:00Z" w:initials="JEGM">
    <w:p w14:paraId="06C973B5" w14:textId="62C39A43" w:rsidR="00DF247C" w:rsidRDefault="00DF247C">
      <w:pPr>
        <w:pStyle w:val="CommentText"/>
      </w:pPr>
      <w:r>
        <w:rPr>
          <w:rStyle w:val="CommentReference"/>
        </w:rPr>
        <w:annotationRef/>
      </w:r>
      <w:r>
        <w:t xml:space="preserve">Imagen </w:t>
      </w:r>
      <w:r w:rsidR="001D3369">
        <w:t>6</w:t>
      </w:r>
    </w:p>
  </w:comment>
  <w:comment w:id="11" w:author="Jaime Eduardo González Meléndez" w:date="2022-03-20T11:50:00Z" w:initials="JEGM">
    <w:p w14:paraId="69C6D7EA" w14:textId="367C069A" w:rsidR="00DF247C" w:rsidRDefault="00DF247C">
      <w:pPr>
        <w:pStyle w:val="CommentText"/>
      </w:pPr>
      <w:r>
        <w:rPr>
          <w:rStyle w:val="CommentReference"/>
        </w:rPr>
        <w:annotationRef/>
      </w:r>
      <w:r>
        <w:t xml:space="preserve">Imagen </w:t>
      </w:r>
      <w:r w:rsidR="001D3369">
        <w:t>7</w:t>
      </w:r>
    </w:p>
  </w:comment>
  <w:comment w:id="12" w:author="Jaime Eduardo González Meléndez" w:date="2022-03-20T11:51:00Z" w:initials="JEGM">
    <w:p w14:paraId="5C654AFA" w14:textId="1DFB4248" w:rsidR="00DF247C" w:rsidRDefault="00DF247C">
      <w:pPr>
        <w:pStyle w:val="CommentText"/>
      </w:pPr>
      <w:r>
        <w:rPr>
          <w:rStyle w:val="CommentReference"/>
        </w:rPr>
        <w:annotationRef/>
      </w:r>
      <w:r>
        <w:t xml:space="preserve">Imagen </w:t>
      </w:r>
      <w:r w:rsidR="001D3369">
        <w:t>8</w:t>
      </w:r>
    </w:p>
  </w:comment>
  <w:comment w:id="13" w:author="Jaime Eduardo González Meléndez" w:date="2022-03-20T11:51:00Z" w:initials="JEGM">
    <w:p w14:paraId="32251859" w14:textId="77777777" w:rsidR="00DF247C" w:rsidRDefault="00DF247C">
      <w:pPr>
        <w:pStyle w:val="CommentText"/>
      </w:pPr>
      <w:r>
        <w:rPr>
          <w:rStyle w:val="CommentReference"/>
        </w:rPr>
        <w:annotationRef/>
      </w:r>
      <w:r>
        <w:t>Esta frase es muy importante, si pudiera ponerse color rojo sería excelente. En caso de que no, solo centrar y poner en negrita.</w:t>
      </w:r>
    </w:p>
    <w:p w14:paraId="7F7D9DF0" w14:textId="77777777" w:rsidR="00DF247C" w:rsidRDefault="00DF247C">
      <w:pPr>
        <w:pStyle w:val="CommentText"/>
      </w:pPr>
    </w:p>
    <w:p w14:paraId="4F6D766E" w14:textId="606ED56F" w:rsidR="00DF247C" w:rsidRDefault="00DF247C">
      <w:pPr>
        <w:pStyle w:val="CommentText"/>
      </w:pPr>
      <w:r>
        <w:t>Una alternativa es que no sé si sea posible resaltarla como una especie de Header, hay que platicarlo.</w:t>
      </w:r>
    </w:p>
  </w:comment>
  <w:comment w:id="15" w:author="Jaime Eduardo González Meléndez" w:date="2022-03-20T11:52:00Z" w:initials="JEGM">
    <w:p w14:paraId="10715CEF" w14:textId="38058A79" w:rsidR="00DF247C" w:rsidRDefault="00DF247C">
      <w:pPr>
        <w:pStyle w:val="CommentText"/>
      </w:pPr>
      <w:r>
        <w:rPr>
          <w:rStyle w:val="CommentReference"/>
        </w:rPr>
        <w:annotationRef/>
      </w:r>
      <w:r>
        <w:t xml:space="preserve">Imagen </w:t>
      </w:r>
      <w:r w:rsidR="001D3369">
        <w:t>9</w:t>
      </w:r>
    </w:p>
  </w:comment>
  <w:comment w:id="16" w:author="Jaime Eduardo González Meléndez" w:date="2022-03-20T11:52:00Z" w:initials="JEGM">
    <w:p w14:paraId="07BD1585" w14:textId="14DC0FF6" w:rsidR="00DF247C" w:rsidRDefault="00DF247C">
      <w:pPr>
        <w:pStyle w:val="CommentText"/>
      </w:pPr>
      <w:r>
        <w:rPr>
          <w:rStyle w:val="CommentReference"/>
        </w:rPr>
        <w:annotationRef/>
      </w:r>
      <w:r>
        <w:t>Imagen 1</w:t>
      </w:r>
      <w:r w:rsidR="001D3369">
        <w:t>0</w:t>
      </w:r>
    </w:p>
  </w:comment>
  <w:comment w:id="17" w:author="Jaime Eduardo González Meléndez" w:date="2022-03-20T11:53:00Z" w:initials="JEGM">
    <w:p w14:paraId="44E0DA7D" w14:textId="7A91E204" w:rsidR="00DF247C" w:rsidRDefault="00DF247C" w:rsidP="00DF247C">
      <w:pPr>
        <w:pStyle w:val="CommentText"/>
      </w:pPr>
      <w:r>
        <w:rPr>
          <w:rStyle w:val="CommentReference"/>
        </w:rPr>
        <w:annotationRef/>
      </w:r>
      <w:r>
        <w:rPr>
          <w:rStyle w:val="CommentReference"/>
        </w:rPr>
        <w:annotationRef/>
      </w:r>
      <w:r>
        <w:t>Esta frase también es muy importante, si pudiera ponerse color rojo sería excelente. En caso de que no, solo centrar y poner en negrita.</w:t>
      </w:r>
    </w:p>
    <w:p w14:paraId="012AB87E" w14:textId="77777777" w:rsidR="00DF247C" w:rsidRDefault="00DF247C" w:rsidP="00DF247C">
      <w:pPr>
        <w:pStyle w:val="CommentText"/>
      </w:pPr>
    </w:p>
    <w:p w14:paraId="5EF46D66" w14:textId="77777777" w:rsidR="00DF247C" w:rsidRDefault="00DF247C" w:rsidP="00DF247C">
      <w:pPr>
        <w:pStyle w:val="CommentText"/>
      </w:pPr>
      <w:r>
        <w:t>Una alternativa es que no sé si sea posible resaltarla como una especie de Header, hay que platicarlo.</w:t>
      </w:r>
    </w:p>
    <w:p w14:paraId="40FA35CF" w14:textId="6215C1AA" w:rsidR="00DF247C" w:rsidRDefault="00DF247C">
      <w:pPr>
        <w:pStyle w:val="CommentText"/>
      </w:pPr>
    </w:p>
  </w:comment>
  <w:comment w:id="18" w:author="Jaime Eduardo González Meléndez" w:date="2022-03-21T11:19:00Z" w:initials="JEGM">
    <w:p w14:paraId="0A2C6C63" w14:textId="75C22200" w:rsidR="000A1C6F" w:rsidRDefault="000A1C6F">
      <w:pPr>
        <w:pStyle w:val="CommentText"/>
      </w:pPr>
      <w:r>
        <w:rPr>
          <w:rStyle w:val="CommentReference"/>
        </w:rPr>
        <w:annotationRef/>
      </w:r>
      <w:r>
        <w:t>En caso de que no pueda ponerse en color rojo, centrar y aplicar negrita a esa línea</w:t>
      </w:r>
    </w:p>
  </w:comment>
  <w:comment w:id="19" w:author="Jaime Eduardo González Meléndez" w:date="2022-03-20T17:06:00Z" w:initials="JEGM">
    <w:p w14:paraId="6ED2F611" w14:textId="698E08C3" w:rsidR="007F3B14" w:rsidRDefault="007F3B14">
      <w:pPr>
        <w:pStyle w:val="CommentText"/>
      </w:pPr>
      <w:r>
        <w:rPr>
          <w:rStyle w:val="CommentReference"/>
        </w:rPr>
        <w:annotationRef/>
      </w:r>
      <w:r>
        <w:t>Esta frase debería estar en cursiva. Si no es posible, resaltar en negrita.</w:t>
      </w:r>
    </w:p>
  </w:comment>
  <w:comment w:id="20" w:author="Jaime Eduardo González Meléndez" w:date="2022-03-20T17:10:00Z" w:initials="JEGM">
    <w:p w14:paraId="1DA69B05" w14:textId="3AD6DDA0" w:rsidR="007F3B14" w:rsidRDefault="007F3B14">
      <w:pPr>
        <w:pStyle w:val="CommentText"/>
      </w:pPr>
      <w:r>
        <w:rPr>
          <w:rStyle w:val="CommentReference"/>
        </w:rPr>
        <w:annotationRef/>
      </w:r>
      <w:r>
        <w:t>En negrita</w:t>
      </w:r>
    </w:p>
  </w:comment>
  <w:comment w:id="21" w:author="Jaime Eduardo González Meléndez" w:date="2022-03-20T11:52:00Z" w:initials="JEGM">
    <w:p w14:paraId="50C97876" w14:textId="31D1CA71" w:rsidR="007F3B14" w:rsidRDefault="007F3B14" w:rsidP="007F3B14">
      <w:pPr>
        <w:pStyle w:val="CommentText"/>
      </w:pPr>
      <w:r>
        <w:rPr>
          <w:rStyle w:val="CommentReference"/>
        </w:rPr>
        <w:annotationRef/>
      </w:r>
      <w:r>
        <w:t>Imagen 1</w:t>
      </w:r>
      <w:r>
        <w:t>1</w:t>
      </w:r>
    </w:p>
  </w:comment>
  <w:comment w:id="22" w:author="Jaime Eduardo González Meléndez" w:date="2022-03-20T17:16:00Z" w:initials="JEGM">
    <w:p w14:paraId="4A64EEDA" w14:textId="1B453322" w:rsidR="007F3B14" w:rsidRDefault="007F3B14">
      <w:pPr>
        <w:pStyle w:val="CommentText"/>
      </w:pPr>
      <w:r>
        <w:rPr>
          <w:rStyle w:val="CommentReference"/>
        </w:rPr>
        <w:annotationRef/>
      </w:r>
      <w:r>
        <w:t>En negrita</w:t>
      </w:r>
    </w:p>
  </w:comment>
  <w:comment w:id="23" w:author="Jaime Eduardo González Meléndez" w:date="2022-03-20T11:52:00Z" w:initials="JEGM">
    <w:p w14:paraId="72AE252D" w14:textId="234ED9C6" w:rsidR="007F3B14" w:rsidRDefault="007F3B14" w:rsidP="007F3B14">
      <w:pPr>
        <w:pStyle w:val="CommentText"/>
      </w:pPr>
      <w:r>
        <w:rPr>
          <w:rStyle w:val="CommentReference"/>
        </w:rPr>
        <w:annotationRef/>
      </w:r>
      <w:r>
        <w:t>Imagen 1</w:t>
      </w:r>
      <w:r>
        <w:t>2</w:t>
      </w:r>
    </w:p>
  </w:comment>
  <w:comment w:id="24" w:author="Jaime Eduardo González Meléndez" w:date="2022-03-20T11:53:00Z" w:initials="JEGM">
    <w:p w14:paraId="68057E13" w14:textId="52594032" w:rsidR="00DF247C" w:rsidRDefault="00DF247C">
      <w:pPr>
        <w:pStyle w:val="CommentText"/>
      </w:pPr>
      <w:r>
        <w:rPr>
          <w:rStyle w:val="CommentReference"/>
        </w:rPr>
        <w:annotationRef/>
      </w:r>
      <w:r>
        <w:t>Esto debe estar en negrita</w:t>
      </w:r>
    </w:p>
  </w:comment>
  <w:comment w:id="25" w:author="Jaime Eduardo González Meléndez" w:date="2022-03-20T11:54:00Z" w:initials="JEGM">
    <w:p w14:paraId="44F78C53" w14:textId="6199F96E" w:rsidR="00DF247C" w:rsidRDefault="00DF247C">
      <w:pPr>
        <w:pStyle w:val="CommentText"/>
      </w:pPr>
      <w:r>
        <w:rPr>
          <w:rStyle w:val="CommentReference"/>
        </w:rPr>
        <w:annotationRef/>
      </w:r>
      <w:r>
        <w:t>Imagen 1</w:t>
      </w:r>
      <w:r w:rsidR="001D3369">
        <w:t>1</w:t>
      </w:r>
    </w:p>
  </w:comment>
  <w:comment w:id="26" w:author="Jaime Eduardo González Meléndez" w:date="2022-03-20T11:54:00Z" w:initials="JEGM">
    <w:p w14:paraId="3D542CE5" w14:textId="68A0444F" w:rsidR="00DF247C" w:rsidRDefault="00DF247C">
      <w:pPr>
        <w:pStyle w:val="CommentText"/>
      </w:pPr>
      <w:r>
        <w:rPr>
          <w:rStyle w:val="CommentReference"/>
        </w:rPr>
        <w:annotationRef/>
      </w:r>
      <w:r>
        <w:t>Imagen 1</w:t>
      </w:r>
      <w:r w:rsidR="001D3369">
        <w:t>2</w:t>
      </w:r>
    </w:p>
  </w:comment>
  <w:comment w:id="27" w:author="Jaime Eduardo González Meléndez" w:date="2022-03-20T11:54:00Z" w:initials="JEGM">
    <w:p w14:paraId="57E8859C" w14:textId="567897CC" w:rsidR="00DF247C" w:rsidRDefault="00DF247C">
      <w:pPr>
        <w:pStyle w:val="CommentText"/>
      </w:pPr>
      <w:r>
        <w:rPr>
          <w:rStyle w:val="CommentReference"/>
        </w:rPr>
        <w:annotationRef/>
      </w:r>
      <w:r>
        <w:t>Imagen 1</w:t>
      </w:r>
      <w:r w:rsidR="001D3369">
        <w:t>3</w:t>
      </w:r>
    </w:p>
  </w:comment>
  <w:comment w:id="28" w:author="Jaime Eduardo González Meléndez" w:date="2022-03-20T14:04:00Z" w:initials="JEGM">
    <w:p w14:paraId="1E6EB36C" w14:textId="4CD282BC" w:rsidR="001D3369" w:rsidRDefault="001D3369">
      <w:pPr>
        <w:pStyle w:val="CommentText"/>
      </w:pPr>
      <w:r>
        <w:rPr>
          <w:rStyle w:val="CommentReference"/>
        </w:rPr>
        <w:annotationRef/>
      </w:r>
      <w:r>
        <w:t>En negrita</w:t>
      </w:r>
    </w:p>
  </w:comment>
  <w:comment w:id="29" w:author="Jaime Eduardo González Meléndez" w:date="2022-03-20T11:55:00Z" w:initials="JEGM">
    <w:p w14:paraId="7F577B1D" w14:textId="01D76062" w:rsidR="00DF247C" w:rsidRDefault="00DF247C">
      <w:pPr>
        <w:pStyle w:val="CommentText"/>
      </w:pPr>
      <w:r>
        <w:rPr>
          <w:rStyle w:val="CommentReference"/>
        </w:rPr>
        <w:annotationRef/>
      </w:r>
      <w:r>
        <w:t>Imagen 1</w:t>
      </w:r>
      <w:r w:rsidR="001D3369">
        <w:t>4</w:t>
      </w:r>
    </w:p>
  </w:comment>
  <w:comment w:id="30" w:author="Jaime Eduardo González Meléndez" w:date="2022-03-20T14:04:00Z" w:initials="JEGM">
    <w:p w14:paraId="301C5865" w14:textId="6AD592D4" w:rsidR="001D3369" w:rsidRDefault="001D3369">
      <w:pPr>
        <w:pStyle w:val="CommentText"/>
      </w:pPr>
      <w:r>
        <w:rPr>
          <w:rStyle w:val="CommentReference"/>
        </w:rPr>
        <w:annotationRef/>
      </w:r>
      <w:r>
        <w:t>En negrita</w:t>
      </w:r>
    </w:p>
  </w:comment>
  <w:comment w:id="31" w:author="Jaime Eduardo González Meléndez" w:date="2022-03-21T11:42:00Z" w:initials="JEGM">
    <w:p w14:paraId="4F2F45D1" w14:textId="2BF067AE" w:rsidR="007D4C9B" w:rsidRDefault="007D4C9B">
      <w:pPr>
        <w:pStyle w:val="CommentText"/>
      </w:pPr>
      <w:r>
        <w:rPr>
          <w:rStyle w:val="CommentReference"/>
        </w:rPr>
        <w:annotationRef/>
      </w:r>
      <w:r>
        <w:t>En negrita</w:t>
      </w:r>
    </w:p>
  </w:comment>
  <w:comment w:id="32" w:author="Jaime Eduardo González Meléndez" w:date="2022-03-20T11:55:00Z" w:initials="JEGM">
    <w:p w14:paraId="37A86C03" w14:textId="14E38D5D" w:rsidR="00DF247C" w:rsidRDefault="00DF247C">
      <w:pPr>
        <w:pStyle w:val="CommentText"/>
      </w:pPr>
      <w:r>
        <w:rPr>
          <w:rStyle w:val="CommentReference"/>
        </w:rPr>
        <w:annotationRef/>
      </w:r>
      <w:r>
        <w:t>Imagen 1</w:t>
      </w:r>
      <w:r w:rsidR="001D3369">
        <w:t>5</w:t>
      </w:r>
    </w:p>
  </w:comment>
  <w:comment w:id="33" w:author="Jaime Eduardo González Meléndez" w:date="2022-03-20T11:55:00Z" w:initials="JEGM">
    <w:p w14:paraId="740CC1DE" w14:textId="1C10102D" w:rsidR="00DF247C" w:rsidRDefault="00DF247C">
      <w:pPr>
        <w:pStyle w:val="CommentText"/>
      </w:pPr>
      <w:r>
        <w:rPr>
          <w:rStyle w:val="CommentReference"/>
        </w:rPr>
        <w:annotationRef/>
      </w:r>
      <w:r>
        <w:t>Esto debe estar en negrita</w:t>
      </w:r>
    </w:p>
  </w:comment>
  <w:comment w:id="34" w:author="Jaime Eduardo González Meléndez" w:date="2022-03-20T11:57:00Z" w:initials="JEGM">
    <w:p w14:paraId="782943EF" w14:textId="3FD5BA8D" w:rsidR="00DF247C" w:rsidRDefault="00DF247C">
      <w:pPr>
        <w:pStyle w:val="CommentText"/>
      </w:pPr>
      <w:r>
        <w:rPr>
          <w:rStyle w:val="CommentReference"/>
        </w:rPr>
        <w:annotationRef/>
      </w:r>
      <w:r>
        <w:t>En negrita</w:t>
      </w:r>
    </w:p>
  </w:comment>
  <w:comment w:id="35" w:author="Jaime Eduardo González Meléndez" w:date="2022-03-20T11:57:00Z" w:initials="JEGM">
    <w:p w14:paraId="66614254" w14:textId="74733A1A" w:rsidR="00DF247C" w:rsidRDefault="00DF247C">
      <w:pPr>
        <w:pStyle w:val="CommentText"/>
      </w:pPr>
      <w:r>
        <w:rPr>
          <w:rStyle w:val="CommentReference"/>
        </w:rPr>
        <w:annotationRef/>
      </w:r>
      <w:r>
        <w:t>En negrita</w:t>
      </w:r>
    </w:p>
  </w:comment>
  <w:comment w:id="36" w:author="Jaime Eduardo González Meléndez" w:date="2022-03-20T17:54:00Z" w:initials="JEGM">
    <w:p w14:paraId="1B945432" w14:textId="3BCB0A08" w:rsidR="00805DE1" w:rsidRDefault="00805DE1">
      <w:pPr>
        <w:pStyle w:val="CommentText"/>
      </w:pPr>
      <w:r>
        <w:rPr>
          <w:rStyle w:val="CommentReference"/>
        </w:rPr>
        <w:annotationRef/>
      </w:r>
      <w:r>
        <w:t>Si no se puede insertar el GIF siguiente, esta línea habría que borrarla</w:t>
      </w:r>
    </w:p>
  </w:comment>
  <w:comment w:id="37" w:author="Jaime Eduardo González Meléndez" w:date="2022-03-21T12:12:00Z" w:initials="JEGM">
    <w:p w14:paraId="7732C196" w14:textId="26280C3B" w:rsidR="002B2032" w:rsidRDefault="002B2032">
      <w:pPr>
        <w:pStyle w:val="CommentText"/>
      </w:pPr>
      <w:r>
        <w:rPr>
          <w:rStyle w:val="CommentReference"/>
        </w:rPr>
        <w:annotationRef/>
      </w:r>
      <w:r>
        <w:t>Imagen 16</w:t>
      </w:r>
    </w:p>
  </w:comment>
  <w:comment w:id="38" w:author="Jaime Eduardo González Meléndez" w:date="2022-03-20T11:58:00Z" w:initials="JEGM">
    <w:p w14:paraId="79163768" w14:textId="2186CAE4" w:rsidR="00DF247C" w:rsidRDefault="00DF247C" w:rsidP="002B2032">
      <w:pPr>
        <w:pStyle w:val="CommentText"/>
      </w:pPr>
      <w:r>
        <w:rPr>
          <w:rStyle w:val="CommentReference"/>
        </w:rPr>
        <w:annotationRef/>
      </w:r>
      <w:r w:rsidR="002B2032">
        <w:t>I</w:t>
      </w:r>
      <w:r>
        <w:t>magen 1</w:t>
      </w:r>
      <w:r w:rsidR="007E6566">
        <w:t>7</w:t>
      </w:r>
    </w:p>
  </w:comment>
  <w:comment w:id="39" w:author="Jaime Eduardo González Meléndez" w:date="2022-03-20T11:58:00Z" w:initials="JEGM">
    <w:p w14:paraId="0449E660" w14:textId="60DB9E8A" w:rsidR="00DF247C" w:rsidRDefault="00DF247C">
      <w:pPr>
        <w:pStyle w:val="CommentText"/>
      </w:pPr>
      <w:r>
        <w:rPr>
          <w:rStyle w:val="CommentReference"/>
        </w:rPr>
        <w:annotationRef/>
      </w:r>
      <w:r>
        <w:t>En negrita</w:t>
      </w:r>
    </w:p>
  </w:comment>
  <w:comment w:id="40" w:author="Jaime Eduardo González Meléndez" w:date="2022-03-20T11:59:00Z" w:initials="JEGM">
    <w:p w14:paraId="645E02BA" w14:textId="0E6958FB" w:rsidR="00DF247C" w:rsidRDefault="00DF247C">
      <w:pPr>
        <w:pStyle w:val="CommentText"/>
      </w:pPr>
      <w:r>
        <w:rPr>
          <w:rStyle w:val="CommentReference"/>
        </w:rPr>
        <w:annotationRef/>
      </w:r>
      <w:r>
        <w:t>Imagen 1</w:t>
      </w:r>
      <w:r w:rsidR="007E6566">
        <w:t>8</w:t>
      </w:r>
    </w:p>
  </w:comment>
  <w:comment w:id="42" w:author="Jaime Eduardo González Meléndez" w:date="2022-03-20T14:12:00Z" w:initials="JEGM">
    <w:p w14:paraId="64B3F6F1" w14:textId="3710AF72" w:rsidR="001D3369" w:rsidRDefault="001D3369">
      <w:pPr>
        <w:pStyle w:val="CommentText"/>
      </w:pPr>
      <w:r>
        <w:rPr>
          <w:rStyle w:val="CommentReference"/>
        </w:rPr>
        <w:annotationRef/>
      </w:r>
      <w:r>
        <w:t xml:space="preserve">Imagen </w:t>
      </w:r>
      <w:r w:rsidR="007E6566">
        <w:t>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41EA3" w15:done="0"/>
  <w15:commentEx w15:paraId="0F4D82B0" w15:done="0"/>
  <w15:commentEx w15:paraId="6902E85E" w15:done="0"/>
  <w15:commentEx w15:paraId="7F607F91" w15:done="0"/>
  <w15:commentEx w15:paraId="65526866" w15:done="0"/>
  <w15:commentEx w15:paraId="7FFD718B" w15:done="0"/>
  <w15:commentEx w15:paraId="202D2271" w15:done="0"/>
  <w15:commentEx w15:paraId="0B908395" w15:done="0"/>
  <w15:commentEx w15:paraId="072B8A7F" w15:done="0"/>
  <w15:commentEx w15:paraId="6757E34F" w15:done="0"/>
  <w15:commentEx w15:paraId="06C973B5" w15:done="0"/>
  <w15:commentEx w15:paraId="69C6D7EA" w15:done="0"/>
  <w15:commentEx w15:paraId="5C654AFA" w15:done="0"/>
  <w15:commentEx w15:paraId="4F6D766E" w15:done="0"/>
  <w15:commentEx w15:paraId="10715CEF" w15:done="0"/>
  <w15:commentEx w15:paraId="07BD1585" w15:done="0"/>
  <w15:commentEx w15:paraId="40FA35CF" w15:done="0"/>
  <w15:commentEx w15:paraId="0A2C6C63" w15:done="0"/>
  <w15:commentEx w15:paraId="6ED2F611" w15:done="0"/>
  <w15:commentEx w15:paraId="1DA69B05" w15:done="0"/>
  <w15:commentEx w15:paraId="50C97876" w15:done="0"/>
  <w15:commentEx w15:paraId="4A64EEDA" w15:done="0"/>
  <w15:commentEx w15:paraId="72AE252D" w15:done="0"/>
  <w15:commentEx w15:paraId="68057E13" w15:done="0"/>
  <w15:commentEx w15:paraId="44F78C53" w15:done="0"/>
  <w15:commentEx w15:paraId="3D542CE5" w15:done="0"/>
  <w15:commentEx w15:paraId="57E8859C" w15:done="0"/>
  <w15:commentEx w15:paraId="1E6EB36C" w15:done="0"/>
  <w15:commentEx w15:paraId="7F577B1D" w15:done="0"/>
  <w15:commentEx w15:paraId="301C5865" w15:done="0"/>
  <w15:commentEx w15:paraId="4F2F45D1" w15:done="0"/>
  <w15:commentEx w15:paraId="37A86C03" w15:done="0"/>
  <w15:commentEx w15:paraId="740CC1DE" w15:done="0"/>
  <w15:commentEx w15:paraId="782943EF" w15:done="0"/>
  <w15:commentEx w15:paraId="66614254" w15:done="0"/>
  <w15:commentEx w15:paraId="1B945432" w15:done="0"/>
  <w15:commentEx w15:paraId="7732C196" w15:done="0"/>
  <w15:commentEx w15:paraId="79163768" w15:done="0"/>
  <w15:commentEx w15:paraId="0449E660" w15:done="0"/>
  <w15:commentEx w15:paraId="645E02BA" w15:done="0"/>
  <w15:commentEx w15:paraId="64B3F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DC47" w16cex:dateUtc="2022-03-21T17:13:00Z"/>
  <w16cex:commentExtensible w16cex:durableId="25E192E4" w16cex:dateUtc="2022-03-20T17:47:00Z"/>
  <w16cex:commentExtensible w16cex:durableId="25E2DC87" w16cex:dateUtc="2022-03-21T17:14:00Z"/>
  <w16cex:commentExtensible w16cex:durableId="25E1E1C3" w16cex:dateUtc="2022-03-20T23:24:00Z"/>
  <w16cex:commentExtensible w16cex:durableId="25E192F1" w16cex:dateUtc="2022-03-20T17:48:00Z"/>
  <w16cex:commentExtensible w16cex:durableId="25E192FC" w16cex:dateUtc="2022-03-20T17:48:00Z"/>
  <w16cex:commentExtensible w16cex:durableId="25E19306" w16cex:dateUtc="2022-03-20T17:48:00Z"/>
  <w16cex:commentExtensible w16cex:durableId="25E1931E" w16cex:dateUtc="2022-03-20T17:48:00Z"/>
  <w16cex:commentExtensible w16cex:durableId="25E19347" w16cex:dateUtc="2022-03-20T17:49:00Z"/>
  <w16cex:commentExtensible w16cex:durableId="25E19355" w16cex:dateUtc="2022-03-20T17:49:00Z"/>
  <w16cex:commentExtensible w16cex:durableId="25E19360" w16cex:dateUtc="2022-03-20T17:49:00Z"/>
  <w16cex:commentExtensible w16cex:durableId="25E19379" w16cex:dateUtc="2022-03-20T17:50:00Z"/>
  <w16cex:commentExtensible w16cex:durableId="25E193AD" w16cex:dateUtc="2022-03-20T17:51:00Z"/>
  <w16cex:commentExtensible w16cex:durableId="25E193B6" w16cex:dateUtc="2022-03-20T17:51:00Z"/>
  <w16cex:commentExtensible w16cex:durableId="25E193E5" w16cex:dateUtc="2022-03-20T17:52:00Z"/>
  <w16cex:commentExtensible w16cex:durableId="25E193F4" w16cex:dateUtc="2022-03-20T17:52:00Z"/>
  <w16cex:commentExtensible w16cex:durableId="25E19422" w16cex:dateUtc="2022-03-20T17:53:00Z"/>
  <w16cex:commentExtensible w16cex:durableId="25E2DDCC" w16cex:dateUtc="2022-03-21T17:19:00Z"/>
  <w16cex:commentExtensible w16cex:durableId="25E1DD82" w16cex:dateUtc="2022-03-20T23:06:00Z"/>
  <w16cex:commentExtensible w16cex:durableId="25E1DE96" w16cex:dateUtc="2022-03-20T23:10:00Z"/>
  <w16cex:commentExtensible w16cex:durableId="25E1DE2C" w16cex:dateUtc="2022-03-20T17:52:00Z"/>
  <w16cex:commentExtensible w16cex:durableId="25E1E000" w16cex:dateUtc="2022-03-20T23:16:00Z"/>
  <w16cex:commentExtensible w16cex:durableId="25E1E33C" w16cex:dateUtc="2022-03-20T17:52:00Z"/>
  <w16cex:commentExtensible w16cex:durableId="25E1943B" w16cex:dateUtc="2022-03-20T17:53:00Z"/>
  <w16cex:commentExtensible w16cex:durableId="25E19464" w16cex:dateUtc="2022-03-20T17:54:00Z"/>
  <w16cex:commentExtensible w16cex:durableId="25E1947C" w16cex:dateUtc="2022-03-20T17:54:00Z"/>
  <w16cex:commentExtensible w16cex:durableId="25E1948E" w16cex:dateUtc="2022-03-20T17:54:00Z"/>
  <w16cex:commentExtensible w16cex:durableId="25E1B2FC" w16cex:dateUtc="2022-03-20T20:04:00Z"/>
  <w16cex:commentExtensible w16cex:durableId="25E19499" w16cex:dateUtc="2022-03-20T17:55:00Z"/>
  <w16cex:commentExtensible w16cex:durableId="25E1B2EE" w16cex:dateUtc="2022-03-20T20:04:00Z"/>
  <w16cex:commentExtensible w16cex:durableId="25E2E32B" w16cex:dateUtc="2022-03-21T17:42:00Z"/>
  <w16cex:commentExtensible w16cex:durableId="25E194A3" w16cex:dateUtc="2022-03-20T17:55:00Z"/>
  <w16cex:commentExtensible w16cex:durableId="25E194B8" w16cex:dateUtc="2022-03-20T17:55:00Z"/>
  <w16cex:commentExtensible w16cex:durableId="25E19529" w16cex:dateUtc="2022-03-20T17:57:00Z"/>
  <w16cex:commentExtensible w16cex:durableId="25E1953C" w16cex:dateUtc="2022-03-20T17:57:00Z"/>
  <w16cex:commentExtensible w16cex:durableId="25E1E8DA" w16cex:dateUtc="2022-03-20T23:54:00Z"/>
  <w16cex:commentExtensible w16cex:durableId="25E2EA40" w16cex:dateUtc="2022-03-21T18:12:00Z"/>
  <w16cex:commentExtensible w16cex:durableId="25E19568" w16cex:dateUtc="2022-03-20T17:58:00Z"/>
  <w16cex:commentExtensible w16cex:durableId="25E19582" w16cex:dateUtc="2022-03-20T17:58:00Z"/>
  <w16cex:commentExtensible w16cex:durableId="25E19591" w16cex:dateUtc="2022-03-20T17:59:00Z"/>
  <w16cex:commentExtensible w16cex:durableId="25E1B4D6" w16cex:dateUtc="2022-03-2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41EA3" w16cid:durableId="25E2DC47"/>
  <w16cid:commentId w16cid:paraId="0F4D82B0" w16cid:durableId="25E192E4"/>
  <w16cid:commentId w16cid:paraId="6902E85E" w16cid:durableId="25E2DC87"/>
  <w16cid:commentId w16cid:paraId="7F607F91" w16cid:durableId="25E1E1C3"/>
  <w16cid:commentId w16cid:paraId="65526866" w16cid:durableId="25E192F1"/>
  <w16cid:commentId w16cid:paraId="7FFD718B" w16cid:durableId="25E192FC"/>
  <w16cid:commentId w16cid:paraId="202D2271" w16cid:durableId="25E19306"/>
  <w16cid:commentId w16cid:paraId="0B908395" w16cid:durableId="25E1931E"/>
  <w16cid:commentId w16cid:paraId="072B8A7F" w16cid:durableId="25E19347"/>
  <w16cid:commentId w16cid:paraId="6757E34F" w16cid:durableId="25E19355"/>
  <w16cid:commentId w16cid:paraId="06C973B5" w16cid:durableId="25E19360"/>
  <w16cid:commentId w16cid:paraId="69C6D7EA" w16cid:durableId="25E19379"/>
  <w16cid:commentId w16cid:paraId="5C654AFA" w16cid:durableId="25E193AD"/>
  <w16cid:commentId w16cid:paraId="4F6D766E" w16cid:durableId="25E193B6"/>
  <w16cid:commentId w16cid:paraId="10715CEF" w16cid:durableId="25E193E5"/>
  <w16cid:commentId w16cid:paraId="07BD1585" w16cid:durableId="25E193F4"/>
  <w16cid:commentId w16cid:paraId="40FA35CF" w16cid:durableId="25E19422"/>
  <w16cid:commentId w16cid:paraId="0A2C6C63" w16cid:durableId="25E2DDCC"/>
  <w16cid:commentId w16cid:paraId="6ED2F611" w16cid:durableId="25E1DD82"/>
  <w16cid:commentId w16cid:paraId="1DA69B05" w16cid:durableId="25E1DE96"/>
  <w16cid:commentId w16cid:paraId="50C97876" w16cid:durableId="25E1DE2C"/>
  <w16cid:commentId w16cid:paraId="4A64EEDA" w16cid:durableId="25E1E000"/>
  <w16cid:commentId w16cid:paraId="72AE252D" w16cid:durableId="25E1E33C"/>
  <w16cid:commentId w16cid:paraId="68057E13" w16cid:durableId="25E1943B"/>
  <w16cid:commentId w16cid:paraId="44F78C53" w16cid:durableId="25E19464"/>
  <w16cid:commentId w16cid:paraId="3D542CE5" w16cid:durableId="25E1947C"/>
  <w16cid:commentId w16cid:paraId="57E8859C" w16cid:durableId="25E1948E"/>
  <w16cid:commentId w16cid:paraId="1E6EB36C" w16cid:durableId="25E1B2FC"/>
  <w16cid:commentId w16cid:paraId="7F577B1D" w16cid:durableId="25E19499"/>
  <w16cid:commentId w16cid:paraId="301C5865" w16cid:durableId="25E1B2EE"/>
  <w16cid:commentId w16cid:paraId="4F2F45D1" w16cid:durableId="25E2E32B"/>
  <w16cid:commentId w16cid:paraId="37A86C03" w16cid:durableId="25E194A3"/>
  <w16cid:commentId w16cid:paraId="740CC1DE" w16cid:durableId="25E194B8"/>
  <w16cid:commentId w16cid:paraId="782943EF" w16cid:durableId="25E19529"/>
  <w16cid:commentId w16cid:paraId="66614254" w16cid:durableId="25E1953C"/>
  <w16cid:commentId w16cid:paraId="1B945432" w16cid:durableId="25E1E8DA"/>
  <w16cid:commentId w16cid:paraId="7732C196" w16cid:durableId="25E2EA40"/>
  <w16cid:commentId w16cid:paraId="79163768" w16cid:durableId="25E19568"/>
  <w16cid:commentId w16cid:paraId="0449E660" w16cid:durableId="25E19582"/>
  <w16cid:commentId w16cid:paraId="645E02BA" w16cid:durableId="25E19591"/>
  <w16cid:commentId w16cid:paraId="64B3F6F1" w16cid:durableId="25E1B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EAA"/>
    <w:multiLevelType w:val="hybridMultilevel"/>
    <w:tmpl w:val="221E5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4017B9"/>
    <w:multiLevelType w:val="hybridMultilevel"/>
    <w:tmpl w:val="941EE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E0EFB"/>
    <w:multiLevelType w:val="hybridMultilevel"/>
    <w:tmpl w:val="BBC03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3400D4"/>
    <w:multiLevelType w:val="hybridMultilevel"/>
    <w:tmpl w:val="075E237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7C144E5E"/>
    <w:multiLevelType w:val="hybridMultilevel"/>
    <w:tmpl w:val="42087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me Eduardo González Meléndez">
    <w15:presenceInfo w15:providerId="Windows Live" w15:userId="492a8f9670f57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7963"/>
    <w:rsid w:val="000025C8"/>
    <w:rsid w:val="00004746"/>
    <w:rsid w:val="000122F4"/>
    <w:rsid w:val="00016570"/>
    <w:rsid w:val="000208DC"/>
    <w:rsid w:val="000308BA"/>
    <w:rsid w:val="00047A4C"/>
    <w:rsid w:val="00061F0F"/>
    <w:rsid w:val="000624ED"/>
    <w:rsid w:val="00063642"/>
    <w:rsid w:val="00063898"/>
    <w:rsid w:val="00080E7A"/>
    <w:rsid w:val="000830C4"/>
    <w:rsid w:val="00083B86"/>
    <w:rsid w:val="00083CA6"/>
    <w:rsid w:val="000A0FB0"/>
    <w:rsid w:val="000A105F"/>
    <w:rsid w:val="000A1C6F"/>
    <w:rsid w:val="000B1B2D"/>
    <w:rsid w:val="000B1EF8"/>
    <w:rsid w:val="000D572E"/>
    <w:rsid w:val="000F11CA"/>
    <w:rsid w:val="000F3FF9"/>
    <w:rsid w:val="000F5B4E"/>
    <w:rsid w:val="000F6A0F"/>
    <w:rsid w:val="0010150D"/>
    <w:rsid w:val="001147E1"/>
    <w:rsid w:val="001209A5"/>
    <w:rsid w:val="00120A13"/>
    <w:rsid w:val="001249F5"/>
    <w:rsid w:val="00135FF3"/>
    <w:rsid w:val="00155B20"/>
    <w:rsid w:val="0015697E"/>
    <w:rsid w:val="0016049C"/>
    <w:rsid w:val="00175DC3"/>
    <w:rsid w:val="00180688"/>
    <w:rsid w:val="00182C86"/>
    <w:rsid w:val="001868E4"/>
    <w:rsid w:val="00195EA1"/>
    <w:rsid w:val="001C3BE4"/>
    <w:rsid w:val="001C5C37"/>
    <w:rsid w:val="001D1290"/>
    <w:rsid w:val="001D3369"/>
    <w:rsid w:val="001D3CEB"/>
    <w:rsid w:val="001D5F16"/>
    <w:rsid w:val="00210E99"/>
    <w:rsid w:val="00212322"/>
    <w:rsid w:val="00246DA2"/>
    <w:rsid w:val="002476C4"/>
    <w:rsid w:val="002506E6"/>
    <w:rsid w:val="00260D72"/>
    <w:rsid w:val="00275384"/>
    <w:rsid w:val="0027683F"/>
    <w:rsid w:val="00291E1E"/>
    <w:rsid w:val="00292366"/>
    <w:rsid w:val="00296E79"/>
    <w:rsid w:val="00297CF1"/>
    <w:rsid w:val="002A110C"/>
    <w:rsid w:val="002A1637"/>
    <w:rsid w:val="002A6D99"/>
    <w:rsid w:val="002B2032"/>
    <w:rsid w:val="002B49E7"/>
    <w:rsid w:val="002E00D6"/>
    <w:rsid w:val="002F39E2"/>
    <w:rsid w:val="00301EDB"/>
    <w:rsid w:val="00302C99"/>
    <w:rsid w:val="003060CC"/>
    <w:rsid w:val="00306D86"/>
    <w:rsid w:val="0031269C"/>
    <w:rsid w:val="00322B5D"/>
    <w:rsid w:val="00325402"/>
    <w:rsid w:val="0034592B"/>
    <w:rsid w:val="00345963"/>
    <w:rsid w:val="003509F7"/>
    <w:rsid w:val="003548CF"/>
    <w:rsid w:val="003722CF"/>
    <w:rsid w:val="00394750"/>
    <w:rsid w:val="003A2AE5"/>
    <w:rsid w:val="003A2FD9"/>
    <w:rsid w:val="003A3C63"/>
    <w:rsid w:val="003A4B8B"/>
    <w:rsid w:val="003C1A3C"/>
    <w:rsid w:val="003D2FB0"/>
    <w:rsid w:val="003D7920"/>
    <w:rsid w:val="003E1B01"/>
    <w:rsid w:val="003E4FC7"/>
    <w:rsid w:val="003E64D9"/>
    <w:rsid w:val="003E7590"/>
    <w:rsid w:val="003F3D1F"/>
    <w:rsid w:val="00401997"/>
    <w:rsid w:val="00405022"/>
    <w:rsid w:val="00407DAF"/>
    <w:rsid w:val="004102B8"/>
    <w:rsid w:val="00411AF1"/>
    <w:rsid w:val="004332AF"/>
    <w:rsid w:val="004370E1"/>
    <w:rsid w:val="004626CD"/>
    <w:rsid w:val="00465521"/>
    <w:rsid w:val="00484D50"/>
    <w:rsid w:val="004A0F78"/>
    <w:rsid w:val="004A7EBD"/>
    <w:rsid w:val="004B5A0A"/>
    <w:rsid w:val="004C419A"/>
    <w:rsid w:val="004C506C"/>
    <w:rsid w:val="004C7151"/>
    <w:rsid w:val="004E1B59"/>
    <w:rsid w:val="004E7530"/>
    <w:rsid w:val="004F15CA"/>
    <w:rsid w:val="00507243"/>
    <w:rsid w:val="00517DDE"/>
    <w:rsid w:val="00523576"/>
    <w:rsid w:val="00526808"/>
    <w:rsid w:val="00542DCF"/>
    <w:rsid w:val="00543B70"/>
    <w:rsid w:val="0054504B"/>
    <w:rsid w:val="00547A60"/>
    <w:rsid w:val="0055516E"/>
    <w:rsid w:val="005658D6"/>
    <w:rsid w:val="0057133E"/>
    <w:rsid w:val="00576C9F"/>
    <w:rsid w:val="0058174D"/>
    <w:rsid w:val="00582459"/>
    <w:rsid w:val="00594629"/>
    <w:rsid w:val="005A2571"/>
    <w:rsid w:val="005A454A"/>
    <w:rsid w:val="005A4A31"/>
    <w:rsid w:val="005B59AA"/>
    <w:rsid w:val="005B5A65"/>
    <w:rsid w:val="005C22F8"/>
    <w:rsid w:val="005C43BB"/>
    <w:rsid w:val="005C561A"/>
    <w:rsid w:val="005C6678"/>
    <w:rsid w:val="005D32A1"/>
    <w:rsid w:val="005D733B"/>
    <w:rsid w:val="005F4073"/>
    <w:rsid w:val="005F6120"/>
    <w:rsid w:val="0061370F"/>
    <w:rsid w:val="00613916"/>
    <w:rsid w:val="00646DA8"/>
    <w:rsid w:val="00647F8F"/>
    <w:rsid w:val="00651A9E"/>
    <w:rsid w:val="006559F5"/>
    <w:rsid w:val="00670770"/>
    <w:rsid w:val="00683DDE"/>
    <w:rsid w:val="00684363"/>
    <w:rsid w:val="00692B4B"/>
    <w:rsid w:val="00692D02"/>
    <w:rsid w:val="006960C2"/>
    <w:rsid w:val="0069768D"/>
    <w:rsid w:val="006B0AD1"/>
    <w:rsid w:val="006B129D"/>
    <w:rsid w:val="006B6EE7"/>
    <w:rsid w:val="006C194C"/>
    <w:rsid w:val="006D78CB"/>
    <w:rsid w:val="006E045E"/>
    <w:rsid w:val="006E46C3"/>
    <w:rsid w:val="0070153E"/>
    <w:rsid w:val="0070361D"/>
    <w:rsid w:val="00706DE0"/>
    <w:rsid w:val="00717216"/>
    <w:rsid w:val="0072665D"/>
    <w:rsid w:val="007372FD"/>
    <w:rsid w:val="00740F7F"/>
    <w:rsid w:val="00752279"/>
    <w:rsid w:val="00753C27"/>
    <w:rsid w:val="0075728E"/>
    <w:rsid w:val="00775EAB"/>
    <w:rsid w:val="00786EE5"/>
    <w:rsid w:val="0078793E"/>
    <w:rsid w:val="007B29D5"/>
    <w:rsid w:val="007B2EC5"/>
    <w:rsid w:val="007C1B79"/>
    <w:rsid w:val="007D0486"/>
    <w:rsid w:val="007D0648"/>
    <w:rsid w:val="007D4C9B"/>
    <w:rsid w:val="007E0B59"/>
    <w:rsid w:val="007E0D5A"/>
    <w:rsid w:val="007E2B32"/>
    <w:rsid w:val="007E3ED4"/>
    <w:rsid w:val="007E4122"/>
    <w:rsid w:val="007E6566"/>
    <w:rsid w:val="007E6F24"/>
    <w:rsid w:val="007F3B14"/>
    <w:rsid w:val="008051E9"/>
    <w:rsid w:val="00805DE1"/>
    <w:rsid w:val="008077B4"/>
    <w:rsid w:val="00816C9A"/>
    <w:rsid w:val="00816F71"/>
    <w:rsid w:val="008221F0"/>
    <w:rsid w:val="00824F93"/>
    <w:rsid w:val="00827150"/>
    <w:rsid w:val="008403CA"/>
    <w:rsid w:val="008602A8"/>
    <w:rsid w:val="00876532"/>
    <w:rsid w:val="00894765"/>
    <w:rsid w:val="008A234B"/>
    <w:rsid w:val="008A3454"/>
    <w:rsid w:val="008A56B8"/>
    <w:rsid w:val="008A6088"/>
    <w:rsid w:val="008A759E"/>
    <w:rsid w:val="008B326F"/>
    <w:rsid w:val="008C425B"/>
    <w:rsid w:val="008E20E2"/>
    <w:rsid w:val="008E6D23"/>
    <w:rsid w:val="008F06AD"/>
    <w:rsid w:val="008F34E1"/>
    <w:rsid w:val="008F5E83"/>
    <w:rsid w:val="009015D2"/>
    <w:rsid w:val="00903BC9"/>
    <w:rsid w:val="00904CF3"/>
    <w:rsid w:val="00925886"/>
    <w:rsid w:val="00933AF4"/>
    <w:rsid w:val="00936C01"/>
    <w:rsid w:val="0094178B"/>
    <w:rsid w:val="00944302"/>
    <w:rsid w:val="00946259"/>
    <w:rsid w:val="009516D4"/>
    <w:rsid w:val="00952009"/>
    <w:rsid w:val="00964577"/>
    <w:rsid w:val="00966E1A"/>
    <w:rsid w:val="0098077D"/>
    <w:rsid w:val="009A0252"/>
    <w:rsid w:val="009A1F87"/>
    <w:rsid w:val="009B155A"/>
    <w:rsid w:val="009C0BEC"/>
    <w:rsid w:val="009C219A"/>
    <w:rsid w:val="009C327D"/>
    <w:rsid w:val="009D6A27"/>
    <w:rsid w:val="009E7963"/>
    <w:rsid w:val="009F08BF"/>
    <w:rsid w:val="00A03AEB"/>
    <w:rsid w:val="00A05F9C"/>
    <w:rsid w:val="00A10CE7"/>
    <w:rsid w:val="00A13170"/>
    <w:rsid w:val="00A14B90"/>
    <w:rsid w:val="00A2700A"/>
    <w:rsid w:val="00A35B0B"/>
    <w:rsid w:val="00A467CF"/>
    <w:rsid w:val="00A5070E"/>
    <w:rsid w:val="00A615D9"/>
    <w:rsid w:val="00A61CEC"/>
    <w:rsid w:val="00A72B02"/>
    <w:rsid w:val="00A72FB6"/>
    <w:rsid w:val="00A754A8"/>
    <w:rsid w:val="00A765AA"/>
    <w:rsid w:val="00A940DF"/>
    <w:rsid w:val="00A96FA7"/>
    <w:rsid w:val="00AB630D"/>
    <w:rsid w:val="00AC7CD4"/>
    <w:rsid w:val="00AE36A9"/>
    <w:rsid w:val="00AE55A1"/>
    <w:rsid w:val="00B11482"/>
    <w:rsid w:val="00B267EF"/>
    <w:rsid w:val="00B30FFE"/>
    <w:rsid w:val="00B356AB"/>
    <w:rsid w:val="00B40E81"/>
    <w:rsid w:val="00B4355A"/>
    <w:rsid w:val="00B45884"/>
    <w:rsid w:val="00B57CE5"/>
    <w:rsid w:val="00B8308F"/>
    <w:rsid w:val="00B9009F"/>
    <w:rsid w:val="00BA1BBC"/>
    <w:rsid w:val="00BA2FC2"/>
    <w:rsid w:val="00BA34A8"/>
    <w:rsid w:val="00BA426C"/>
    <w:rsid w:val="00BB19F5"/>
    <w:rsid w:val="00BC2B76"/>
    <w:rsid w:val="00BC67C1"/>
    <w:rsid w:val="00BE148B"/>
    <w:rsid w:val="00BE6027"/>
    <w:rsid w:val="00BF0850"/>
    <w:rsid w:val="00BF616C"/>
    <w:rsid w:val="00C13269"/>
    <w:rsid w:val="00C169AB"/>
    <w:rsid w:val="00C25AC6"/>
    <w:rsid w:val="00C530B3"/>
    <w:rsid w:val="00C61442"/>
    <w:rsid w:val="00C65FE1"/>
    <w:rsid w:val="00C82106"/>
    <w:rsid w:val="00C94846"/>
    <w:rsid w:val="00CA2D17"/>
    <w:rsid w:val="00CA5A2B"/>
    <w:rsid w:val="00CB0331"/>
    <w:rsid w:val="00CB397D"/>
    <w:rsid w:val="00CC1007"/>
    <w:rsid w:val="00CC6297"/>
    <w:rsid w:val="00CD1EF0"/>
    <w:rsid w:val="00CD45B7"/>
    <w:rsid w:val="00CE1070"/>
    <w:rsid w:val="00CE7E3C"/>
    <w:rsid w:val="00CF4ED4"/>
    <w:rsid w:val="00D35C92"/>
    <w:rsid w:val="00D52E26"/>
    <w:rsid w:val="00D5591A"/>
    <w:rsid w:val="00D768DF"/>
    <w:rsid w:val="00D80723"/>
    <w:rsid w:val="00D83505"/>
    <w:rsid w:val="00D86831"/>
    <w:rsid w:val="00D90652"/>
    <w:rsid w:val="00D94F65"/>
    <w:rsid w:val="00DA47A8"/>
    <w:rsid w:val="00DA5444"/>
    <w:rsid w:val="00DB57AB"/>
    <w:rsid w:val="00DD0053"/>
    <w:rsid w:val="00DD2E53"/>
    <w:rsid w:val="00DD3641"/>
    <w:rsid w:val="00DD3EFA"/>
    <w:rsid w:val="00DD758B"/>
    <w:rsid w:val="00DE2FAC"/>
    <w:rsid w:val="00DF0E1A"/>
    <w:rsid w:val="00DF247C"/>
    <w:rsid w:val="00E02098"/>
    <w:rsid w:val="00E02BF7"/>
    <w:rsid w:val="00E05524"/>
    <w:rsid w:val="00E137DA"/>
    <w:rsid w:val="00E27989"/>
    <w:rsid w:val="00E3015E"/>
    <w:rsid w:val="00E31509"/>
    <w:rsid w:val="00E42AEB"/>
    <w:rsid w:val="00E52386"/>
    <w:rsid w:val="00E67962"/>
    <w:rsid w:val="00E73E40"/>
    <w:rsid w:val="00E81518"/>
    <w:rsid w:val="00EA4C1F"/>
    <w:rsid w:val="00EA5996"/>
    <w:rsid w:val="00EC4772"/>
    <w:rsid w:val="00ED0745"/>
    <w:rsid w:val="00EE72A4"/>
    <w:rsid w:val="00EF1D35"/>
    <w:rsid w:val="00F021E8"/>
    <w:rsid w:val="00F06D01"/>
    <w:rsid w:val="00F07376"/>
    <w:rsid w:val="00F15795"/>
    <w:rsid w:val="00F466EF"/>
    <w:rsid w:val="00F46AD2"/>
    <w:rsid w:val="00F51067"/>
    <w:rsid w:val="00F52EBB"/>
    <w:rsid w:val="00F54F22"/>
    <w:rsid w:val="00F55890"/>
    <w:rsid w:val="00F566ED"/>
    <w:rsid w:val="00F62479"/>
    <w:rsid w:val="00F66ABD"/>
    <w:rsid w:val="00F714BB"/>
    <w:rsid w:val="00F71E52"/>
    <w:rsid w:val="00F73936"/>
    <w:rsid w:val="00F93655"/>
    <w:rsid w:val="00FA3A51"/>
    <w:rsid w:val="00FB0F9E"/>
    <w:rsid w:val="00FC71C7"/>
    <w:rsid w:val="00FD1963"/>
    <w:rsid w:val="00FF5B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242F"/>
  <w15:docId w15:val="{137AB2F0-16E7-4FC9-82A0-148620AE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5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02B8"/>
    <w:pPr>
      <w:ind w:left="720"/>
      <w:contextualSpacing/>
    </w:pPr>
  </w:style>
  <w:style w:type="table" w:styleId="TableGrid">
    <w:name w:val="Table Grid"/>
    <w:basedOn w:val="TableNormal"/>
    <w:uiPriority w:val="39"/>
    <w:rsid w:val="00EE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72A4"/>
    <w:rPr>
      <w:color w:val="808080"/>
    </w:rPr>
  </w:style>
  <w:style w:type="character" w:styleId="Hyperlink">
    <w:name w:val="Hyperlink"/>
    <w:basedOn w:val="DefaultParagraphFont"/>
    <w:uiPriority w:val="99"/>
    <w:unhideWhenUsed/>
    <w:rsid w:val="0058174D"/>
    <w:rPr>
      <w:color w:val="0563C1" w:themeColor="hyperlink"/>
      <w:u w:val="single"/>
    </w:rPr>
  </w:style>
  <w:style w:type="character" w:styleId="UnresolvedMention">
    <w:name w:val="Unresolved Mention"/>
    <w:basedOn w:val="DefaultParagraphFont"/>
    <w:uiPriority w:val="99"/>
    <w:semiHidden/>
    <w:unhideWhenUsed/>
    <w:rsid w:val="0058174D"/>
    <w:rPr>
      <w:color w:val="605E5C"/>
      <w:shd w:val="clear" w:color="auto" w:fill="E1DFDD"/>
    </w:rPr>
  </w:style>
  <w:style w:type="character" w:customStyle="1" w:styleId="Heading1Char">
    <w:name w:val="Heading 1 Char"/>
    <w:basedOn w:val="DefaultParagraphFont"/>
    <w:link w:val="Heading1"/>
    <w:uiPriority w:val="9"/>
    <w:rsid w:val="00401997"/>
    <w:rPr>
      <w:rFonts w:asciiTheme="majorHAnsi" w:eastAsiaTheme="majorEastAsia" w:hAnsiTheme="majorHAnsi" w:cstheme="majorBidi"/>
      <w:color w:val="2F5496" w:themeColor="accent1" w:themeShade="BF"/>
      <w:sz w:val="32"/>
      <w:szCs w:val="32"/>
    </w:rPr>
  </w:style>
  <w:style w:type="table" w:styleId="ListTable3-Accent1">
    <w:name w:val="List Table 3 Accent 1"/>
    <w:basedOn w:val="TableNormal"/>
    <w:uiPriority w:val="48"/>
    <w:rsid w:val="007B29D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6">
    <w:name w:val="List Table 3 Accent 6"/>
    <w:basedOn w:val="TableNormal"/>
    <w:uiPriority w:val="48"/>
    <w:rsid w:val="00CA2D1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Heading2Char">
    <w:name w:val="Heading 2 Char"/>
    <w:basedOn w:val="DefaultParagraphFont"/>
    <w:link w:val="Heading2"/>
    <w:uiPriority w:val="9"/>
    <w:rsid w:val="009B155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658D6"/>
    <w:rPr>
      <w:color w:val="954F72" w:themeColor="followedHyperlink"/>
      <w:u w:val="single"/>
    </w:rPr>
  </w:style>
  <w:style w:type="character" w:styleId="CommentReference">
    <w:name w:val="annotation reference"/>
    <w:basedOn w:val="DefaultParagraphFont"/>
    <w:uiPriority w:val="99"/>
    <w:semiHidden/>
    <w:unhideWhenUsed/>
    <w:rsid w:val="00DF247C"/>
    <w:rPr>
      <w:sz w:val="16"/>
      <w:szCs w:val="16"/>
    </w:rPr>
  </w:style>
  <w:style w:type="paragraph" w:styleId="CommentText">
    <w:name w:val="annotation text"/>
    <w:basedOn w:val="Normal"/>
    <w:link w:val="CommentTextChar"/>
    <w:uiPriority w:val="99"/>
    <w:unhideWhenUsed/>
    <w:rsid w:val="00DF247C"/>
    <w:pPr>
      <w:spacing w:line="240" w:lineRule="auto"/>
    </w:pPr>
    <w:rPr>
      <w:sz w:val="20"/>
      <w:szCs w:val="20"/>
    </w:rPr>
  </w:style>
  <w:style w:type="character" w:customStyle="1" w:styleId="CommentTextChar">
    <w:name w:val="Comment Text Char"/>
    <w:basedOn w:val="DefaultParagraphFont"/>
    <w:link w:val="CommentText"/>
    <w:uiPriority w:val="99"/>
    <w:rsid w:val="00DF247C"/>
    <w:rPr>
      <w:sz w:val="20"/>
      <w:szCs w:val="20"/>
    </w:rPr>
  </w:style>
  <w:style w:type="paragraph" w:styleId="CommentSubject">
    <w:name w:val="annotation subject"/>
    <w:basedOn w:val="CommentText"/>
    <w:next w:val="CommentText"/>
    <w:link w:val="CommentSubjectChar"/>
    <w:uiPriority w:val="99"/>
    <w:semiHidden/>
    <w:unhideWhenUsed/>
    <w:rsid w:val="00DF247C"/>
    <w:rPr>
      <w:b/>
      <w:bCs/>
    </w:rPr>
  </w:style>
  <w:style w:type="character" w:customStyle="1" w:styleId="CommentSubjectChar">
    <w:name w:val="Comment Subject Char"/>
    <w:basedOn w:val="CommentTextChar"/>
    <w:link w:val="CommentSubject"/>
    <w:uiPriority w:val="99"/>
    <w:semiHidden/>
    <w:rsid w:val="00DF247C"/>
    <w:rPr>
      <w:b/>
      <w:bCs/>
      <w:sz w:val="20"/>
      <w:szCs w:val="20"/>
    </w:rPr>
  </w:style>
  <w:style w:type="table" w:styleId="GridTable1Light-Accent1">
    <w:name w:val="Grid Table 1 Light Accent 1"/>
    <w:basedOn w:val="TableNormal"/>
    <w:uiPriority w:val="46"/>
    <w:rsid w:val="007F3B1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36689">
      <w:bodyDiv w:val="1"/>
      <w:marLeft w:val="0"/>
      <w:marRight w:val="0"/>
      <w:marTop w:val="0"/>
      <w:marBottom w:val="0"/>
      <w:divBdr>
        <w:top w:val="none" w:sz="0" w:space="0" w:color="auto"/>
        <w:left w:val="none" w:sz="0" w:space="0" w:color="auto"/>
        <w:bottom w:val="none" w:sz="0" w:space="0" w:color="auto"/>
        <w:right w:val="none" w:sz="0" w:space="0" w:color="auto"/>
      </w:divBdr>
    </w:div>
    <w:div w:id="679047891">
      <w:bodyDiv w:val="1"/>
      <w:marLeft w:val="0"/>
      <w:marRight w:val="0"/>
      <w:marTop w:val="0"/>
      <w:marBottom w:val="0"/>
      <w:divBdr>
        <w:top w:val="none" w:sz="0" w:space="0" w:color="auto"/>
        <w:left w:val="none" w:sz="0" w:space="0" w:color="auto"/>
        <w:bottom w:val="none" w:sz="0" w:space="0" w:color="auto"/>
        <w:right w:val="none" w:sz="0" w:space="0" w:color="auto"/>
      </w:divBdr>
    </w:div>
    <w:div w:id="829445291">
      <w:bodyDiv w:val="1"/>
      <w:marLeft w:val="0"/>
      <w:marRight w:val="0"/>
      <w:marTop w:val="0"/>
      <w:marBottom w:val="0"/>
      <w:divBdr>
        <w:top w:val="none" w:sz="0" w:space="0" w:color="auto"/>
        <w:left w:val="none" w:sz="0" w:space="0" w:color="auto"/>
        <w:bottom w:val="none" w:sz="0" w:space="0" w:color="auto"/>
        <w:right w:val="none" w:sz="0" w:space="0" w:color="auto"/>
      </w:divBdr>
    </w:div>
    <w:div w:id="1211647032">
      <w:bodyDiv w:val="1"/>
      <w:marLeft w:val="0"/>
      <w:marRight w:val="0"/>
      <w:marTop w:val="0"/>
      <w:marBottom w:val="0"/>
      <w:divBdr>
        <w:top w:val="none" w:sz="0" w:space="0" w:color="auto"/>
        <w:left w:val="none" w:sz="0" w:space="0" w:color="auto"/>
        <w:bottom w:val="none" w:sz="0" w:space="0" w:color="auto"/>
        <w:right w:val="none" w:sz="0" w:space="0" w:color="auto"/>
      </w:divBdr>
    </w:div>
    <w:div w:id="1951086479">
      <w:bodyDiv w:val="1"/>
      <w:marLeft w:val="0"/>
      <w:marRight w:val="0"/>
      <w:marTop w:val="0"/>
      <w:marBottom w:val="0"/>
      <w:divBdr>
        <w:top w:val="none" w:sz="0" w:space="0" w:color="auto"/>
        <w:left w:val="none" w:sz="0" w:space="0" w:color="auto"/>
        <w:bottom w:val="none" w:sz="0" w:space="0" w:color="auto"/>
        <w:right w:val="none" w:sz="0" w:space="0" w:color="auto"/>
      </w:divBdr>
    </w:div>
    <w:div w:id="1986734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yperlink" Target="https://www.amazon.com.mx/cisne-negro-Nassim-Nicholas-Taleb/dp/8408008544" TargetMode="External"/><Relationship Id="rId3" Type="http://schemas.openxmlformats.org/officeDocument/2006/relationships/settings" Target="settings.xml"/><Relationship Id="rId21" Type="http://schemas.openxmlformats.org/officeDocument/2006/relationships/hyperlink" Target="https://twitter.com/JamesGMelendez" TargetMode="External"/><Relationship Id="rId34" Type="http://schemas.openxmlformats.org/officeDocument/2006/relationships/theme" Target="theme/theme1.xml"/><Relationship Id="rId7" Type="http://schemas.openxmlformats.org/officeDocument/2006/relationships/hyperlink" Target="https://www.gamblingsites.org/history/bet365/" TargetMode="Externa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yperlink" Target="https://www.instagram.com/enrachados_deportes/?hl=en"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hyperlink" Target="http://etimologias.dechile.net/?metro" TargetMode="External"/><Relationship Id="rId29" Type="http://schemas.openxmlformats.org/officeDocument/2006/relationships/hyperlink" Target="https://www.amazon.com.mx/Armas-g%C3%A9rmenes-acero-historia-humanidad-ebook/dp/B086MBH7VC/ref=sr_1_2?keywords=armas+germenes+y+acero&amp;qid=1647883443&amp;s=books&amp;sprefix=armas%2C+%2Cstripbooks%2C166&amp;sr=1-2" TargetMode="External"/><Relationship Id="rId1" Type="http://schemas.openxmlformats.org/officeDocument/2006/relationships/numbering" Target="numbering.xml"/><Relationship Id="rId6" Type="http://schemas.openxmlformats.org/officeDocument/2006/relationships/hyperlink" Target="http://www.bet365.com" TargetMode="External"/><Relationship Id="rId11" Type="http://schemas.openxmlformats.org/officeDocument/2006/relationships/comments" Target="comments.xml"/><Relationship Id="rId24" Type="http://schemas.openxmlformats.org/officeDocument/2006/relationships/hyperlink" Target="https://www.facebook.com/EnrachadosDeportes" TargetMode="External"/><Relationship Id="rId32" Type="http://schemas.openxmlformats.org/officeDocument/2006/relationships/fontTable" Target="fontTable.xml"/><Relationship Id="rId5" Type="http://schemas.openxmlformats.org/officeDocument/2006/relationships/hyperlink" Target="https://www.forbes.com/sites/christinasettimi/2020/09/14/the-worlds-highest-paid-soccer-players-2020-messi-wins-mbappe-rises/?sh=ccd80361cff0" TargetMode="External"/><Relationship Id="rId15" Type="http://schemas.openxmlformats.org/officeDocument/2006/relationships/image" Target="media/image1.png"/><Relationship Id="rId23" Type="http://schemas.openxmlformats.org/officeDocument/2006/relationships/hyperlink" Target="https://www.linkedin.com/in/jaimemelendezthi/" TargetMode="External"/><Relationship Id="rId28" Type="http://schemas.openxmlformats.org/officeDocument/2006/relationships/hyperlink" Target="https://www.amazon.com/Ergodicity-Definition-Examples-Implications-Possible/dp/B09PHBV2HD/ref=pd_sbs_1/136-8307475-5781243?pd_rd_w=ifKg4&amp;pf_rd_p=3676f086-9496-4fd7-8490-77cf7f43f846&amp;pf_rd_r=3DK832SWZ2MMX6FN4QSJ&amp;pd_rd_r=35cdf9f4-62c0-4636-b2a0-aa899457f12a&amp;pd_rd_wg=TFN5m&amp;pd_rd_i=B09PHBV2HD&amp;psc=1" TargetMode="External"/><Relationship Id="rId10" Type="http://schemas.openxmlformats.org/officeDocument/2006/relationships/hyperlink" Target="https://www.statista.com/statistics/270728/market-volume-of-online-gaming-worldwide/" TargetMode="External"/><Relationship Id="rId19" Type="http://schemas.openxmlformats.org/officeDocument/2006/relationships/image" Target="media/image4.jpeg"/><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proceso.com.mx/reportajes/2019/12/7/presupuesto-cultural-2020-el-esquema-de-siempre-235441.html" TargetMode="External"/><Relationship Id="rId14" Type="http://schemas.microsoft.com/office/2018/08/relationships/commentsExtensible" Target="commentsExtensible.xml"/><Relationship Id="rId22" Type="http://schemas.openxmlformats.org/officeDocument/2006/relationships/hyperlink" Target="https://academiathi.com/" TargetMode="External"/><Relationship Id="rId27" Type="http://schemas.openxmlformats.org/officeDocument/2006/relationships/hyperlink" Target="https://youtu.be/VCb2AMN87cg" TargetMode="External"/><Relationship Id="rId30" Type="http://schemas.openxmlformats.org/officeDocument/2006/relationships/hyperlink" Target="https://youtu.be/i885hopsw6E" TargetMode="External"/><Relationship Id="rId8" Type="http://schemas.openxmlformats.org/officeDocument/2006/relationships/hyperlink" Target="https://www.theguardian.com/business/2021/mar/31/bet365-boss-denise-coates-pay-may-exceed-1bn-in-four-yea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La%20Cima%20del%20&#201;xito\SoccerMetriX\Art&#237;culos\02_La_Medida_del_Futbol\Sup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b="1" i="0" baseline="0">
                <a:solidFill>
                  <a:srgbClr val="FF0000"/>
                </a:solidFill>
                <a:effectLst/>
              </a:rPr>
              <a:t>Descripción en el largo plazo</a:t>
            </a:r>
            <a:br>
              <a:rPr lang="es-MX"/>
            </a:br>
            <a:r>
              <a:rPr lang="es-MX"/>
              <a:t>Escenario:</a:t>
            </a:r>
            <a:br>
              <a:rPr lang="es-MX"/>
            </a:br>
            <a:r>
              <a:rPr lang="es-MX" sz="1200" baseline="0"/>
              <a:t>Local 48% | Empate 26% | Visitante 26%</a:t>
            </a:r>
            <a:endParaRPr lang="es-MX" sz="1600" b="1">
              <a:solidFill>
                <a:srgbClr val="FF0000"/>
              </a:solidFill>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barChart>
        <c:barDir val="bar"/>
        <c:grouping val="stacked"/>
        <c:varyColors val="0"/>
        <c:ser>
          <c:idx val="0"/>
          <c:order val="0"/>
          <c:tx>
            <c:strRef>
              <c:f>Sheet3!$BL$4</c:f>
              <c:strCache>
                <c:ptCount val="1"/>
                <c:pt idx="0">
                  <c:v>Local</c:v>
                </c:pt>
              </c:strCache>
            </c:strRef>
          </c:tx>
          <c:spPr>
            <a:solidFill>
              <a:schemeClr val="accent1">
                <a:lumMod val="75000"/>
              </a:schemeClr>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(Sheet3!$BM$3:$BO$3,Sheet3!$BQ$3:$BS$3)</c:f>
              <c:strCache>
                <c:ptCount val="6"/>
                <c:pt idx="0">
                  <c:v>Tarjetas Rojas</c:v>
                </c:pt>
                <c:pt idx="1">
                  <c:v>Tarjetas Amarilas</c:v>
                </c:pt>
                <c:pt idx="2">
                  <c:v>Faltas</c:v>
                </c:pt>
                <c:pt idx="3">
                  <c:v>Disparos a puerta</c:v>
                </c:pt>
                <c:pt idx="4">
                  <c:v>Disparos</c:v>
                </c:pt>
                <c:pt idx="5">
                  <c:v>Goles</c:v>
                </c:pt>
              </c:strCache>
              <c:extLst/>
            </c:strRef>
          </c:cat>
          <c:val>
            <c:numRef>
              <c:f>(Sheet3!$BM$4:$BO$4,Sheet3!$BQ$4:$BS$4)</c:f>
              <c:numCache>
                <c:formatCode>0%</c:formatCode>
                <c:ptCount val="6"/>
                <c:pt idx="0">
                  <c:v>0.40194489465153971</c:v>
                </c:pt>
                <c:pt idx="1">
                  <c:v>0.45082123758594345</c:v>
                </c:pt>
                <c:pt idx="2">
                  <c:v>0.49029673040452865</c:v>
                </c:pt>
                <c:pt idx="3">
                  <c:v>0.57242033547496873</c:v>
                </c:pt>
                <c:pt idx="4">
                  <c:v>0.56725052483133276</c:v>
                </c:pt>
                <c:pt idx="5">
                  <c:v>0.59161272164368139</c:v>
                </c:pt>
              </c:numCache>
              <c:extLst/>
            </c:numRef>
          </c:val>
          <c:extLst>
            <c:ext xmlns:c16="http://schemas.microsoft.com/office/drawing/2014/chart" uri="{C3380CC4-5D6E-409C-BE32-E72D297353CC}">
              <c16:uniqueId val="{00000000-30D8-490A-927F-7789EE94AE98}"/>
            </c:ext>
          </c:extLst>
        </c:ser>
        <c:ser>
          <c:idx val="1"/>
          <c:order val="1"/>
          <c:tx>
            <c:strRef>
              <c:f>Sheet3!$BL$5</c:f>
              <c:strCache>
                <c:ptCount val="1"/>
                <c:pt idx="0">
                  <c:v>Visitante</c:v>
                </c:pt>
              </c:strCache>
            </c:strRef>
          </c:tx>
          <c:spPr>
            <a:solidFill>
              <a:schemeClr val="bg1"/>
            </a:solidFill>
            <a:ln>
              <a:solidFill>
                <a:sysClr val="windowText" lastClr="00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(Sheet3!$BM$3:$BO$3,Sheet3!$BQ$3:$BS$3)</c:f>
              <c:strCache>
                <c:ptCount val="6"/>
                <c:pt idx="0">
                  <c:v>Tarjetas Rojas</c:v>
                </c:pt>
                <c:pt idx="1">
                  <c:v>Tarjetas Amarilas</c:v>
                </c:pt>
                <c:pt idx="2">
                  <c:v>Faltas</c:v>
                </c:pt>
                <c:pt idx="3">
                  <c:v>Disparos a puerta</c:v>
                </c:pt>
                <c:pt idx="4">
                  <c:v>Disparos</c:v>
                </c:pt>
                <c:pt idx="5">
                  <c:v>Goles</c:v>
                </c:pt>
              </c:strCache>
              <c:extLst/>
            </c:strRef>
          </c:cat>
          <c:val>
            <c:numRef>
              <c:f>(Sheet3!$BM$5:$BO$5,Sheet3!$BQ$5:$BS$5)</c:f>
              <c:numCache>
                <c:formatCode>0%</c:formatCode>
                <c:ptCount val="6"/>
                <c:pt idx="0">
                  <c:v>0.59805510534846029</c:v>
                </c:pt>
                <c:pt idx="1">
                  <c:v>0.54917876241405661</c:v>
                </c:pt>
                <c:pt idx="2">
                  <c:v>0.5097032695954713</c:v>
                </c:pt>
                <c:pt idx="3">
                  <c:v>0.42757966452503121</c:v>
                </c:pt>
                <c:pt idx="4">
                  <c:v>0.43274947516866713</c:v>
                </c:pt>
                <c:pt idx="5">
                  <c:v>0.40838727835631866</c:v>
                </c:pt>
              </c:numCache>
              <c:extLst/>
            </c:numRef>
          </c:val>
          <c:extLst>
            <c:ext xmlns:c16="http://schemas.microsoft.com/office/drawing/2014/chart" uri="{C3380CC4-5D6E-409C-BE32-E72D297353CC}">
              <c16:uniqueId val="{00000001-30D8-490A-927F-7789EE94AE98}"/>
            </c:ext>
          </c:extLst>
        </c:ser>
        <c:dLbls>
          <c:dLblPos val="ctr"/>
          <c:showLegendKey val="0"/>
          <c:showVal val="1"/>
          <c:showCatName val="0"/>
          <c:showSerName val="0"/>
          <c:showPercent val="0"/>
          <c:showBubbleSize val="0"/>
        </c:dLbls>
        <c:gapWidth val="150"/>
        <c:overlap val="100"/>
        <c:axId val="432389152"/>
        <c:axId val="432389568"/>
      </c:barChart>
      <c:catAx>
        <c:axId val="432389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MX"/>
          </a:p>
        </c:txPr>
        <c:crossAx val="432389568"/>
        <c:crosses val="autoZero"/>
        <c:auto val="1"/>
        <c:lblAlgn val="ctr"/>
        <c:lblOffset val="100"/>
        <c:noMultiLvlLbl val="0"/>
      </c:catAx>
      <c:valAx>
        <c:axId val="432389568"/>
        <c:scaling>
          <c:orientation val="minMax"/>
          <c:max val="1"/>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4323891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3686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3</cp:revision>
  <cp:lastPrinted>2022-03-21T18:09:00Z</cp:lastPrinted>
  <dcterms:created xsi:type="dcterms:W3CDTF">2022-03-21T18:12:00Z</dcterms:created>
  <dcterms:modified xsi:type="dcterms:W3CDTF">2022-03-21T19:30:00Z</dcterms:modified>
</cp:coreProperties>
</file>