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08D036" w14:textId="77777777" w:rsidR="007A5ABD" w:rsidRPr="008E6352" w:rsidRDefault="008E6352">
      <w:pPr>
        <w:rPr>
          <w:u w:val="single"/>
        </w:rPr>
      </w:pPr>
      <w:r w:rsidRPr="008E6352">
        <w:rPr>
          <w:u w:val="single"/>
        </w:rPr>
        <w:t>State of the Art</w:t>
      </w:r>
    </w:p>
    <w:p w14:paraId="6E28AE09" w14:textId="77777777" w:rsidR="008E6352" w:rsidRDefault="008E6352"/>
    <w:p w14:paraId="29A98A61" w14:textId="77777777" w:rsidR="00067C33" w:rsidRDefault="00067C33">
      <w:r>
        <w:t>Fitts</w:t>
      </w:r>
    </w:p>
    <w:p w14:paraId="682E6F7F" w14:textId="77777777" w:rsidR="00067C33" w:rsidRDefault="00067C33"/>
    <w:p w14:paraId="5878472F" w14:textId="77777777" w:rsidR="00A97504" w:rsidRPr="00A97504" w:rsidRDefault="00A97504" w:rsidP="00A97504">
      <w:pPr>
        <w:rPr>
          <w:lang w:val="es-ES"/>
        </w:rPr>
      </w:pPr>
      <w:r w:rsidRPr="00A97504">
        <w:rPr>
          <w:lang w:val="es-ES"/>
        </w:rPr>
        <w:t xml:space="preserve">Fitts’ law </w:t>
      </w:r>
      <w:r>
        <w:rPr>
          <w:lang w:val="es-ES"/>
        </w:rPr>
        <w:t>[</w:t>
      </w:r>
      <w:r w:rsidRPr="00A97504">
        <w:rPr>
          <w:lang w:val="es-ES"/>
        </w:rPr>
        <w:t>1</w:t>
      </w:r>
      <w:r>
        <w:rPr>
          <w:lang w:val="es-ES"/>
        </w:rPr>
        <w:t>]</w:t>
      </w:r>
      <w:r w:rsidRPr="00A97504">
        <w:rPr>
          <w:lang w:val="es-ES"/>
        </w:rPr>
        <w:t xml:space="preserve"> describes the relationship between movement time, distance, and accuracy for people engaged in rapid aimed movements. It has been verified over a </w:t>
      </w:r>
    </w:p>
    <w:p w14:paraId="194FAD12" w14:textId="77777777" w:rsidR="00A97504" w:rsidRDefault="00A97504" w:rsidP="00A97504">
      <w:pPr>
        <w:rPr>
          <w:rFonts w:ascii="Apple Symbols" w:hAnsi="Apple Symbols" w:cs="Apple Symbols"/>
          <w:lang w:val="es-ES"/>
        </w:rPr>
      </w:pPr>
      <w:r w:rsidRPr="00A97504">
        <w:rPr>
          <w:rFonts w:ascii="Apple Symbols" w:hAnsi="Apple Symbols" w:cs="Apple Symbols"/>
          <w:lang w:val="es-ES"/>
        </w:rPr>
        <w:t>wide range of conditions.2 Of interest to HCI researchers is that the law applies to pointing and dragging using a mouse, trackball, stylus, joystick, and touchscreen. Fitts’ law has been applied by HCI researchers in primarily two ways, as a predictive model, and as a means to derive t</w:t>
      </w:r>
      <w:r>
        <w:rPr>
          <w:rFonts w:ascii="Apple Symbols" w:hAnsi="Apple Symbols" w:cs="Apple Symbols"/>
          <w:lang w:val="es-ES"/>
        </w:rPr>
        <w:t>he dependent measure throughput. [2]</w:t>
      </w:r>
    </w:p>
    <w:p w14:paraId="20AF3A99" w14:textId="77777777" w:rsidR="00067C33" w:rsidRDefault="00067C33" w:rsidP="00A97504">
      <w:pPr>
        <w:rPr>
          <w:rFonts w:ascii="Apple Symbols" w:hAnsi="Apple Symbols" w:cs="Apple Symbols"/>
          <w:lang w:val="es-ES"/>
        </w:rPr>
      </w:pPr>
    </w:p>
    <w:p w14:paraId="7D67B5C0" w14:textId="77777777" w:rsidR="00067C33" w:rsidRDefault="00067C33" w:rsidP="00A97504">
      <w:pPr>
        <w:rPr>
          <w:rFonts w:ascii="Apple Symbols" w:hAnsi="Apple Symbols" w:cs="Apple Symbols"/>
          <w:lang w:val="es-ES"/>
        </w:rPr>
      </w:pPr>
      <w:r>
        <w:rPr>
          <w:rFonts w:ascii="Apple Symbols" w:hAnsi="Apple Symbols" w:cs="Apple Symbols"/>
          <w:lang w:val="es-ES"/>
        </w:rPr>
        <w:t>Lateralidad</w:t>
      </w:r>
    </w:p>
    <w:p w14:paraId="0EB49378" w14:textId="77777777" w:rsidR="00067C33" w:rsidRDefault="00067C33" w:rsidP="00A97504">
      <w:pPr>
        <w:rPr>
          <w:rFonts w:ascii="Apple Symbols" w:hAnsi="Apple Symbols" w:cs="Apple Symbols"/>
          <w:lang w:val="es-ES"/>
        </w:rPr>
      </w:pPr>
    </w:p>
    <w:p w14:paraId="408A1ADD" w14:textId="77777777" w:rsidR="00067C33" w:rsidRDefault="00067C33" w:rsidP="00067C33">
      <w:pPr>
        <w:rPr>
          <w:rFonts w:ascii="Apple Symbols" w:hAnsi="Apple Symbols" w:cs="Apple Symbols"/>
          <w:lang w:val="es-ES"/>
        </w:rPr>
      </w:pPr>
      <w:r w:rsidRPr="00067C33">
        <w:rPr>
          <w:rFonts w:ascii="Apple Symbols" w:hAnsi="Apple Symbols" w:cs="Apple Symbols"/>
          <w:lang w:val="es-ES"/>
        </w:rPr>
        <w:t>Using the dominant hand produces fast inaccurate responses; using the non-dominant hand produces slow accurate responses.  Small targets are hard; large targets are easy.  </w:t>
      </w:r>
      <w:r>
        <w:rPr>
          <w:rFonts w:ascii="Apple Symbols" w:hAnsi="Apple Symbols" w:cs="Apple Symbols"/>
          <w:lang w:val="es-ES"/>
        </w:rPr>
        <w:t>[3]</w:t>
      </w:r>
    </w:p>
    <w:p w14:paraId="749BC437" w14:textId="77777777" w:rsidR="00E42E82" w:rsidRDefault="00E42E82" w:rsidP="00067C33">
      <w:pPr>
        <w:rPr>
          <w:rFonts w:ascii="Apple Symbols" w:hAnsi="Apple Symbols" w:cs="Apple Symbols"/>
          <w:lang w:val="es-ES"/>
        </w:rPr>
      </w:pPr>
    </w:p>
    <w:p w14:paraId="16C35D48" w14:textId="64EAB831" w:rsidR="00E42E82" w:rsidRDefault="00E42E82" w:rsidP="00067C33">
      <w:pPr>
        <w:rPr>
          <w:rFonts w:ascii="Apple Symbols" w:hAnsi="Apple Symbols" w:cs="Apple Symbols"/>
          <w:lang w:val="es-ES"/>
        </w:rPr>
      </w:pPr>
      <w:r>
        <w:rPr>
          <w:rFonts w:ascii="Apple Symbols" w:hAnsi="Apple Symbols" w:cs="Apple Symbols"/>
          <w:lang w:val="es-ES"/>
        </w:rPr>
        <w:t>G</w:t>
      </w:r>
      <w:r>
        <w:rPr>
          <w:rFonts w:ascii="Times New Roman" w:hAnsi="Times New Roman" w:cs="Times New Roman"/>
          <w:lang w:val="es-ES"/>
        </w:rPr>
        <w:t>é</w:t>
      </w:r>
      <w:r>
        <w:rPr>
          <w:rFonts w:ascii="Apple Symbols" w:hAnsi="Apple Symbols" w:cs="Apple Symbols"/>
          <w:lang w:val="es-ES"/>
        </w:rPr>
        <w:t>nero</w:t>
      </w:r>
    </w:p>
    <w:p w14:paraId="31C4C5F3" w14:textId="77777777" w:rsidR="00E42E82" w:rsidRDefault="00E42E82" w:rsidP="00067C33">
      <w:pPr>
        <w:rPr>
          <w:rFonts w:ascii="Apple Symbols" w:hAnsi="Apple Symbols" w:cs="Apple Symbols"/>
          <w:lang w:val="es-ES"/>
        </w:rPr>
      </w:pPr>
    </w:p>
    <w:p w14:paraId="06E79E55" w14:textId="09A3F9C6" w:rsidR="00E42E82" w:rsidRDefault="00E42E82" w:rsidP="00E42E82">
      <w:pPr>
        <w:rPr>
          <w:rFonts w:ascii="Apple Symbols" w:hAnsi="Apple Symbols" w:cs="Apple Symbols"/>
          <w:lang w:val="es-ES"/>
        </w:rPr>
      </w:pPr>
      <w:r w:rsidRPr="00E42E82">
        <w:rPr>
          <w:rFonts w:ascii="Apple Symbols" w:hAnsi="Apple Symbols" w:cs="Apple Symbols"/>
          <w:lang w:val="es-ES"/>
        </w:rPr>
        <w:t xml:space="preserve">This study suggests that in both China and the UK gender differences in computer ownership- might no longer exist for young adults at university. The present study confirms previous research that British males were more likely to have used a computer for the first time earlier than their female counterparts. This could be explained by the fact that most British students in the study used computers for the first time more than five years previously when a computer was perhaps characterised as more </w:t>
      </w:r>
      <w:r w:rsidRPr="00E42E82">
        <w:rPr>
          <w:rFonts w:ascii="Times New Roman" w:hAnsi="Times New Roman" w:cs="Times New Roman"/>
          <w:lang w:val="es-ES"/>
        </w:rPr>
        <w:t>Ô</w:t>
      </w:r>
      <w:r w:rsidRPr="00E42E82">
        <w:rPr>
          <w:rFonts w:ascii="Apple Symbols" w:hAnsi="Apple Symbols" w:cs="Apple Symbols"/>
          <w:lang w:val="es-ES"/>
        </w:rPr>
        <w:t>masculine</w:t>
      </w:r>
      <w:r w:rsidRPr="00E42E82">
        <w:rPr>
          <w:rFonts w:ascii="Times New Roman" w:hAnsi="Times New Roman" w:cs="Times New Roman"/>
          <w:lang w:val="es-ES"/>
        </w:rPr>
        <w:t>Õ</w:t>
      </w:r>
      <w:r w:rsidRPr="00E42E82">
        <w:rPr>
          <w:rFonts w:ascii="Apple Symbols" w:hAnsi="Apple Symbols" w:cs="Apple Symbols"/>
          <w:lang w:val="es-ES"/>
        </w:rPr>
        <w:t xml:space="preserve">, than at the time of the study. </w:t>
      </w:r>
      <w:r>
        <w:rPr>
          <w:rFonts w:ascii="Apple Symbols" w:hAnsi="Apple Symbols" w:cs="Apple Symbols"/>
          <w:lang w:val="es-ES"/>
        </w:rPr>
        <w:t>[4]</w:t>
      </w:r>
    </w:p>
    <w:p w14:paraId="4010182D" w14:textId="77777777" w:rsidR="001A5ECE" w:rsidRDefault="001A5ECE" w:rsidP="00E42E82">
      <w:pPr>
        <w:rPr>
          <w:rFonts w:ascii="Apple Symbols" w:hAnsi="Apple Symbols" w:cs="Apple Symbols"/>
          <w:lang w:val="es-ES"/>
        </w:rPr>
      </w:pPr>
    </w:p>
    <w:p w14:paraId="6B7266EF" w14:textId="116FE29E" w:rsidR="001A5ECE" w:rsidRDefault="001A5ECE" w:rsidP="001A5ECE">
      <w:pPr>
        <w:rPr>
          <w:rFonts w:ascii="Apple Symbols" w:hAnsi="Apple Symbols" w:cs="Apple Symbols"/>
          <w:lang w:val="es-ES"/>
        </w:rPr>
      </w:pPr>
      <w:r w:rsidRPr="001A5ECE">
        <w:rPr>
          <w:rFonts w:ascii="Apple Symbols" w:hAnsi="Apple Symbols" w:cs="Apple Symbols"/>
          <w:lang w:val="es-ES"/>
        </w:rPr>
        <w:t xml:space="preserve">The current study examined changes in computer experiences among incoming college students from 1989/1990 to 1997. As predicted, students in 1997 had more computer experience than earlier students, and gender di􏰇erences had diminished. However, in both years, males were more experienced than females with computer programming and games, and, in 1997, males were more likely to own a computer than females. Computer ownership as well as greater experience with programming and games may all enhance the technical sophistication of males with computers and account for the greater degree of competency and comfort with both the Internet and computers found among male students compared with female students in 1997 in the second part of the study. </w:t>
      </w:r>
      <w:r>
        <w:rPr>
          <w:rFonts w:ascii="Apple Symbols" w:hAnsi="Apple Symbols" w:cs="Apple Symbols"/>
          <w:lang w:val="es-ES"/>
        </w:rPr>
        <w:t>[7]</w:t>
      </w:r>
    </w:p>
    <w:p w14:paraId="641B0661" w14:textId="77777777" w:rsidR="004F115A" w:rsidRDefault="004F115A" w:rsidP="001A5ECE">
      <w:pPr>
        <w:rPr>
          <w:rFonts w:ascii="Apple Symbols" w:hAnsi="Apple Symbols" w:cs="Apple Symbols"/>
          <w:lang w:val="es-ES"/>
        </w:rPr>
      </w:pPr>
    </w:p>
    <w:p w14:paraId="0DEE39F8" w14:textId="3A7B5938" w:rsidR="004F115A" w:rsidRPr="004F115A" w:rsidRDefault="004F115A" w:rsidP="004F115A">
      <w:pPr>
        <w:rPr>
          <w:rFonts w:ascii="Apple Symbols" w:hAnsi="Apple Symbols" w:cs="Apple Symbols"/>
          <w:lang w:val="es-ES"/>
        </w:rPr>
      </w:pPr>
      <w:r w:rsidRPr="004F115A">
        <w:rPr>
          <w:rFonts w:ascii="Apple Symbols" w:hAnsi="Apple Symbols" w:cs="Apple Symbols"/>
          <w:lang w:val="es-ES"/>
        </w:rPr>
        <w:t xml:space="preserve">For the United Kingdom sample, there were no gender differences in computer anxiety but males held more positive attitudes than females. For the Hong Kong sample, there were no gender differences in computer attitudes but males reported greater computer anxiety </w:t>
      </w:r>
      <w:r>
        <w:rPr>
          <w:rFonts w:ascii="Apple Symbols" w:hAnsi="Apple Symbols" w:cs="Apple Symbols"/>
          <w:lang w:val="es-ES"/>
        </w:rPr>
        <w:t>[8]</w:t>
      </w:r>
    </w:p>
    <w:p w14:paraId="7BD095ED" w14:textId="77777777" w:rsidR="004F115A" w:rsidRPr="001A5ECE" w:rsidRDefault="004F115A" w:rsidP="001A5ECE">
      <w:pPr>
        <w:rPr>
          <w:rFonts w:ascii="Apple Symbols" w:hAnsi="Apple Symbols" w:cs="Apple Symbols"/>
          <w:lang w:val="es-ES"/>
        </w:rPr>
      </w:pPr>
    </w:p>
    <w:p w14:paraId="447C4D31" w14:textId="21EC26DB" w:rsidR="001A5ECE" w:rsidRDefault="004F115A" w:rsidP="00E42E82">
      <w:pPr>
        <w:rPr>
          <w:rFonts w:ascii="Apple Symbols" w:hAnsi="Apple Symbols" w:cs="Apple Symbols"/>
          <w:lang w:val="es-ES"/>
        </w:rPr>
      </w:pPr>
      <w:r>
        <w:rPr>
          <w:rFonts w:ascii="Apple Symbols" w:hAnsi="Apple Symbols" w:cs="Apple Symbols"/>
          <w:lang w:val="es-ES"/>
        </w:rPr>
        <w:t>The results comparing the genders on interaction difficulty. Men scored higher than women, although the difference was not strongly sifnificant. [9]</w:t>
      </w:r>
    </w:p>
    <w:p w14:paraId="46A1007C" w14:textId="77777777" w:rsidR="003876C2" w:rsidRDefault="003876C2" w:rsidP="00E42E82">
      <w:pPr>
        <w:rPr>
          <w:rFonts w:ascii="Apple Symbols" w:hAnsi="Apple Symbols" w:cs="Apple Symbols"/>
          <w:lang w:val="es-ES"/>
        </w:rPr>
      </w:pPr>
    </w:p>
    <w:p w14:paraId="534846BA" w14:textId="224F8D29" w:rsidR="003876C2" w:rsidRPr="003876C2" w:rsidRDefault="003876C2" w:rsidP="003876C2">
      <w:pPr>
        <w:rPr>
          <w:rFonts w:ascii="Apple Symbols" w:hAnsi="Apple Symbols" w:cs="Apple Symbols"/>
          <w:lang w:val="es-ES"/>
        </w:rPr>
      </w:pPr>
      <w:r w:rsidRPr="003876C2">
        <w:rPr>
          <w:rFonts w:ascii="Apple Symbols" w:hAnsi="Apple Symbols" w:cs="Apple Symbols"/>
          <w:lang w:val="es-ES"/>
        </w:rPr>
        <w:t xml:space="preserve">The results of this experiment confirm the expected gender effect, with male subjects performing significantly better than female subjects on a computer-based tracking task. The size of this gender effect was large: men outperformed women by 50 percent of the average amount of time on target. In line with this finding, proportion of male subjects who answered "Yes" to the questionnaire item, "I think that computers are easy to use" (72%) was also significantly higher than the proportion of female subjects who answered "Yes" (36%). </w:t>
      </w:r>
      <w:r>
        <w:rPr>
          <w:rFonts w:ascii="Apple Symbols" w:hAnsi="Apple Symbols" w:cs="Apple Symbols"/>
          <w:lang w:val="es-ES"/>
        </w:rPr>
        <w:t>[10]</w:t>
      </w:r>
    </w:p>
    <w:p w14:paraId="299C6D17" w14:textId="77777777" w:rsidR="003876C2" w:rsidRPr="00E42E82" w:rsidRDefault="003876C2" w:rsidP="00E42E82">
      <w:pPr>
        <w:rPr>
          <w:rFonts w:ascii="Apple Symbols" w:hAnsi="Apple Symbols" w:cs="Apple Symbols"/>
          <w:lang w:val="es-ES"/>
        </w:rPr>
      </w:pPr>
    </w:p>
    <w:p w14:paraId="0D7867E5" w14:textId="5F367C8E" w:rsidR="00E42E82" w:rsidRDefault="00E42E82" w:rsidP="00E42E82">
      <w:pPr>
        <w:rPr>
          <w:rFonts w:ascii="Apple Symbols" w:hAnsi="Apple Symbols" w:cs="Apple Symbols"/>
          <w:lang w:val="es-ES"/>
        </w:rPr>
      </w:pPr>
    </w:p>
    <w:p w14:paraId="2E58EDF8" w14:textId="4670904E" w:rsidR="005815C0" w:rsidRDefault="005815C0" w:rsidP="00E42E82">
      <w:pPr>
        <w:rPr>
          <w:rFonts w:ascii="Apple Symbols" w:hAnsi="Apple Symbols" w:cs="Apple Symbols"/>
          <w:lang w:val="es-ES"/>
        </w:rPr>
      </w:pPr>
      <w:r>
        <w:rPr>
          <w:rFonts w:ascii="Apple Symbols" w:hAnsi="Apple Symbols" w:cs="Apple Symbols"/>
          <w:lang w:val="es-ES"/>
        </w:rPr>
        <w:t>Ojo</w:t>
      </w:r>
    </w:p>
    <w:p w14:paraId="24AE1BE3" w14:textId="77777777" w:rsidR="005815C0" w:rsidRDefault="005815C0" w:rsidP="00E42E82">
      <w:pPr>
        <w:rPr>
          <w:rFonts w:ascii="Apple Symbols" w:hAnsi="Apple Symbols" w:cs="Apple Symbols"/>
          <w:lang w:val="es-ES"/>
        </w:rPr>
      </w:pPr>
    </w:p>
    <w:p w14:paraId="40B24FA7" w14:textId="7961694A" w:rsidR="005815C0" w:rsidRPr="005815C0" w:rsidRDefault="005815C0" w:rsidP="005815C0">
      <w:pPr>
        <w:rPr>
          <w:rFonts w:ascii="Apple Symbols" w:hAnsi="Apple Symbols" w:cs="Apple Symbols"/>
          <w:lang w:val="es-ES"/>
        </w:rPr>
      </w:pPr>
      <w:r w:rsidRPr="005815C0">
        <w:rPr>
          <w:rFonts w:ascii="Apple Symbols" w:hAnsi="Apple Symbols" w:cs="Apple Symbols"/>
          <w:lang w:val="es-ES"/>
        </w:rPr>
        <w:t xml:space="preserve">We know the eye can move faster than the hand </w:t>
      </w:r>
      <w:r>
        <w:rPr>
          <w:rFonts w:ascii="Apple Symbols" w:hAnsi="Apple Symbols" w:cs="Apple Symbols"/>
          <w:lang w:val="es-ES"/>
        </w:rPr>
        <w:t>[5]</w:t>
      </w:r>
    </w:p>
    <w:p w14:paraId="675CED0E" w14:textId="77777777" w:rsidR="005815C0" w:rsidRPr="00E42E82" w:rsidRDefault="005815C0" w:rsidP="00E42E82">
      <w:pPr>
        <w:rPr>
          <w:rFonts w:ascii="Apple Symbols" w:hAnsi="Apple Symbols" w:cs="Apple Symbols"/>
          <w:lang w:val="es-ES"/>
        </w:rPr>
      </w:pPr>
    </w:p>
    <w:p w14:paraId="1BA9237E" w14:textId="77777777" w:rsidR="00E42E82" w:rsidRPr="00067C33" w:rsidRDefault="00E42E82" w:rsidP="00067C33">
      <w:pPr>
        <w:rPr>
          <w:rFonts w:ascii="Apple Symbols" w:hAnsi="Apple Symbols" w:cs="Apple Symbols"/>
          <w:lang w:val="es-ES"/>
        </w:rPr>
      </w:pPr>
    </w:p>
    <w:p w14:paraId="0D3579F0" w14:textId="00AA9931" w:rsidR="00067C33" w:rsidRDefault="00703EA0" w:rsidP="00067C33">
      <w:pPr>
        <w:rPr>
          <w:rFonts w:ascii="Apple Symbols" w:hAnsi="Apple Symbols" w:cs="Apple Symbols"/>
          <w:lang w:val="es-ES"/>
        </w:rPr>
      </w:pPr>
      <w:r>
        <w:rPr>
          <w:rFonts w:ascii="Apple Symbols" w:hAnsi="Apple Symbols" w:cs="Apple Symbols"/>
          <w:lang w:val="es-ES"/>
        </w:rPr>
        <w:t>Keystroke</w:t>
      </w:r>
    </w:p>
    <w:p w14:paraId="3CCC3218" w14:textId="77777777" w:rsidR="00703EA0" w:rsidRDefault="00703EA0" w:rsidP="00067C33">
      <w:pPr>
        <w:rPr>
          <w:rFonts w:ascii="Apple Symbols" w:hAnsi="Apple Symbols" w:cs="Apple Symbols"/>
          <w:lang w:val="es-ES"/>
        </w:rPr>
      </w:pPr>
    </w:p>
    <w:p w14:paraId="4D44F4C5" w14:textId="63B8A4C7" w:rsidR="00703EA0" w:rsidRDefault="00703EA0" w:rsidP="00703EA0">
      <w:pPr>
        <w:rPr>
          <w:rFonts w:ascii="Apple Symbols" w:hAnsi="Apple Symbols" w:cs="Apple Symbols"/>
          <w:lang w:val="es-ES"/>
        </w:rPr>
      </w:pPr>
      <w:r w:rsidRPr="00703EA0">
        <w:rPr>
          <w:rFonts w:ascii="Apple Symbols" w:hAnsi="Apple Symbols" w:cs="Apple Symbols"/>
          <w:lang w:val="es-ES"/>
        </w:rPr>
        <w:t xml:space="preserve">The Keystroke-Level Model was developed to predict accurately task execution time for mouse-and-keyboard systems </w:t>
      </w:r>
      <w:r>
        <w:rPr>
          <w:rFonts w:ascii="Apple Symbols" w:hAnsi="Apple Symbols" w:cs="Apple Symbols"/>
          <w:lang w:val="es-ES"/>
        </w:rPr>
        <w:t>[6]</w:t>
      </w:r>
    </w:p>
    <w:p w14:paraId="513DDEA6" w14:textId="77777777" w:rsidR="00AB3A02" w:rsidRDefault="00AB3A02" w:rsidP="00703EA0">
      <w:pPr>
        <w:rPr>
          <w:rFonts w:ascii="Apple Symbols" w:hAnsi="Apple Symbols" w:cs="Apple Symbols"/>
          <w:lang w:val="es-ES"/>
        </w:rPr>
      </w:pPr>
    </w:p>
    <w:p w14:paraId="4D936D4A" w14:textId="13837215" w:rsidR="00AB3A02" w:rsidRDefault="00AB3A02" w:rsidP="00703EA0">
      <w:pPr>
        <w:rPr>
          <w:rFonts w:ascii="Apple Symbols" w:hAnsi="Apple Symbols" w:cs="Apple Symbols"/>
          <w:lang w:val="es-ES"/>
        </w:rPr>
      </w:pPr>
      <w:r>
        <w:rPr>
          <w:rFonts w:ascii="Apple Symbols" w:hAnsi="Apple Symbols" w:cs="Apple Symbols"/>
          <w:lang w:val="es-ES"/>
        </w:rPr>
        <w:t>Cultura</w:t>
      </w:r>
    </w:p>
    <w:p w14:paraId="2BD48873" w14:textId="77777777" w:rsidR="00AB3A02" w:rsidRDefault="00AB3A02" w:rsidP="00703EA0">
      <w:pPr>
        <w:rPr>
          <w:rFonts w:ascii="Apple Symbols" w:hAnsi="Apple Symbols" w:cs="Apple Symbols"/>
          <w:lang w:val="es-ES"/>
        </w:rPr>
      </w:pPr>
    </w:p>
    <w:p w14:paraId="6733E075" w14:textId="703708AF" w:rsidR="00AB3A02" w:rsidRPr="00AB3A02" w:rsidRDefault="00AB3A02" w:rsidP="00AB3A02">
      <w:pPr>
        <w:rPr>
          <w:rFonts w:ascii="Apple Symbols" w:hAnsi="Apple Symbols" w:cs="Apple Symbols"/>
          <w:lang w:val="es-ES"/>
        </w:rPr>
      </w:pPr>
      <w:r w:rsidRPr="00AB3A02">
        <w:rPr>
          <w:rFonts w:ascii="Apple Symbols" w:hAnsi="Apple Symbols" w:cs="Apple Symbols"/>
          <w:lang w:val="es-ES"/>
        </w:rPr>
        <w:t xml:space="preserve">Cultural characteristics of website users is a key factor to determining the user acceptance of a website, current design practice take little account of cultural issues during the design process. It is evident from the views presented in this paper that culture has a significant impact on how the user perceives a website. </w:t>
      </w:r>
      <w:r>
        <w:rPr>
          <w:rFonts w:ascii="Apple Symbols" w:hAnsi="Apple Symbols" w:cs="Apple Symbols"/>
          <w:lang w:val="es-ES"/>
        </w:rPr>
        <w:t>[11]</w:t>
      </w:r>
    </w:p>
    <w:p w14:paraId="34BC3BFD" w14:textId="77777777" w:rsidR="00AB3A02" w:rsidRPr="00703EA0" w:rsidRDefault="00AB3A02" w:rsidP="00703EA0">
      <w:pPr>
        <w:rPr>
          <w:rFonts w:ascii="Apple Symbols" w:hAnsi="Apple Symbols" w:cs="Apple Symbols"/>
          <w:lang w:val="es-ES"/>
        </w:rPr>
      </w:pPr>
    </w:p>
    <w:p w14:paraId="2BC39171" w14:textId="77777777" w:rsidR="00703EA0" w:rsidRPr="00067C33" w:rsidRDefault="00703EA0" w:rsidP="00067C33">
      <w:pPr>
        <w:rPr>
          <w:rFonts w:ascii="Apple Symbols" w:hAnsi="Apple Symbols" w:cs="Apple Symbols"/>
          <w:lang w:val="es-ES"/>
        </w:rPr>
      </w:pPr>
    </w:p>
    <w:p w14:paraId="5793A402" w14:textId="77777777" w:rsidR="00067C33" w:rsidRPr="00A97504" w:rsidRDefault="00067C33" w:rsidP="00A97504">
      <w:pPr>
        <w:rPr>
          <w:rFonts w:ascii="Apple Symbols" w:hAnsi="Apple Symbols" w:cs="Apple Symbols"/>
          <w:lang w:val="es-ES"/>
        </w:rPr>
      </w:pPr>
    </w:p>
    <w:p w14:paraId="5607C6ED" w14:textId="77777777" w:rsidR="00A97504" w:rsidRDefault="00A97504">
      <w:r>
        <w:br w:type="page"/>
      </w:r>
    </w:p>
    <w:p w14:paraId="03676903" w14:textId="77777777" w:rsidR="00067C33" w:rsidRDefault="00067C33"/>
    <w:p w14:paraId="313455AF" w14:textId="77777777" w:rsidR="00067C33" w:rsidRDefault="00067C33"/>
    <w:p w14:paraId="3FC7D9E4" w14:textId="77777777" w:rsidR="00067C33" w:rsidRDefault="00067C33"/>
    <w:p w14:paraId="70FEC5F5" w14:textId="77777777" w:rsidR="00A97504" w:rsidRDefault="00A97504" w:rsidP="00A97504">
      <w:r>
        <w:t xml:space="preserve">1 </w:t>
      </w:r>
    </w:p>
    <w:p w14:paraId="78FD48CD" w14:textId="77777777" w:rsidR="00A97504" w:rsidRPr="00A97504" w:rsidRDefault="00A97504" w:rsidP="00A97504">
      <w:pPr>
        <w:rPr>
          <w:lang w:val="es-ES"/>
        </w:rPr>
      </w:pPr>
      <w:r w:rsidRPr="00A97504">
        <w:rPr>
          <w:lang w:val="es-ES"/>
        </w:rPr>
        <w:t>Fitts, Paul M. (June 1954). "The information capacity of the human motor system in controlling the amplitude of movement".</w:t>
      </w:r>
      <w:r w:rsidRPr="00A97504">
        <w:rPr>
          <w:i/>
          <w:iCs/>
          <w:lang w:val="es-ES"/>
        </w:rPr>
        <w:t>Journal of Experimental Psychology</w:t>
      </w:r>
      <w:r w:rsidRPr="00A97504">
        <w:rPr>
          <w:lang w:val="es-ES"/>
        </w:rPr>
        <w:t> </w:t>
      </w:r>
      <w:r w:rsidRPr="00A97504">
        <w:rPr>
          <w:b/>
          <w:bCs/>
          <w:lang w:val="es-ES"/>
        </w:rPr>
        <w:t>47</w:t>
      </w:r>
      <w:r w:rsidRPr="00A97504">
        <w:rPr>
          <w:lang w:val="es-ES"/>
        </w:rPr>
        <w:t> (6): 381–391.</w:t>
      </w:r>
      <w:hyperlink r:id="rId6" w:tooltip="Digital object identifier" w:history="1">
        <w:r w:rsidRPr="00A97504">
          <w:rPr>
            <w:rStyle w:val="Hipervnculo"/>
            <w:lang w:val="es-ES"/>
          </w:rPr>
          <w:t>doi</w:t>
        </w:r>
      </w:hyperlink>
      <w:r w:rsidRPr="00A97504">
        <w:rPr>
          <w:lang w:val="es-ES"/>
        </w:rPr>
        <w:t>:</w:t>
      </w:r>
      <w:hyperlink r:id="rId7" w:history="1">
        <w:r w:rsidRPr="00A97504">
          <w:rPr>
            <w:rStyle w:val="Hipervnculo"/>
            <w:lang w:val="es-ES"/>
          </w:rPr>
          <w:t>10.1037/h0055392</w:t>
        </w:r>
      </w:hyperlink>
      <w:r w:rsidRPr="00A97504">
        <w:rPr>
          <w:lang w:val="es-ES"/>
        </w:rPr>
        <w:t>. </w:t>
      </w:r>
      <w:hyperlink r:id="rId8" w:tooltip="PubMed Identifier" w:history="1">
        <w:r w:rsidRPr="00A97504">
          <w:rPr>
            <w:rStyle w:val="Hipervnculo"/>
            <w:lang w:val="es-ES"/>
          </w:rPr>
          <w:t>PMID</w:t>
        </w:r>
      </w:hyperlink>
      <w:r w:rsidRPr="00A97504">
        <w:rPr>
          <w:lang w:val="es-ES"/>
        </w:rPr>
        <w:t> </w:t>
      </w:r>
      <w:hyperlink r:id="rId9" w:history="1">
        <w:r w:rsidRPr="00A97504">
          <w:rPr>
            <w:rStyle w:val="Hipervnculo"/>
            <w:lang w:val="es-ES"/>
          </w:rPr>
          <w:t>13174710</w:t>
        </w:r>
      </w:hyperlink>
      <w:r w:rsidRPr="00A97504">
        <w:rPr>
          <w:lang w:val="es-ES"/>
        </w:rPr>
        <w:t>.</w:t>
      </w:r>
    </w:p>
    <w:p w14:paraId="27DEE9F8" w14:textId="77777777" w:rsidR="008E6352" w:rsidRDefault="008E6352"/>
    <w:p w14:paraId="2DC28E8F" w14:textId="77777777" w:rsidR="00A97504" w:rsidRDefault="00A97504">
      <w:r>
        <w:t>2</w:t>
      </w:r>
    </w:p>
    <w:p w14:paraId="1BE3D805" w14:textId="77777777" w:rsidR="00A97504" w:rsidRPr="00A97504" w:rsidRDefault="00A97504" w:rsidP="00A97504">
      <w:pPr>
        <w:rPr>
          <w:lang w:val="es-ES"/>
        </w:rPr>
      </w:pPr>
      <w:r w:rsidRPr="00A97504">
        <w:rPr>
          <w:lang w:val="es-ES"/>
        </w:rPr>
        <w:t xml:space="preserve">Towards a standard for pointing device evaluation, perspectives on 27 years of Fitts’ law research in HCI </w:t>
      </w:r>
    </w:p>
    <w:p w14:paraId="0EE30A04" w14:textId="77777777" w:rsidR="00A97504" w:rsidRPr="00A97504" w:rsidRDefault="00A97504" w:rsidP="00A97504">
      <w:pPr>
        <w:rPr>
          <w:lang w:val="es-ES"/>
        </w:rPr>
      </w:pPr>
      <w:r w:rsidRPr="00A97504">
        <w:rPr>
          <w:lang w:val="es-ES"/>
        </w:rPr>
        <w:t xml:space="preserve">R. William Soukoreff􏰀, I. Scott MacKenzie Department of Computer Science and Engineering, York University, 4700 Keele Street, Toronto, Ont., </w:t>
      </w:r>
    </w:p>
    <w:p w14:paraId="3703F8E5" w14:textId="77777777" w:rsidR="00A97504" w:rsidRPr="00A97504" w:rsidRDefault="00A97504" w:rsidP="00A97504">
      <w:pPr>
        <w:rPr>
          <w:lang w:val="es-ES"/>
        </w:rPr>
      </w:pPr>
      <w:r w:rsidRPr="00A97504">
        <w:rPr>
          <w:lang w:val="es-ES"/>
        </w:rPr>
        <w:t xml:space="preserve">Abstract </w:t>
      </w:r>
    </w:p>
    <w:p w14:paraId="2E7040EF" w14:textId="77777777" w:rsidR="00A97504" w:rsidRPr="00A97504" w:rsidRDefault="00A97504" w:rsidP="00A97504">
      <w:pPr>
        <w:rPr>
          <w:lang w:val="es-ES"/>
        </w:rPr>
      </w:pPr>
      <w:r w:rsidRPr="00A97504">
        <w:rPr>
          <w:lang w:val="es-ES"/>
        </w:rPr>
        <w:t xml:space="preserve">Canada M3J 1P3 </w:t>
      </w:r>
    </w:p>
    <w:p w14:paraId="2377DF34" w14:textId="77777777" w:rsidR="00A97504" w:rsidRDefault="00A97504" w:rsidP="00A97504">
      <w:pPr>
        <w:rPr>
          <w:lang w:val="es-ES"/>
        </w:rPr>
      </w:pPr>
      <w:r w:rsidRPr="00A97504">
        <w:rPr>
          <w:lang w:val="es-ES"/>
        </w:rPr>
        <w:t xml:space="preserve">Available online 4 November 2004 </w:t>
      </w:r>
    </w:p>
    <w:p w14:paraId="48BA8137" w14:textId="77777777" w:rsidR="00067C33" w:rsidRDefault="00067C33" w:rsidP="00A97504">
      <w:pPr>
        <w:rPr>
          <w:lang w:val="es-ES"/>
        </w:rPr>
      </w:pPr>
    </w:p>
    <w:p w14:paraId="35FC0514" w14:textId="77777777" w:rsidR="00067C33" w:rsidRDefault="00067C33" w:rsidP="00A97504">
      <w:pPr>
        <w:rPr>
          <w:lang w:val="es-ES"/>
        </w:rPr>
      </w:pPr>
      <w:r>
        <w:rPr>
          <w:lang w:val="es-ES"/>
        </w:rPr>
        <w:t>3</w:t>
      </w:r>
    </w:p>
    <w:p w14:paraId="205BB1E6" w14:textId="77777777" w:rsidR="00067C33" w:rsidRPr="00067C33" w:rsidRDefault="00067C33" w:rsidP="00067C33">
      <w:pPr>
        <w:rPr>
          <w:lang w:val="es-ES"/>
        </w:rPr>
      </w:pPr>
      <w:r w:rsidRPr="00067C33">
        <w:rPr>
          <w:lang w:val="es-ES"/>
        </w:rPr>
        <w:t xml:space="preserve">Fitts's Law Studies of Directional Mouse Movement </w:t>
      </w:r>
    </w:p>
    <w:p w14:paraId="78C49207" w14:textId="77777777" w:rsidR="00067C33" w:rsidRDefault="00067C33" w:rsidP="00067C33">
      <w:pPr>
        <w:rPr>
          <w:lang w:val="es-ES"/>
        </w:rPr>
      </w:pPr>
      <w:r w:rsidRPr="00067C33">
        <w:rPr>
          <w:lang w:val="es-ES"/>
        </w:rPr>
        <w:t xml:space="preserve">James Boritz </w:t>
      </w:r>
    </w:p>
    <w:p w14:paraId="28230FB4" w14:textId="77777777" w:rsidR="00067C33" w:rsidRDefault="00067C33" w:rsidP="00067C33">
      <w:pPr>
        <w:rPr>
          <w:lang w:val="es-ES"/>
        </w:rPr>
      </w:pPr>
      <w:r w:rsidRPr="00067C33">
        <w:rPr>
          <w:lang w:val="es-ES"/>
        </w:rPr>
        <w:t xml:space="preserve">Kellogg s. Booth2 </w:t>
      </w:r>
    </w:p>
    <w:p w14:paraId="641E3B4A" w14:textId="77777777" w:rsidR="00067C33" w:rsidRPr="00067C33" w:rsidRDefault="00067C33" w:rsidP="00067C33">
      <w:pPr>
        <w:rPr>
          <w:lang w:val="es-ES"/>
        </w:rPr>
      </w:pPr>
      <w:r w:rsidRPr="00067C33">
        <w:rPr>
          <w:lang w:val="es-ES"/>
        </w:rPr>
        <w:t xml:space="preserve">Williarn B. Cowan </w:t>
      </w:r>
    </w:p>
    <w:p w14:paraId="76D569FC" w14:textId="77777777" w:rsidR="00067C33" w:rsidRPr="00A97504" w:rsidRDefault="00067C33" w:rsidP="00A97504">
      <w:pPr>
        <w:rPr>
          <w:lang w:val="es-ES"/>
        </w:rPr>
      </w:pPr>
    </w:p>
    <w:p w14:paraId="36BDF539" w14:textId="2CA9DA62" w:rsidR="00A97504" w:rsidRDefault="00E42E82">
      <w:r>
        <w:t>4</w:t>
      </w:r>
    </w:p>
    <w:p w14:paraId="18747018" w14:textId="77777777" w:rsidR="00E42E82" w:rsidRPr="00E42E82" w:rsidRDefault="00E42E82" w:rsidP="00E42E82">
      <w:pPr>
        <w:rPr>
          <w:lang w:val="es-ES"/>
        </w:rPr>
      </w:pPr>
      <w:r w:rsidRPr="00E42E82">
        <w:rPr>
          <w:lang w:val="es-ES"/>
        </w:rPr>
        <w:t xml:space="preserve">Gender and cultural differences in Internet use: A study of China and the UK </w:t>
      </w:r>
    </w:p>
    <w:p w14:paraId="11511775" w14:textId="77777777" w:rsidR="00E42E82" w:rsidRDefault="00E42E82" w:rsidP="00E42E82">
      <w:pPr>
        <w:rPr>
          <w:lang w:val="es-ES"/>
        </w:rPr>
      </w:pPr>
      <w:r w:rsidRPr="00E42E82">
        <w:rPr>
          <w:lang w:val="es-ES"/>
        </w:rPr>
        <w:t xml:space="preserve">Nai Li a, </w:t>
      </w:r>
    </w:p>
    <w:p w14:paraId="45FD1957" w14:textId="6EFD940E" w:rsidR="00E42E82" w:rsidRPr="00E42E82" w:rsidRDefault="00E42E82" w:rsidP="00E42E82">
      <w:pPr>
        <w:rPr>
          <w:lang w:val="es-ES"/>
        </w:rPr>
      </w:pPr>
      <w:r w:rsidRPr="00E42E82">
        <w:rPr>
          <w:lang w:val="es-ES"/>
        </w:rPr>
        <w:t>Gill Kirkup b,* </w:t>
      </w:r>
    </w:p>
    <w:p w14:paraId="72B1DE4B" w14:textId="77777777" w:rsidR="00E42E82" w:rsidRDefault="00E42E82"/>
    <w:p w14:paraId="291142FB" w14:textId="3173E5F6" w:rsidR="005815C0" w:rsidRDefault="005815C0">
      <w:r>
        <w:t>5</w:t>
      </w:r>
    </w:p>
    <w:p w14:paraId="708E9755" w14:textId="77777777" w:rsidR="005815C0" w:rsidRPr="005815C0" w:rsidRDefault="005815C0" w:rsidP="005815C0">
      <w:pPr>
        <w:rPr>
          <w:lang w:val="es-ES"/>
        </w:rPr>
      </w:pPr>
      <w:r w:rsidRPr="005815C0">
        <w:rPr>
          <w:lang w:val="es-ES"/>
        </w:rPr>
        <w:t xml:space="preserve">EVALUATION AND ANALYSIS OF EYE GAZE INTERACTION </w:t>
      </w:r>
    </w:p>
    <w:p w14:paraId="295084FA" w14:textId="77777777" w:rsidR="005815C0" w:rsidRPr="005815C0" w:rsidRDefault="005815C0" w:rsidP="005815C0">
      <w:pPr>
        <w:rPr>
          <w:lang w:val="es-ES"/>
        </w:rPr>
      </w:pPr>
      <w:r w:rsidRPr="005815C0">
        <w:rPr>
          <w:lang w:val="es-ES"/>
        </w:rPr>
        <w:t xml:space="preserve">Linda E. Sibert </w:t>
      </w:r>
    </w:p>
    <w:p w14:paraId="110A3BD2" w14:textId="77777777" w:rsidR="005815C0" w:rsidRPr="005815C0" w:rsidRDefault="005815C0" w:rsidP="005815C0">
      <w:pPr>
        <w:rPr>
          <w:lang w:val="es-ES"/>
        </w:rPr>
      </w:pPr>
      <w:r w:rsidRPr="005815C0">
        <w:rPr>
          <w:lang w:val="es-ES"/>
        </w:rPr>
        <w:t xml:space="preserve">Human Computer Interaction Laboratory Naval Research Laboratory Washington, DC 20375 sibert@itd.nrl.navy.mil </w:t>
      </w:r>
    </w:p>
    <w:p w14:paraId="50A5A853" w14:textId="77777777" w:rsidR="005815C0" w:rsidRPr="005815C0" w:rsidRDefault="005815C0" w:rsidP="005815C0">
      <w:pPr>
        <w:rPr>
          <w:lang w:val="es-ES"/>
        </w:rPr>
      </w:pPr>
      <w:r w:rsidRPr="005815C0">
        <w:rPr>
          <w:lang w:val="es-ES"/>
        </w:rPr>
        <w:t xml:space="preserve">Robert J. K. Jacob </w:t>
      </w:r>
    </w:p>
    <w:p w14:paraId="7E376B77" w14:textId="77777777" w:rsidR="005815C0" w:rsidRPr="005815C0" w:rsidRDefault="005815C0" w:rsidP="005815C0">
      <w:pPr>
        <w:rPr>
          <w:lang w:val="es-ES"/>
        </w:rPr>
      </w:pPr>
      <w:r w:rsidRPr="005815C0">
        <w:rPr>
          <w:lang w:val="es-ES"/>
        </w:rPr>
        <w:t xml:space="preserve">Department of Electrical Engineering and Computer Science Tufts University Medford, MA 02155 jacob@cs.tufts.edu </w:t>
      </w:r>
    </w:p>
    <w:p w14:paraId="2F22A2FA" w14:textId="77777777" w:rsidR="005815C0" w:rsidRPr="005815C0" w:rsidRDefault="005815C0" w:rsidP="005815C0">
      <w:pPr>
        <w:rPr>
          <w:lang w:val="es-ES"/>
        </w:rPr>
      </w:pPr>
      <w:r w:rsidRPr="005815C0">
        <w:rPr>
          <w:lang w:val="es-ES"/>
        </w:rPr>
        <w:t xml:space="preserve">James N. Templeman </w:t>
      </w:r>
    </w:p>
    <w:p w14:paraId="5ED31647" w14:textId="77777777" w:rsidR="005815C0" w:rsidRPr="005815C0" w:rsidRDefault="005815C0" w:rsidP="005815C0">
      <w:pPr>
        <w:rPr>
          <w:lang w:val="es-ES"/>
        </w:rPr>
      </w:pPr>
      <w:r w:rsidRPr="005815C0">
        <w:rPr>
          <w:lang w:val="es-ES"/>
        </w:rPr>
        <w:t xml:space="preserve">Human Computer Interaction Laboratory Naval Research Laboratory Washington, DC 20375 templema@itd.nrl.navy.mil </w:t>
      </w:r>
    </w:p>
    <w:p w14:paraId="16435DD8" w14:textId="77777777" w:rsidR="005815C0" w:rsidRDefault="005815C0"/>
    <w:p w14:paraId="3D966273" w14:textId="6B7D737E" w:rsidR="00703EA0" w:rsidRDefault="00703EA0">
      <w:r>
        <w:t>6</w:t>
      </w:r>
    </w:p>
    <w:p w14:paraId="7CCDA79A" w14:textId="77777777" w:rsidR="00703EA0" w:rsidRPr="00703EA0" w:rsidRDefault="00703EA0" w:rsidP="00703EA0">
      <w:pPr>
        <w:rPr>
          <w:lang w:val="es-ES"/>
        </w:rPr>
      </w:pPr>
      <w:r w:rsidRPr="00703EA0">
        <w:rPr>
          <w:b/>
          <w:bCs/>
          <w:lang w:val="es-ES"/>
        </w:rPr>
        <w:t xml:space="preserve">Using the Keystroke-Level Model for Designing User Interface on Middle-Sized Touch Screens </w:t>
      </w:r>
    </w:p>
    <w:p w14:paraId="4D4BAECB" w14:textId="77777777" w:rsidR="00703EA0" w:rsidRDefault="00703EA0"/>
    <w:p w14:paraId="597C4B9A" w14:textId="77777777" w:rsidR="00703EA0" w:rsidRPr="00703EA0" w:rsidRDefault="00703EA0" w:rsidP="00703EA0">
      <w:pPr>
        <w:rPr>
          <w:lang w:val="es-ES"/>
        </w:rPr>
      </w:pPr>
      <w:r w:rsidRPr="00703EA0">
        <w:rPr>
          <w:b/>
          <w:bCs/>
          <w:lang w:val="es-ES"/>
        </w:rPr>
        <w:t xml:space="preserve">Evgeniy Abdulin </w:t>
      </w:r>
    </w:p>
    <w:p w14:paraId="3CF1863D" w14:textId="77777777" w:rsidR="00703EA0" w:rsidRDefault="00703EA0"/>
    <w:p w14:paraId="0C55878A" w14:textId="7A454E45" w:rsidR="001A5ECE" w:rsidRDefault="001A5ECE">
      <w:r>
        <w:t>7</w:t>
      </w:r>
    </w:p>
    <w:p w14:paraId="3E804170" w14:textId="77777777" w:rsidR="001A5ECE" w:rsidRPr="001A5ECE" w:rsidRDefault="001A5ECE" w:rsidP="001A5ECE">
      <w:pPr>
        <w:rPr>
          <w:lang w:val="es-ES"/>
        </w:rPr>
      </w:pPr>
      <w:r w:rsidRPr="001A5ECE">
        <w:rPr>
          <w:lang w:val="es-ES"/>
        </w:rPr>
        <w:t xml:space="preserve">Gender, Internet and computer attitudes and experiences </w:t>
      </w:r>
    </w:p>
    <w:p w14:paraId="595B4C1D" w14:textId="77777777" w:rsidR="001A5ECE" w:rsidRPr="001A5ECE" w:rsidRDefault="001A5ECE" w:rsidP="001A5ECE">
      <w:pPr>
        <w:rPr>
          <w:lang w:val="es-ES"/>
        </w:rPr>
      </w:pPr>
      <w:r w:rsidRPr="001A5ECE">
        <w:rPr>
          <w:lang w:val="es-ES"/>
        </w:rPr>
        <w:t xml:space="preserve">P. Schumacher *, J. Morahan-Martin </w:t>
      </w:r>
    </w:p>
    <w:p w14:paraId="483D7F31" w14:textId="7C0E9DEC" w:rsidR="001A5ECE" w:rsidRDefault="004F115A">
      <w:r>
        <w:t>8</w:t>
      </w:r>
    </w:p>
    <w:p w14:paraId="269C8945" w14:textId="77777777" w:rsidR="004F115A" w:rsidRPr="004F115A" w:rsidRDefault="004F115A" w:rsidP="004F115A">
      <w:pPr>
        <w:rPr>
          <w:lang w:val="es-ES"/>
        </w:rPr>
      </w:pPr>
      <w:r w:rsidRPr="004F115A">
        <w:rPr>
          <w:lang w:val="es-ES"/>
        </w:rPr>
        <w:t xml:space="preserve">A Cross-Cultural Comparison of Gender Differences in Computer Attitudes and Anxieties: The United Kingdom and Hong Kong </w:t>
      </w:r>
    </w:p>
    <w:p w14:paraId="5E4AD1DD" w14:textId="77777777" w:rsidR="004F115A" w:rsidRPr="004F115A" w:rsidRDefault="004F115A" w:rsidP="004F115A">
      <w:pPr>
        <w:rPr>
          <w:lang w:val="es-ES"/>
        </w:rPr>
      </w:pPr>
      <w:r w:rsidRPr="004F115A">
        <w:rPr>
          <w:lang w:val="es-ES"/>
        </w:rPr>
        <w:t xml:space="preserve">Mark Brosnan </w:t>
      </w:r>
    </w:p>
    <w:p w14:paraId="7761F528" w14:textId="77777777" w:rsidR="004F115A" w:rsidRPr="004F115A" w:rsidRDefault="004F115A" w:rsidP="004F115A">
      <w:pPr>
        <w:rPr>
          <w:lang w:val="es-ES"/>
        </w:rPr>
      </w:pPr>
      <w:r w:rsidRPr="004F115A">
        <w:rPr>
          <w:lang w:val="es-ES"/>
        </w:rPr>
        <w:t xml:space="preserve">University of Greenwich, United Kingdom </w:t>
      </w:r>
    </w:p>
    <w:p w14:paraId="0406F2A0" w14:textId="77777777" w:rsidR="004F115A" w:rsidRPr="004F115A" w:rsidRDefault="004F115A" w:rsidP="004F115A">
      <w:pPr>
        <w:rPr>
          <w:lang w:val="es-ES"/>
        </w:rPr>
      </w:pPr>
      <w:r w:rsidRPr="004F115A">
        <w:rPr>
          <w:lang w:val="es-ES"/>
        </w:rPr>
        <w:t xml:space="preserve">Wanbil Lee </w:t>
      </w:r>
    </w:p>
    <w:p w14:paraId="1996979A" w14:textId="77777777" w:rsidR="004F115A" w:rsidRPr="004F115A" w:rsidRDefault="004F115A" w:rsidP="004F115A">
      <w:pPr>
        <w:rPr>
          <w:lang w:val="es-ES"/>
        </w:rPr>
      </w:pPr>
      <w:r w:rsidRPr="004F115A">
        <w:rPr>
          <w:lang w:val="es-ES"/>
        </w:rPr>
        <w:t xml:space="preserve">Lingnan University, Hong Kong </w:t>
      </w:r>
    </w:p>
    <w:p w14:paraId="291A968E" w14:textId="77777777" w:rsidR="004F115A" w:rsidRDefault="004F115A"/>
    <w:p w14:paraId="7B9B6397" w14:textId="6296CDDA" w:rsidR="004F115A" w:rsidRDefault="004F115A">
      <w:r>
        <w:t>9</w:t>
      </w:r>
    </w:p>
    <w:p w14:paraId="08AD2DA2" w14:textId="77777777" w:rsidR="004F115A" w:rsidRPr="004F115A" w:rsidRDefault="004F115A" w:rsidP="004F115A">
      <w:pPr>
        <w:rPr>
          <w:b/>
          <w:bCs/>
          <w:lang w:val="es-ES"/>
        </w:rPr>
      </w:pPr>
      <w:r w:rsidRPr="004F115A">
        <w:rPr>
          <w:b/>
          <w:bCs/>
          <w:lang w:val="es-ES"/>
        </w:rPr>
        <w:t>An Exploratory Study of the Effects of Gender on Student Learning and Class Participation in an Internet-Based MBA Course</w:t>
      </w:r>
    </w:p>
    <w:p w14:paraId="1348955D" w14:textId="7286344E" w:rsidR="004F115A" w:rsidRDefault="004F115A" w:rsidP="004F115A">
      <w:r w:rsidRPr="004F115A">
        <w:rPr>
          <w:b/>
          <w:bCs/>
          <w:lang w:val="es-ES"/>
        </w:rPr>
        <w:tab/>
      </w:r>
      <w:r w:rsidRPr="004F115A">
        <w:rPr>
          <w:b/>
          <w:bCs/>
          <w:lang w:val="es-ES"/>
        </w:rPr>
        <w:tab/>
      </w:r>
      <w:hyperlink r:id="rId10" w:history="1">
        <w:r w:rsidRPr="004F115A">
          <w:rPr>
            <w:rStyle w:val="Hipervnculo"/>
            <w:b/>
            <w:bCs/>
            <w:lang w:val="es-ES"/>
          </w:rPr>
          <w:drawing>
            <wp:inline distT="0" distB="0" distL="0" distR="0" wp14:anchorId="19D482DE" wp14:editId="3E919822">
              <wp:extent cx="635000" cy="63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r w:rsidRPr="004F115A">
          <w:rPr>
            <w:rStyle w:val="Hipervnculo"/>
            <w:b/>
            <w:bCs/>
            <w:lang w:val="es-ES"/>
          </w:rPr>
          <w:t xml:space="preserve">   J.B. Arbaugh</w:t>
        </w:r>
      </w:hyperlink>
    </w:p>
    <w:p w14:paraId="60E71F88" w14:textId="77777777" w:rsidR="003876C2" w:rsidRDefault="003876C2" w:rsidP="004F115A"/>
    <w:p w14:paraId="1DB182BE" w14:textId="74E700C7" w:rsidR="003876C2" w:rsidRDefault="003876C2" w:rsidP="004F115A">
      <w:r>
        <w:t>10</w:t>
      </w:r>
    </w:p>
    <w:p w14:paraId="098097BA" w14:textId="55C1CA75" w:rsidR="003876C2" w:rsidRPr="003876C2" w:rsidRDefault="003876C2" w:rsidP="003876C2">
      <w:pPr>
        <w:rPr>
          <w:lang w:val="es-ES"/>
        </w:rPr>
      </w:pPr>
    </w:p>
    <w:p w14:paraId="25497624" w14:textId="77777777" w:rsidR="003876C2" w:rsidRPr="003876C2" w:rsidRDefault="003876C2" w:rsidP="003876C2">
      <w:pPr>
        <w:rPr>
          <w:lang w:val="es-ES"/>
        </w:rPr>
      </w:pPr>
      <w:r w:rsidRPr="003876C2">
        <w:rPr>
          <w:lang w:val="es-ES"/>
        </w:rPr>
        <w:t xml:space="preserve">J. EDUCATIONAL COMPUTING RESEARCH, Vol. 14(2) 171-183, 1996 </w:t>
      </w:r>
    </w:p>
    <w:p w14:paraId="0E460611" w14:textId="77777777" w:rsidR="003876C2" w:rsidRPr="003876C2" w:rsidRDefault="003876C2" w:rsidP="003876C2">
      <w:pPr>
        <w:rPr>
          <w:lang w:val="es-ES"/>
        </w:rPr>
      </w:pPr>
      <w:r w:rsidRPr="003876C2">
        <w:rPr>
          <w:lang w:val="es-ES"/>
        </w:rPr>
        <w:t xml:space="preserve">GENDER AND SOCIAL FACILITATION EFFECTS ON COMPUTER COMPETENCE AND A TTITUDES TOW ARD COMPUTERS </w:t>
      </w:r>
    </w:p>
    <w:p w14:paraId="2F637C7D" w14:textId="77777777" w:rsidR="003876C2" w:rsidRPr="003876C2" w:rsidRDefault="003876C2" w:rsidP="003876C2">
      <w:pPr>
        <w:rPr>
          <w:lang w:val="es-ES"/>
        </w:rPr>
      </w:pPr>
      <w:r w:rsidRPr="003876C2">
        <w:rPr>
          <w:lang w:val="es-ES"/>
        </w:rPr>
        <w:t xml:space="preserve">RODCORSTON ANDREW M. COLMAN </w:t>
      </w:r>
      <w:r w:rsidRPr="003876C2">
        <w:rPr>
          <w:i/>
          <w:iCs/>
          <w:lang w:val="es-ES"/>
        </w:rPr>
        <w:t xml:space="preserve">University of Leicester </w:t>
      </w:r>
    </w:p>
    <w:p w14:paraId="3DF180CD" w14:textId="77777777" w:rsidR="003876C2" w:rsidRDefault="003876C2" w:rsidP="004F115A"/>
    <w:p w14:paraId="0A5514E4" w14:textId="77777777" w:rsidR="00AB3A02" w:rsidRDefault="00AB3A02" w:rsidP="004F115A"/>
    <w:p w14:paraId="7D0F3748" w14:textId="6E3FE3A6" w:rsidR="00AB3A02" w:rsidRDefault="00AB3A02" w:rsidP="004F115A">
      <w:r>
        <w:t>11</w:t>
      </w:r>
    </w:p>
    <w:p w14:paraId="4BC8B7CC" w14:textId="77777777" w:rsidR="00AB3A02" w:rsidRDefault="00AB3A02" w:rsidP="004F115A"/>
    <w:p w14:paraId="2CC50C74" w14:textId="77777777" w:rsidR="00AB3A02" w:rsidRPr="00AB3A02" w:rsidRDefault="00AB3A02" w:rsidP="00AB3A02">
      <w:pPr>
        <w:rPr>
          <w:lang w:val="es-ES"/>
        </w:rPr>
      </w:pPr>
      <w:r w:rsidRPr="00AB3A02">
        <w:rPr>
          <w:b/>
          <w:bCs/>
          <w:lang w:val="es-ES"/>
        </w:rPr>
        <w:t xml:space="preserve">Cultural Issues and Their Relevance in Designing Usable Websites </w:t>
      </w:r>
    </w:p>
    <w:p w14:paraId="1E7B9642" w14:textId="77777777" w:rsidR="00AB3A02" w:rsidRPr="00AB3A02" w:rsidRDefault="00AB3A02" w:rsidP="00AB3A02">
      <w:pPr>
        <w:rPr>
          <w:lang w:val="es-ES"/>
        </w:rPr>
      </w:pPr>
      <w:r w:rsidRPr="00AB3A02">
        <w:rPr>
          <w:lang w:val="es-ES"/>
        </w:rPr>
        <w:t xml:space="preserve">Alao Olujimi Daniel1, Awodele Oludele2, Rehema Baguma3, and Theo van der Weide4 </w:t>
      </w:r>
    </w:p>
    <w:p w14:paraId="06402CD5" w14:textId="77777777" w:rsidR="00AB3A02" w:rsidRPr="00AB3A02" w:rsidRDefault="00AB3A02" w:rsidP="00AB3A02">
      <w:pPr>
        <w:numPr>
          <w:ilvl w:val="0"/>
          <w:numId w:val="1"/>
        </w:numPr>
        <w:rPr>
          <w:i/>
          <w:iCs/>
          <w:lang w:val="es-ES"/>
        </w:rPr>
      </w:pPr>
      <w:r w:rsidRPr="00AB3A02">
        <w:rPr>
          <w:i/>
          <w:iCs/>
          <w:lang w:val="es-ES"/>
        </w:rPr>
        <w:t>Computer Science &amp; Mathematics Department, Babcock University, Illishan-Remo, Nigeria*  </w:t>
      </w:r>
    </w:p>
    <w:p w14:paraId="6704AC76" w14:textId="77777777" w:rsidR="00AB3A02" w:rsidRPr="00AB3A02" w:rsidRDefault="00AB3A02" w:rsidP="00AB3A02">
      <w:pPr>
        <w:numPr>
          <w:ilvl w:val="0"/>
          <w:numId w:val="1"/>
        </w:numPr>
        <w:rPr>
          <w:i/>
          <w:iCs/>
          <w:lang w:val="es-ES"/>
        </w:rPr>
      </w:pPr>
      <w:r w:rsidRPr="00AB3A02">
        <w:rPr>
          <w:i/>
          <w:iCs/>
          <w:lang w:val="es-ES"/>
        </w:rPr>
        <w:t>Computer Science &amp; Mathematics Department, Babcock University, Illishan-Remo, Nigeria*  </w:t>
      </w:r>
    </w:p>
    <w:p w14:paraId="395916D7" w14:textId="77777777" w:rsidR="00AB3A02" w:rsidRPr="00AB3A02" w:rsidRDefault="00AB3A02" w:rsidP="00AB3A02">
      <w:pPr>
        <w:numPr>
          <w:ilvl w:val="0"/>
          <w:numId w:val="1"/>
        </w:numPr>
        <w:rPr>
          <w:i/>
          <w:iCs/>
          <w:lang w:val="es-ES"/>
        </w:rPr>
      </w:pPr>
      <w:r w:rsidRPr="00AB3A02">
        <w:rPr>
          <w:i/>
          <w:iCs/>
          <w:lang w:val="es-ES"/>
        </w:rPr>
        <w:t>Faculty of Computing &amp; Information Technology, Makerere University, Kampala, Uganda  </w:t>
      </w:r>
    </w:p>
    <w:p w14:paraId="29CE0621" w14:textId="77777777" w:rsidR="00AB3A02" w:rsidRPr="00AB3A02" w:rsidRDefault="00AB3A02" w:rsidP="00AB3A02">
      <w:pPr>
        <w:numPr>
          <w:ilvl w:val="0"/>
          <w:numId w:val="1"/>
        </w:numPr>
        <w:rPr>
          <w:i/>
          <w:iCs/>
          <w:lang w:val="es-ES"/>
        </w:rPr>
      </w:pPr>
      <w:r w:rsidRPr="00AB3A02">
        <w:rPr>
          <w:i/>
          <w:iCs/>
          <w:lang w:val="es-ES"/>
        </w:rPr>
        <w:t>Radboud University, Institute for Computing and Information Sciences. Nijmegen, The Netherlands.  </w:t>
      </w:r>
    </w:p>
    <w:p w14:paraId="240D4FA4" w14:textId="77777777" w:rsidR="00AB3A02" w:rsidRDefault="00AB3A02" w:rsidP="004F115A">
      <w:bookmarkStart w:id="0" w:name="_GoBack"/>
      <w:bookmarkEnd w:id="0"/>
    </w:p>
    <w:sectPr w:rsidR="00AB3A02" w:rsidSect="007A5AB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352"/>
    <w:rsid w:val="00067C33"/>
    <w:rsid w:val="001A5ECE"/>
    <w:rsid w:val="003876C2"/>
    <w:rsid w:val="004F115A"/>
    <w:rsid w:val="005815C0"/>
    <w:rsid w:val="00703EA0"/>
    <w:rsid w:val="007A5ABD"/>
    <w:rsid w:val="008E6352"/>
    <w:rsid w:val="00A97504"/>
    <w:rsid w:val="00AB3A02"/>
    <w:rsid w:val="00E42E8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76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97504"/>
    <w:rPr>
      <w:color w:val="0000FF" w:themeColor="hyperlink"/>
      <w:u w:val="single"/>
    </w:rPr>
  </w:style>
  <w:style w:type="paragraph" w:styleId="Textodeglobo">
    <w:name w:val="Balloon Text"/>
    <w:basedOn w:val="Normal"/>
    <w:link w:val="TextodegloboCar"/>
    <w:uiPriority w:val="99"/>
    <w:semiHidden/>
    <w:unhideWhenUsed/>
    <w:rsid w:val="004F115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F11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97504"/>
    <w:rPr>
      <w:color w:val="0000FF" w:themeColor="hyperlink"/>
      <w:u w:val="single"/>
    </w:rPr>
  </w:style>
  <w:style w:type="paragraph" w:styleId="Textodeglobo">
    <w:name w:val="Balloon Text"/>
    <w:basedOn w:val="Normal"/>
    <w:link w:val="TextodegloboCar"/>
    <w:uiPriority w:val="99"/>
    <w:semiHidden/>
    <w:unhideWhenUsed/>
    <w:rsid w:val="004F115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F11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807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Digital_object_identifier" TargetMode="External"/><Relationship Id="rId7" Type="http://schemas.openxmlformats.org/officeDocument/2006/relationships/hyperlink" Target="https://dx.doi.org/10.1037%2Fh0055392" TargetMode="External"/><Relationship Id="rId8" Type="http://schemas.openxmlformats.org/officeDocument/2006/relationships/hyperlink" Target="https://en.wikipedia.org/wiki/PubMed_Identifier" TargetMode="External"/><Relationship Id="rId9" Type="http://schemas.openxmlformats.org/officeDocument/2006/relationships/hyperlink" Target="https://www.ncbi.nlm.nih.gov/pubmed/13174710" TargetMode="External"/><Relationship Id="rId10" Type="http://schemas.openxmlformats.org/officeDocument/2006/relationships/hyperlink" Target="http://www.researchgate.net/profile/JB_Arbaug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1498</Words>
  <Characters>4872</Characters>
  <Application>Microsoft Macintosh Word</Application>
  <DocSecurity>0</DocSecurity>
  <Lines>812</Lines>
  <Paragraphs>454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CF</dc:creator>
  <cp:keywords/>
  <dc:description/>
  <cp:lastModifiedBy>J CF</cp:lastModifiedBy>
  <cp:revision>6</cp:revision>
  <dcterms:created xsi:type="dcterms:W3CDTF">2015-06-16T17:34:00Z</dcterms:created>
  <dcterms:modified xsi:type="dcterms:W3CDTF">2015-06-16T19:34:00Z</dcterms:modified>
</cp:coreProperties>
</file>