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bookmarkStart w:id="0" w:name="_Toc232935007"/>
      <w:r>
        <w:t>Practices for Secure Software Report</w:t>
      </w:r>
      <w:bookmarkEnd w:id="0"/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bookmarkStart w:id="1" w:name="_Toc1367610133" w:displacedByCustomXml="next"/>
    <w:bookmarkStart w:id="2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>
            <w:rPr>
              <w:rStyle w:val="Heading2Char"/>
            </w:rPr>
            <w:t>Table of Contents</w:t>
          </w:r>
          <w:bookmarkEnd w:id="2"/>
          <w:bookmarkEnd w:id="1"/>
        </w:p>
        <w:p w14:paraId="155B3D97" w14:textId="372DDBE6" w:rsidR="00C76DFA" w:rsidRDefault="00940B1A">
          <w:pPr>
            <w:pStyle w:val="TOC1"/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r>
            <w:rPr>
              <w:rFonts w:cstheme="minorHAnsi"/>
              <w:smallCaps/>
            </w:rPr>
            <w:fldChar w:fldCharType="begin"/>
          </w:r>
          <w:r>
            <w:rPr>
              <w:rFonts w:cstheme="minorHAnsi"/>
            </w:rPr>
            <w:instrText xml:space="preserve"> TOC \o "1-3" \h \z \u </w:instrText>
          </w:r>
          <w:r>
            <w:rPr>
              <w:rFonts w:cstheme="minorHAnsi"/>
              <w:smallCaps/>
            </w:rPr>
            <w:fldChar w:fldCharType="separate"/>
          </w:r>
          <w:hyperlink w:anchor="_Toc232935007" w:history="1">
            <w:r w:rsidR="00C76DFA" w:rsidRPr="00AC768F">
              <w:rPr>
                <w:rStyle w:val="Hyperlink"/>
                <w:noProof/>
              </w:rPr>
              <w:t>Practices for Secure Software Report</w:t>
            </w:r>
            <w:r w:rsidR="00C76DFA">
              <w:rPr>
                <w:noProof/>
                <w:webHidden/>
              </w:rPr>
              <w:tab/>
            </w:r>
            <w:r w:rsidR="00C76DFA">
              <w:rPr>
                <w:noProof/>
                <w:webHidden/>
              </w:rPr>
              <w:fldChar w:fldCharType="begin"/>
            </w:r>
            <w:r w:rsidR="00C76DFA">
              <w:rPr>
                <w:noProof/>
                <w:webHidden/>
              </w:rPr>
              <w:instrText xml:space="preserve"> PAGEREF _Toc232935007 \h </w:instrText>
            </w:r>
            <w:r w:rsidR="00C76DFA">
              <w:rPr>
                <w:noProof/>
                <w:webHidden/>
              </w:rPr>
            </w:r>
            <w:r w:rsidR="00C76DFA">
              <w:rPr>
                <w:noProof/>
                <w:webHidden/>
              </w:rPr>
              <w:fldChar w:fldCharType="separate"/>
            </w:r>
            <w:r w:rsidR="00C76DFA">
              <w:rPr>
                <w:noProof/>
                <w:webHidden/>
              </w:rPr>
              <w:t>1</w:t>
            </w:r>
            <w:r w:rsidR="00C76DFA">
              <w:rPr>
                <w:noProof/>
                <w:webHidden/>
              </w:rPr>
              <w:fldChar w:fldCharType="end"/>
            </w:r>
          </w:hyperlink>
        </w:p>
        <w:p w14:paraId="68568B6A" w14:textId="152D46EB" w:rsidR="00C76DFA" w:rsidRDefault="00C76DFA">
          <w:pPr>
            <w:pStyle w:val="TOC2"/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08" w:history="1">
            <w:r w:rsidRPr="00AC768F">
              <w:rPr>
                <w:rStyle w:val="Hyperlink"/>
                <w:noProof/>
              </w:rPr>
              <w:t>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5F3C" w14:textId="5E7D1AA9" w:rsidR="00C76DFA" w:rsidRDefault="00C76DFA">
          <w:pPr>
            <w:pStyle w:val="TOC2"/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09" w:history="1">
            <w:r w:rsidRPr="00AC768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790F" w14:textId="158C0CC8" w:rsidR="00C76DFA" w:rsidRDefault="00C76DFA">
          <w:pPr>
            <w:pStyle w:val="TOC2"/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10" w:history="1">
            <w:r w:rsidRPr="00AC768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1FC62" w14:textId="146D0C33" w:rsidR="00C76DFA" w:rsidRDefault="00C76DFA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11" w:history="1">
            <w:r w:rsidRPr="00AC768F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68F">
              <w:rPr>
                <w:rStyle w:val="Hyperlink"/>
                <w:noProof/>
              </w:rPr>
              <w:t>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BFD77" w14:textId="75D8DD96" w:rsidR="00C76DFA" w:rsidRDefault="00C76DFA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12" w:history="1">
            <w:r w:rsidRPr="00AC768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68F">
              <w:rPr>
                <w:rStyle w:val="Hyperlink"/>
                <w:noProof/>
              </w:rPr>
              <w:t>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78B1B" w14:textId="3C6DC543" w:rsidR="00C76DFA" w:rsidRDefault="00C76DFA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13" w:history="1">
            <w:r w:rsidRPr="00AC768F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68F">
              <w:rPr>
                <w:rStyle w:val="Hyperlink"/>
                <w:noProof/>
              </w:rPr>
              <w:t>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07295" w14:textId="4F619CF1" w:rsidR="00C76DFA" w:rsidRDefault="00C76DFA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14" w:history="1">
            <w:r w:rsidRPr="00AC768F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68F">
              <w:rPr>
                <w:rStyle w:val="Hyperlink"/>
                <w:noProof/>
              </w:rPr>
              <w:t>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8ADED" w14:textId="0BDCFCC8" w:rsidR="00C76DFA" w:rsidRDefault="00C76DFA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15" w:history="1">
            <w:r w:rsidRPr="00AC768F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68F">
              <w:rPr>
                <w:rStyle w:val="Hyperlink"/>
                <w:noProof/>
              </w:rPr>
              <w:t>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510DF" w14:textId="4D00DB7C" w:rsidR="00C76DFA" w:rsidRDefault="00C76DFA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16" w:history="1">
            <w:r w:rsidRPr="00AC768F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68F">
              <w:rPr>
                <w:rStyle w:val="Hyperlink"/>
                <w:noProof/>
              </w:rPr>
              <w:t>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288F" w14:textId="1C2640B1" w:rsidR="00C76DFA" w:rsidRDefault="00C76DFA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17" w:history="1">
            <w:r w:rsidRPr="00AC768F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68F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1CA52" w14:textId="63C0C699" w:rsidR="00C76DFA" w:rsidRDefault="00C76DFA">
          <w:pPr>
            <w:pStyle w:val="TOC2"/>
            <w:tabs>
              <w:tab w:val="left" w:pos="410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935018" w:history="1">
            <w:r w:rsidRPr="00AC768F">
              <w:rPr>
                <w:rStyle w:val="Hyperlink"/>
                <w:rFonts w:ascii="Calibri" w:eastAsia="Calibri" w:hAnsi="Calibri" w:cs="Calibri"/>
                <w:noProof/>
              </w:rPr>
              <w:t>8.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68F">
              <w:rPr>
                <w:rStyle w:val="Hyperlink"/>
                <w:noProof/>
              </w:rPr>
              <w:t>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4EFB737F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3" w:name="_Toc1108781792"/>
      <w:bookmarkStart w:id="4" w:name="_Toc1600266130"/>
      <w:bookmarkStart w:id="5" w:name="_Toc232935008"/>
      <w:r>
        <w:lastRenderedPageBreak/>
        <w:t>Document Revision History</w:t>
      </w:r>
      <w:bookmarkEnd w:id="3"/>
      <w:bookmarkEnd w:id="4"/>
      <w:bookmarkEnd w:id="5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4330D1F6" w:rsidR="00531FBF" w:rsidRPr="00B7788F" w:rsidRDefault="000714B9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6.21.26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08155E27" w:rsidR="00531FBF" w:rsidRPr="00B7788F" w:rsidRDefault="000714B9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Cassie Carlisle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2194C685" w:rsidR="00C32F3D" w:rsidRPr="00B7788F" w:rsidRDefault="008B4628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8B4628">
              <w:rPr>
                <w:rFonts w:eastAsia="Times New Roman" w:cstheme="minorHAnsi"/>
                <w:b/>
                <w:bCs/>
                <w:sz w:val="22"/>
                <w:szCs w:val="22"/>
              </w:rPr>
              <w:t>Initial submission — added SHA-256 checksum endpoint, HTTPS configuration, and secure software report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6" w:name="_Toc31614994"/>
      <w:bookmarkStart w:id="7" w:name="_Toc1537514150"/>
      <w:bookmarkStart w:id="8" w:name="_Toc47419814"/>
      <w:bookmarkStart w:id="9" w:name="_Toc232935009"/>
      <w:r>
        <w:t>Client</w:t>
      </w:r>
      <w:bookmarkEnd w:id="6"/>
      <w:bookmarkEnd w:id="7"/>
      <w:bookmarkEnd w:id="8"/>
      <w:bookmarkEnd w:id="9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04FDDB53">
            <wp:extent cx="6253957" cy="213035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28" cy="216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0" w:name="_Toc1709846648"/>
      <w:bookmarkStart w:id="11" w:name="_Toc770945630"/>
      <w:bookmarkStart w:id="12" w:name="_Toc232935010"/>
      <w:r>
        <w:lastRenderedPageBreak/>
        <w:t>Developer</w:t>
      </w:r>
      <w:bookmarkEnd w:id="10"/>
      <w:bookmarkEnd w:id="11"/>
      <w:bookmarkEnd w:id="12"/>
    </w:p>
    <w:p w14:paraId="1A894830" w14:textId="27FABE59" w:rsidR="00485402" w:rsidRPr="00B7788F" w:rsidRDefault="00471FA6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Cassie Z. Carlisle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3" w:name="_Toc361528762"/>
      <w:bookmarkStart w:id="14" w:name="_Toc1441383079"/>
      <w:bookmarkStart w:id="15" w:name="_Toc232935011"/>
      <w:r>
        <w:t>Algorithm Cipher</w:t>
      </w:r>
      <w:bookmarkEnd w:id="13"/>
      <w:bookmarkEnd w:id="14"/>
      <w:bookmarkEnd w:id="15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CE6734A" w14:textId="69F156BA" w:rsidR="00C32F3D" w:rsidRPr="00B7788F" w:rsidRDefault="00DB5652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SHA-256 (Secure Hash Algorithm 256-bit) was selected as the cryptographic hash algorithm for this project. SHA-256 is a member of the SHA-2 family, standardized by the National Institute of Standards and Technology (NIST) in 2001.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It is a one-way cryptographic hash function that transforms an input of arbitrary length into a fixed-size 256-bit (32-byte) output called a message digest.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SHA-256 is widely used in TLS/SSL certificates, digital signatures, blockchain, and file integrity verification because of its collision resistance and broad industry support.</w:t>
      </w:r>
    </w:p>
    <w:p w14:paraId="1A000001" w14:textId="1A000001" w:rsidR="00C32F3D" w:rsidRDefault="00C32F3D" w:rsidP="00D47759">
      <w:pPr>
        <w:contextualSpacing/>
        <w:rPr>
          <w:rFonts w:eastAsia="Times New Roman"/>
          <w:sz w:val="22"/>
          <w:szCs w:val="22"/>
        </w:rPr>
      </w:pPr>
    </w:p>
    <w:p w14:paraId="1A000002" w14:textId="68BB8A20" w:rsidR="00C32F3D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Hash Functions and Bit Levels:</w:t>
      </w:r>
      <w:r>
        <w:rPr>
          <w:rFonts w:eastAsia="Times New Roman"/>
          <w:sz w:val="22"/>
          <w:szCs w:val="22"/>
        </w:rPr>
        <w:t xml:space="preserve"> SHA-256 produces a 256-bit hash, represented as a 64-character hexadecimal string.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It</w:t>
      </w:r>
      <w:r w:rsidR="00AC242C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process</w:t>
      </w:r>
      <w:r w:rsidR="00AC242C">
        <w:rPr>
          <w:rFonts w:eastAsia="Times New Roman"/>
          <w:sz w:val="22"/>
          <w:szCs w:val="22"/>
        </w:rPr>
        <w:t xml:space="preserve">es </w:t>
      </w:r>
      <w:r>
        <w:rPr>
          <w:rFonts w:eastAsia="Times New Roman"/>
          <w:sz w:val="22"/>
          <w:szCs w:val="22"/>
        </w:rPr>
        <w:t>input data in 512-bit blocks through 64 rounds of compression.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 It provides pre-image resistance, second pre-image resistance, and collision resistance.</w:t>
      </w:r>
      <w:r w:rsidR="00AC242C">
        <w:rPr>
          <w:rFonts w:eastAsia="Times New Roman"/>
          <w:sz w:val="22"/>
          <w:szCs w:val="22"/>
        </w:rPr>
        <w:t xml:space="preserve"> </w:t>
      </w:r>
      <w:r w:rsidR="00397FA1">
        <w:rPr>
          <w:rFonts w:eastAsia="Times New Roman"/>
          <w:sz w:val="22"/>
          <w:szCs w:val="22"/>
        </w:rPr>
        <w:t xml:space="preserve"> </w:t>
      </w:r>
      <w:r w:rsidR="00AC242C">
        <w:rPr>
          <w:rFonts w:eastAsia="Times New Roman"/>
          <w:sz w:val="22"/>
          <w:szCs w:val="22"/>
        </w:rPr>
        <w:t xml:space="preserve">The three resistances make it infeasible to reverse the hash, find a different input producing the same hash, and infeasible to find two inputs with the same hash.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The 2²⁵⁶ possible output space makes brute-force attacks computationally impractical.</w:t>
      </w:r>
    </w:p>
    <w:p w14:paraId="1A000003" w14:textId="1A000003" w:rsidR="00C32F3D" w:rsidRDefault="00C32F3D" w:rsidP="00D47759">
      <w:pPr>
        <w:contextualSpacing/>
        <w:rPr>
          <w:rFonts w:eastAsia="Times New Roman"/>
          <w:sz w:val="22"/>
          <w:szCs w:val="22"/>
        </w:rPr>
      </w:pPr>
    </w:p>
    <w:p w14:paraId="1A000004" w14:textId="5D46B141" w:rsidR="00C32F3D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Random Numbers, Symmetric vs. Non-Symmetric Keys:</w:t>
      </w:r>
      <w:r>
        <w:rPr>
          <w:rFonts w:eastAsia="Times New Roman"/>
          <w:sz w:val="22"/>
          <w:szCs w:val="22"/>
        </w:rPr>
        <w:t xml:space="preserve"> SHA-256 is a hashing algorithm and does not use encryption keys or random numbers in its core operation.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It uses deterministic mathematical transformations.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However, it works alongside symmetric encryption and asymmetric encryption.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In TLS</w:t>
      </w:r>
      <w:r w:rsidR="00AC242C">
        <w:rPr>
          <w:rFonts w:eastAsia="Times New Roman"/>
          <w:sz w:val="22"/>
          <w:szCs w:val="22"/>
        </w:rPr>
        <w:t xml:space="preserve">, </w:t>
      </w:r>
      <w:r>
        <w:rPr>
          <w:rFonts w:eastAsia="Times New Roman"/>
          <w:sz w:val="22"/>
          <w:szCs w:val="22"/>
        </w:rPr>
        <w:t>used in this project to enable HTTPS</w:t>
      </w:r>
      <w:r w:rsidR="00AC242C">
        <w:rPr>
          <w:rFonts w:eastAsia="Times New Roman"/>
          <w:sz w:val="22"/>
          <w:szCs w:val="22"/>
        </w:rPr>
        <w:t xml:space="preserve">, </w:t>
      </w:r>
      <w:r>
        <w:rPr>
          <w:rFonts w:eastAsia="Times New Roman"/>
          <w:sz w:val="22"/>
          <w:szCs w:val="22"/>
        </w:rPr>
        <w:t xml:space="preserve">SHA-256 is used within the handshake and certificate signing to ensure data integrity.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It can also be combined with a secret key in HMAC (Hash-based Message Authentication Code) to provide both integrity and authentication.</w:t>
      </w:r>
    </w:p>
    <w:p w14:paraId="1A000005" w14:textId="1A000005" w:rsidR="00C32F3D" w:rsidRDefault="00C32F3D" w:rsidP="00D47759">
      <w:pPr>
        <w:contextualSpacing/>
        <w:rPr>
          <w:rFonts w:eastAsia="Times New Roman"/>
          <w:sz w:val="22"/>
          <w:szCs w:val="22"/>
        </w:rPr>
      </w:pPr>
    </w:p>
    <w:p w14:paraId="1A000006" w14:textId="4C775EF2" w:rsidR="00C32F3D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History and Current State of Encryption Algorithms:</w:t>
      </w:r>
      <w:r>
        <w:rPr>
          <w:rFonts w:eastAsia="Times New Roman"/>
          <w:sz w:val="22"/>
          <w:szCs w:val="22"/>
        </w:rPr>
        <w:t xml:space="preserve"> MD5 was once widely used but has been cryptographically broken</w:t>
      </w:r>
      <w:r w:rsidR="00F46104">
        <w:rPr>
          <w:rFonts w:eastAsia="Times New Roman"/>
          <w:sz w:val="22"/>
          <w:szCs w:val="22"/>
        </w:rPr>
        <w:t xml:space="preserve">, </w:t>
      </w:r>
      <w:r>
        <w:rPr>
          <w:rFonts w:eastAsia="Times New Roman"/>
          <w:sz w:val="22"/>
          <w:szCs w:val="22"/>
        </w:rPr>
        <w:t xml:space="preserve">collision attacks are </w:t>
      </w:r>
      <w:r w:rsidR="00F46104">
        <w:rPr>
          <w:rFonts w:eastAsia="Times New Roman"/>
          <w:sz w:val="22"/>
          <w:szCs w:val="22"/>
        </w:rPr>
        <w:t>easily</w:t>
      </w:r>
      <w:r>
        <w:rPr>
          <w:rFonts w:eastAsia="Times New Roman"/>
          <w:sz w:val="22"/>
          <w:szCs w:val="22"/>
        </w:rPr>
        <w:t xml:space="preserve"> achievable today.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SHA-1 produces a 160-bit hash and was deprecated after Google’s Project Zero demonstrated a practical collision attack in 2017.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The SHA-2 family, including SHA-256, remains the current NIST-recommended standard and is used in TLS 1.3, code signing, and certificate authorities. SHA-3, based on the Keccak algorithm, provides a structurally different alternative but is not yet as widely deployed. SHA-256 was chosen for this project because it is the industry standard, is natively supported in Java’s </w:t>
      </w:r>
      <w:proofErr w:type="spellStart"/>
      <w:proofErr w:type="gramStart"/>
      <w:r w:rsidRPr="00F46104">
        <w:rPr>
          <w:rFonts w:ascii="Courier New" w:eastAsia="Times New Roman" w:hAnsi="Courier New" w:cs="Courier New"/>
          <w:sz w:val="22"/>
          <w:szCs w:val="22"/>
        </w:rPr>
        <w:t>java.security</w:t>
      </w:r>
      <w:proofErr w:type="gramEnd"/>
      <w:r w:rsidRPr="00F46104">
        <w:rPr>
          <w:rFonts w:ascii="Courier New" w:eastAsia="Times New Roman" w:hAnsi="Courier New" w:cs="Courier New"/>
          <w:sz w:val="22"/>
          <w:szCs w:val="22"/>
        </w:rPr>
        <w:t>.</w:t>
      </w:r>
      <w:proofErr w:type="gramStart"/>
      <w:r w:rsidRPr="00F46104">
        <w:rPr>
          <w:rFonts w:ascii="Courier New" w:eastAsia="Times New Roman" w:hAnsi="Courier New" w:cs="Courier New"/>
          <w:sz w:val="22"/>
          <w:szCs w:val="22"/>
        </w:rPr>
        <w:t>MessageDigest</w:t>
      </w:r>
      <w:proofErr w:type="spellEnd"/>
      <w:r w:rsidR="00F46104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API, and</w:t>
      </w:r>
      <w:proofErr w:type="gramEnd"/>
      <w:r>
        <w:rPr>
          <w:rFonts w:eastAsia="Times New Roman"/>
          <w:sz w:val="22"/>
          <w:szCs w:val="22"/>
        </w:rPr>
        <w:t xml:space="preserve"> provides strong security with no known practical vulnerabilities.</w:t>
      </w:r>
    </w:p>
    <w:p w14:paraId="2ABB8A0A" w14:textId="575B4726" w:rsidR="00664361" w:rsidRDefault="00664361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63C56674" w14:textId="77777777" w:rsidR="00664361" w:rsidRPr="00B7788F" w:rsidRDefault="00664361" w:rsidP="00D47759">
      <w:pPr>
        <w:contextualSpacing/>
        <w:rPr>
          <w:rFonts w:cstheme="minorHAnsi"/>
          <w:sz w:val="22"/>
          <w:szCs w:val="22"/>
        </w:rPr>
      </w:pPr>
    </w:p>
    <w:p w14:paraId="6BEBCC74" w14:textId="5D67E797" w:rsidR="003978A0" w:rsidRDefault="00C32F3D" w:rsidP="00D47759">
      <w:pPr>
        <w:pStyle w:val="Heading2"/>
        <w:numPr>
          <w:ilvl w:val="0"/>
          <w:numId w:val="21"/>
        </w:numPr>
        <w:spacing w:before="0" w:line="240" w:lineRule="auto"/>
      </w:pPr>
      <w:bookmarkStart w:id="16" w:name="_Toc272204322"/>
      <w:bookmarkStart w:id="17" w:name="_Toc290624425"/>
      <w:bookmarkStart w:id="18" w:name="_Toc232935012"/>
      <w:r>
        <w:t>Certificate Generation</w:t>
      </w:r>
      <w:bookmarkEnd w:id="16"/>
      <w:bookmarkEnd w:id="17"/>
      <w:bookmarkEnd w:id="18"/>
    </w:p>
    <w:p w14:paraId="1EE1AC5B" w14:textId="77777777" w:rsidR="00664361" w:rsidRPr="00664361" w:rsidRDefault="00664361" w:rsidP="00664361">
      <w:pPr>
        <w:pStyle w:val="Heading2"/>
        <w:spacing w:before="0" w:line="240" w:lineRule="auto"/>
        <w:ind w:left="360"/>
      </w:pPr>
    </w:p>
    <w:p w14:paraId="1A30C4D3" w14:textId="51D2EE15" w:rsidR="002778D5" w:rsidRPr="00F46104" w:rsidRDefault="00664361" w:rsidP="00D47759">
      <w:pPr>
        <w:contextualSpacing/>
        <w:rPr>
          <w:rFonts w:eastAsia="Times New Roman" w:cstheme="minorHAnsi"/>
          <w:color w:val="FFFFFF" w:themeColor="background1"/>
          <w:sz w:val="22"/>
          <w:szCs w:val="22"/>
        </w:rPr>
      </w:pPr>
      <w:r>
        <w:rPr>
          <w:rFonts w:eastAsia="Times New Roman" w:cstheme="minorHAnsi"/>
          <w:noProof/>
          <w:color w:val="FFFFFF" w:themeColor="background1"/>
          <w:sz w:val="22"/>
          <w:szCs w:val="22"/>
        </w:rPr>
        <w:drawing>
          <wp:inline distT="0" distB="0" distL="0" distR="0" wp14:anchorId="39B79F71" wp14:editId="56E12F58">
            <wp:extent cx="5943600" cy="5023485"/>
            <wp:effectExtent l="0" t="0" r="0" b="5715"/>
            <wp:docPr id="194709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93039" name="Picture 19470930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4C2E686" w14:textId="77777777" w:rsidR="00664361" w:rsidRDefault="00664361">
      <w:pPr>
        <w:rPr>
          <w:rFonts w:cstheme="minorHAnsi"/>
          <w:b/>
          <w:bCs/>
          <w:sz w:val="22"/>
          <w:szCs w:val="22"/>
        </w:rPr>
      </w:pPr>
      <w:bookmarkStart w:id="19" w:name="_Toc153388823"/>
      <w:bookmarkStart w:id="20" w:name="_Toc469977634"/>
      <w:r>
        <w:br w:type="page"/>
      </w:r>
    </w:p>
    <w:p w14:paraId="1D5553A4" w14:textId="318DF077" w:rsidR="003978A0" w:rsidRPr="00664361" w:rsidRDefault="00E33862" w:rsidP="00D47759">
      <w:pPr>
        <w:pStyle w:val="Heading2"/>
        <w:numPr>
          <w:ilvl w:val="0"/>
          <w:numId w:val="21"/>
        </w:numPr>
        <w:spacing w:before="0" w:line="240" w:lineRule="auto"/>
      </w:pPr>
      <w:bookmarkStart w:id="21" w:name="_Toc232935013"/>
      <w:r>
        <w:lastRenderedPageBreak/>
        <w:t>Deploy Cipher</w:t>
      </w:r>
      <w:bookmarkEnd w:id="19"/>
      <w:bookmarkEnd w:id="20"/>
      <w:bookmarkEnd w:id="21"/>
    </w:p>
    <w:p w14:paraId="6BA341E9" w14:textId="20CFA573" w:rsidR="00664361" w:rsidRDefault="00664361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455360FA" wp14:editId="4F464C12">
            <wp:extent cx="5943600" cy="6730365"/>
            <wp:effectExtent l="0" t="0" r="0" b="0"/>
            <wp:docPr id="977017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17044" name="Picture 9770170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E499" w14:textId="77777777" w:rsidR="00664361" w:rsidRDefault="00664361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51C8D63C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2" w:name="_Toc985755642"/>
      <w:bookmarkStart w:id="23" w:name="_Toc1980769825"/>
      <w:bookmarkStart w:id="24" w:name="_Toc232935014"/>
      <w:r>
        <w:t>Secure Communications</w:t>
      </w:r>
      <w:bookmarkEnd w:id="24"/>
      <w:r>
        <w:t xml:space="preserve"> </w:t>
      </w:r>
      <w:bookmarkEnd w:id="22"/>
      <w:bookmarkEnd w:id="23"/>
    </w:p>
    <w:p w14:paraId="51D92974" w14:textId="7380562A" w:rsidR="00664361" w:rsidRDefault="00664361" w:rsidP="00D47759">
      <w:pPr>
        <w:contextualSpacing/>
        <w:rPr>
          <w:rFonts w:eastAsia="Times New Roman" w:cstheme="minorHAnsi"/>
          <w:color w:val="FFFFFF" w:themeColor="background1"/>
          <w:sz w:val="22"/>
          <w:szCs w:val="22"/>
        </w:rPr>
      </w:pPr>
      <w:r>
        <w:rPr>
          <w:rFonts w:eastAsia="Times New Roman" w:cstheme="minorHAnsi"/>
          <w:noProof/>
          <w:color w:val="FFFFFF" w:themeColor="background1"/>
          <w:sz w:val="22"/>
          <w:szCs w:val="22"/>
        </w:rPr>
        <w:drawing>
          <wp:inline distT="0" distB="0" distL="0" distR="0" wp14:anchorId="04589038" wp14:editId="588A5E08">
            <wp:extent cx="5943600" cy="6730365"/>
            <wp:effectExtent l="0" t="0" r="0" b="0"/>
            <wp:docPr id="2110937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37410" name="Picture 21109374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708" w14:textId="6490478D" w:rsidR="00DB5652" w:rsidRPr="00664361" w:rsidRDefault="00664361" w:rsidP="00D47759">
      <w:pPr>
        <w:rPr>
          <w:rFonts w:eastAsia="Times New Roman" w:cstheme="minorHAnsi"/>
          <w:color w:val="FFFFFF" w:themeColor="background1"/>
          <w:sz w:val="22"/>
          <w:szCs w:val="22"/>
        </w:rPr>
      </w:pPr>
      <w:r>
        <w:rPr>
          <w:rFonts w:eastAsia="Times New Roman" w:cstheme="minorHAnsi"/>
          <w:color w:val="FFFFFF" w:themeColor="background1"/>
          <w:sz w:val="22"/>
          <w:szCs w:val="22"/>
        </w:rPr>
        <w:br w:type="page"/>
      </w: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5" w:name="_Toc1258769504"/>
      <w:bookmarkStart w:id="26" w:name="_Toc1151872792"/>
      <w:bookmarkStart w:id="27" w:name="_Toc232935015"/>
      <w:r>
        <w:lastRenderedPageBreak/>
        <w:t>Secondary Testing</w:t>
      </w:r>
      <w:bookmarkEnd w:id="25"/>
      <w:bookmarkEnd w:id="26"/>
      <w:bookmarkEnd w:id="27"/>
    </w:p>
    <w:p w14:paraId="099B1CE1" w14:textId="55A4C8F6" w:rsidR="003978A0" w:rsidRDefault="00664361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DBE7B28" wp14:editId="2C8A812D">
            <wp:extent cx="5943600" cy="3575050"/>
            <wp:effectExtent l="0" t="0" r="0" b="6350"/>
            <wp:docPr id="1733034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34337" name="Picture 17330343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39F74850" w:rsidR="000714B9" w:rsidRDefault="000714B9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5E9DFB4E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8" w:name="_Toc1726280430"/>
      <w:bookmarkStart w:id="29" w:name="_Toc190184513"/>
      <w:bookmarkStart w:id="30" w:name="_Toc232935016"/>
      <w:r>
        <w:t>Functional Testing</w:t>
      </w:r>
      <w:bookmarkEnd w:id="28"/>
      <w:bookmarkEnd w:id="29"/>
      <w:bookmarkEnd w:id="30"/>
    </w:p>
    <w:p w14:paraId="1C062804" w14:textId="77777777" w:rsidR="000714B9" w:rsidRPr="00B7788F" w:rsidRDefault="000714B9" w:rsidP="000714B9">
      <w:pPr>
        <w:pStyle w:val="Heading2"/>
        <w:spacing w:before="0" w:line="240" w:lineRule="auto"/>
        <w:ind w:left="360"/>
      </w:pPr>
    </w:p>
    <w:p w14:paraId="7B9F371C" w14:textId="70A1058E" w:rsidR="00E33862" w:rsidRDefault="000714B9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6C5F017C" wp14:editId="36C9AA14">
            <wp:extent cx="5943600" cy="4797425"/>
            <wp:effectExtent l="0" t="0" r="0" b="3175"/>
            <wp:docPr id="1649891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1174" name="Picture 16498911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607E" w14:textId="77777777" w:rsidR="000714B9" w:rsidRDefault="000714B9" w:rsidP="00D47759">
      <w:pPr>
        <w:contextualSpacing/>
        <w:rPr>
          <w:rFonts w:cstheme="minorHAnsi"/>
          <w:sz w:val="22"/>
          <w:szCs w:val="22"/>
        </w:rPr>
      </w:pPr>
    </w:p>
    <w:p w14:paraId="1DA7DF71" w14:textId="77777777" w:rsidR="000714B9" w:rsidRPr="00B7788F" w:rsidRDefault="000714B9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1" w:name="_Toc1256172566"/>
      <w:bookmarkStart w:id="32" w:name="_Toc1705881728"/>
      <w:bookmarkStart w:id="33" w:name="_Toc232935017"/>
      <w:r>
        <w:t>Summary</w:t>
      </w:r>
      <w:bookmarkEnd w:id="31"/>
      <w:bookmarkEnd w:id="32"/>
      <w:bookmarkEnd w:id="33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624AD01" w14:textId="1A824567" w:rsidR="620D193F" w:rsidRDefault="00DB5652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The refactoring of the Artemis Financial web application successfully addressed the company’s software security requirements by adding cryptographic checksum verification and enabling HTTPS communication.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Referring to the Vulnerability Assessment Process Flow diagram, the following security areas were addressed:</w:t>
      </w:r>
    </w:p>
    <w:p w14:paraId="183E45CB" w14:textId="77777777" w:rsidR="00471FA6" w:rsidRDefault="00471FA6" w:rsidP="00D47759">
      <w:pPr>
        <w:contextualSpacing/>
        <w:rPr>
          <w:rFonts w:eastAsia="Times New Roman"/>
          <w:b/>
          <w:sz w:val="22"/>
          <w:szCs w:val="22"/>
        </w:rPr>
      </w:pPr>
    </w:p>
    <w:p w14:paraId="1B000001" w14:textId="12AD51F1" w:rsidR="00C32F3D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Architecture Review:</w:t>
      </w:r>
      <w:r>
        <w:rPr>
          <w:rFonts w:eastAsia="Times New Roman"/>
          <w:sz w:val="22"/>
          <w:szCs w:val="22"/>
        </w:rPr>
        <w:t xml:space="preserve"> The Spring Boot application architecture was analyzed before changes were made.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The existing Maven project structure, dependencies, and configuration files were reviewed to determine where to integrate the checksum endpoint and SSL configuration.</w:t>
      </w:r>
    </w:p>
    <w:p w14:paraId="5D48AB37" w14:textId="77777777" w:rsidR="00471FA6" w:rsidRDefault="00471FA6" w:rsidP="00D47759">
      <w:pPr>
        <w:contextualSpacing/>
        <w:rPr>
          <w:rFonts w:eastAsia="Times New Roman"/>
          <w:b/>
          <w:sz w:val="22"/>
          <w:szCs w:val="22"/>
        </w:rPr>
      </w:pPr>
    </w:p>
    <w:p w14:paraId="1B000002" w14:textId="1E2D5602" w:rsidR="00C32F3D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Cryptography:</w:t>
      </w:r>
      <w:r>
        <w:rPr>
          <w:rFonts w:eastAsia="Times New Roman"/>
          <w:sz w:val="22"/>
          <w:szCs w:val="22"/>
        </w:rPr>
        <w:t xml:space="preserve"> The most significant area of focus. A SHA-256 hash function was implemented using Java’s MessageDigest API.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The selection of SHA-256 was based on its status as a NIST-approved, industry-standard algorithm with strong collision resistance. SSL/TLS was configured to encrypt all data in transit.</w:t>
      </w:r>
    </w:p>
    <w:p w14:paraId="0CAC868B" w14:textId="77777777" w:rsidR="00471FA6" w:rsidRDefault="00471FA6" w:rsidP="00D47759">
      <w:pPr>
        <w:contextualSpacing/>
        <w:rPr>
          <w:rFonts w:eastAsia="Times New Roman"/>
          <w:b/>
          <w:sz w:val="22"/>
          <w:szCs w:val="22"/>
        </w:rPr>
      </w:pPr>
    </w:p>
    <w:p w14:paraId="1B000003" w14:textId="47DD37A5" w:rsidR="00C32F3D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Client/Server:</w:t>
      </w:r>
      <w:r>
        <w:rPr>
          <w:rFonts w:eastAsia="Times New Roman"/>
          <w:sz w:val="22"/>
          <w:szCs w:val="22"/>
        </w:rPr>
        <w:t xml:space="preserve"> Secure distributed communication was established by migrating from HTTP to HTTPS on port 8443 using a PKCS12 keystore, ensuring all data exchanged between the client and server is encrypted.</w:t>
      </w:r>
    </w:p>
    <w:p w14:paraId="3BB0CFEF" w14:textId="77777777" w:rsidR="00471FA6" w:rsidRDefault="00471FA6" w:rsidP="00D47759">
      <w:pPr>
        <w:contextualSpacing/>
        <w:rPr>
          <w:rFonts w:eastAsia="Times New Roman"/>
          <w:b/>
          <w:sz w:val="22"/>
          <w:szCs w:val="22"/>
        </w:rPr>
      </w:pPr>
    </w:p>
    <w:p w14:paraId="1B000004" w14:textId="4C493AD5" w:rsidR="00C32F3D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Code Quality and Code Review:</w:t>
      </w:r>
      <w:r>
        <w:rPr>
          <w:rFonts w:eastAsia="Times New Roman"/>
          <w:sz w:val="22"/>
          <w:szCs w:val="22"/>
        </w:rPr>
        <w:t xml:space="preserve"> The refactored code follows secure coding practices, including the use of built-in Java security libraries, avoidance of deprecated algorithms, and a clean, maintainable code structure.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The new </w:t>
      </w:r>
      <w:r w:rsidRPr="00F46104">
        <w:rPr>
          <w:rFonts w:ascii="Courier New" w:eastAsia="Times New Roman" w:hAnsi="Courier New" w:cs="Courier New"/>
          <w:sz w:val="22"/>
          <w:szCs w:val="22"/>
        </w:rPr>
        <w:t>@GetMapping(</w:t>
      </w:r>
      <w:r w:rsidR="00F46104" w:rsidRPr="00F46104">
        <w:rPr>
          <w:rFonts w:ascii="Courier New" w:eastAsia="Times New Roman" w:hAnsi="Courier New" w:cs="Courier New"/>
          <w:sz w:val="22"/>
          <w:szCs w:val="22"/>
        </w:rPr>
        <w:t>“</w:t>
      </w:r>
      <w:r w:rsidRPr="00F46104">
        <w:rPr>
          <w:rFonts w:ascii="Courier New" w:eastAsia="Times New Roman" w:hAnsi="Courier New" w:cs="Courier New"/>
          <w:sz w:val="22"/>
          <w:szCs w:val="22"/>
        </w:rPr>
        <w:t>/hash</w:t>
      </w:r>
      <w:r w:rsidR="00F46104" w:rsidRPr="00F46104">
        <w:rPr>
          <w:rFonts w:ascii="Courier New" w:eastAsia="Times New Roman" w:hAnsi="Courier New" w:cs="Courier New"/>
          <w:sz w:val="22"/>
          <w:szCs w:val="22"/>
        </w:rPr>
        <w:t>”</w:t>
      </w:r>
      <w:r w:rsidRPr="00F46104">
        <w:rPr>
          <w:rFonts w:ascii="Courier New" w:eastAsia="Times New Roman" w:hAnsi="Courier New" w:cs="Courier New"/>
          <w:sz w:val="22"/>
          <w:szCs w:val="22"/>
        </w:rPr>
        <w:t>)</w:t>
      </w:r>
      <w:r>
        <w:rPr>
          <w:rFonts w:eastAsia="Times New Roman"/>
          <w:sz w:val="22"/>
          <w:szCs w:val="22"/>
        </w:rPr>
        <w:t xml:space="preserve"> controller endpoint was reviewed for correctness and security compliance.</w:t>
      </w:r>
    </w:p>
    <w:p w14:paraId="58AE2A9F" w14:textId="77777777" w:rsidR="00397FA1" w:rsidRDefault="00397FA1" w:rsidP="00D47759">
      <w:pPr>
        <w:contextualSpacing/>
        <w:rPr>
          <w:rFonts w:eastAsia="Times New Roman"/>
          <w:sz w:val="22"/>
          <w:szCs w:val="22"/>
        </w:rPr>
      </w:pPr>
    </w:p>
    <w:p w14:paraId="7661278B" w14:textId="77777777" w:rsidR="00397FA1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Layers of security added include: </w:t>
      </w:r>
    </w:p>
    <w:p w14:paraId="469CC81E" w14:textId="77777777" w:rsidR="00397FA1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(1) Transport Layer Security via HTTPS encrypting all traffic and preventing man-in-the-middle attacks</w:t>
      </w:r>
    </w:p>
    <w:p w14:paraId="463C41FC" w14:textId="77777777" w:rsidR="00397FA1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(2) SHA-256 cryptographic integrity verification through the checksum endpoint</w:t>
      </w:r>
    </w:p>
    <w:p w14:paraId="50F4B34A" w14:textId="77777777" w:rsidR="00397FA1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(3) a 2048-bit RSA self-signed certificate for server authentication during TLS handshakes</w:t>
      </w:r>
    </w:p>
    <w:p w14:paraId="1B000005" w14:textId="274D063A" w:rsidR="00C32F3D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(4) OWASP Dependency-Check scanning to confirm no new vulnerabilities were introduced during refactoring.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4" w:name="_Toc171130422"/>
      <w:bookmarkStart w:id="35" w:name="_Toc232935018"/>
      <w:r>
        <w:t>Industry Standard Best Practices</w:t>
      </w:r>
      <w:bookmarkEnd w:id="34"/>
      <w:bookmarkEnd w:id="35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291EA6BB" w14:textId="77777777" w:rsidR="00397FA1" w:rsidRDefault="620D193F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The following industry standard best practices were applied to maintain and enhance the application’s existing security. </w:t>
      </w:r>
      <w:r w:rsidR="00397FA1">
        <w:rPr>
          <w:rFonts w:eastAsia="Times New Roman"/>
          <w:sz w:val="22"/>
          <w:szCs w:val="22"/>
        </w:rPr>
        <w:t xml:space="preserve"> </w:t>
      </w:r>
    </w:p>
    <w:p w14:paraId="5EFE811F" w14:textId="77777777" w:rsidR="00397FA1" w:rsidRDefault="620D193F" w:rsidP="00397FA1">
      <w:pPr>
        <w:pStyle w:val="ListParagraph"/>
        <w:numPr>
          <w:ilvl w:val="0"/>
          <w:numId w:val="22"/>
        </w:numPr>
        <w:rPr>
          <w:rFonts w:eastAsia="Times New Roman"/>
          <w:sz w:val="22"/>
          <w:szCs w:val="22"/>
        </w:rPr>
      </w:pPr>
      <w:r w:rsidRPr="00397FA1">
        <w:rPr>
          <w:rFonts w:eastAsia="Times New Roman"/>
          <w:sz w:val="22"/>
          <w:szCs w:val="22"/>
        </w:rPr>
        <w:t xml:space="preserve">First, NIST-approved algorithms were used exclusively. </w:t>
      </w:r>
      <w:r w:rsidR="00397FA1" w:rsidRPr="00397FA1">
        <w:rPr>
          <w:rFonts w:eastAsia="Times New Roman"/>
          <w:sz w:val="22"/>
          <w:szCs w:val="22"/>
        </w:rPr>
        <w:t xml:space="preserve"> </w:t>
      </w:r>
      <w:r w:rsidRPr="00397FA1">
        <w:rPr>
          <w:rFonts w:eastAsia="Times New Roman"/>
          <w:sz w:val="22"/>
          <w:szCs w:val="22"/>
        </w:rPr>
        <w:t>SHA-256 is recommended by NIST for secure hashing, and deprecated algorithms such as MD5 and SHA-1</w:t>
      </w:r>
      <w:r w:rsidR="00F46104" w:rsidRPr="00397FA1">
        <w:rPr>
          <w:rFonts w:eastAsia="Times New Roman"/>
          <w:sz w:val="22"/>
          <w:szCs w:val="22"/>
        </w:rPr>
        <w:t xml:space="preserve">, </w:t>
      </w:r>
      <w:r w:rsidRPr="00397FA1">
        <w:rPr>
          <w:rFonts w:eastAsia="Times New Roman"/>
          <w:sz w:val="22"/>
          <w:szCs w:val="22"/>
        </w:rPr>
        <w:t>both of which have known collision vulnerabilities</w:t>
      </w:r>
      <w:r w:rsidR="00F46104" w:rsidRPr="00397FA1">
        <w:rPr>
          <w:rFonts w:eastAsia="Times New Roman"/>
          <w:sz w:val="22"/>
          <w:szCs w:val="22"/>
        </w:rPr>
        <w:t xml:space="preserve">, </w:t>
      </w:r>
      <w:r w:rsidRPr="00397FA1">
        <w:rPr>
          <w:rFonts w:eastAsia="Times New Roman"/>
          <w:sz w:val="22"/>
          <w:szCs w:val="22"/>
        </w:rPr>
        <w:t xml:space="preserve">were deliberately avoided. </w:t>
      </w:r>
      <w:r w:rsidR="00397FA1" w:rsidRPr="00397FA1">
        <w:rPr>
          <w:rFonts w:eastAsia="Times New Roman"/>
          <w:sz w:val="22"/>
          <w:szCs w:val="22"/>
        </w:rPr>
        <w:t xml:space="preserve"> </w:t>
      </w:r>
    </w:p>
    <w:p w14:paraId="442DB96B" w14:textId="77777777" w:rsidR="00397FA1" w:rsidRDefault="620D193F" w:rsidP="00397FA1">
      <w:pPr>
        <w:pStyle w:val="ListParagraph"/>
        <w:numPr>
          <w:ilvl w:val="0"/>
          <w:numId w:val="22"/>
        </w:numPr>
        <w:rPr>
          <w:rFonts w:eastAsia="Times New Roman"/>
          <w:sz w:val="22"/>
          <w:szCs w:val="22"/>
        </w:rPr>
      </w:pPr>
      <w:r w:rsidRPr="00397FA1">
        <w:rPr>
          <w:rFonts w:eastAsia="Times New Roman"/>
          <w:sz w:val="22"/>
          <w:szCs w:val="22"/>
        </w:rPr>
        <w:t xml:space="preserve">Second, HTTPS enforcement was implemented, aligning with OWASP Top 10, which identifies failure to encrypt data in transit as a critical vulnerability. </w:t>
      </w:r>
    </w:p>
    <w:p w14:paraId="0E48D752" w14:textId="77777777" w:rsidR="00397FA1" w:rsidRDefault="620D193F" w:rsidP="00397FA1">
      <w:pPr>
        <w:pStyle w:val="ListParagraph"/>
        <w:numPr>
          <w:ilvl w:val="0"/>
          <w:numId w:val="22"/>
        </w:numPr>
        <w:rPr>
          <w:rFonts w:eastAsia="Times New Roman"/>
          <w:sz w:val="22"/>
          <w:szCs w:val="22"/>
        </w:rPr>
      </w:pPr>
      <w:r w:rsidRPr="00397FA1">
        <w:rPr>
          <w:rFonts w:eastAsia="Times New Roman"/>
          <w:sz w:val="22"/>
          <w:szCs w:val="22"/>
        </w:rPr>
        <w:t xml:space="preserve">Third, the principle of least functionality was applied: the </w:t>
      </w:r>
      <w:r w:rsidRPr="00397FA1">
        <w:rPr>
          <w:rFonts w:ascii="Courier New" w:eastAsia="Times New Roman" w:hAnsi="Courier New" w:cs="Courier New"/>
          <w:sz w:val="22"/>
          <w:szCs w:val="22"/>
        </w:rPr>
        <w:t>/hash</w:t>
      </w:r>
      <w:r w:rsidRPr="00397FA1">
        <w:rPr>
          <w:rFonts w:eastAsia="Times New Roman"/>
          <w:sz w:val="22"/>
          <w:szCs w:val="22"/>
        </w:rPr>
        <w:t xml:space="preserve"> endpoint accepts no user input and performs only a single, well-defined operation, minimizing the attack surface. </w:t>
      </w:r>
    </w:p>
    <w:p w14:paraId="0E31EB10" w14:textId="77777777" w:rsidR="00397FA1" w:rsidRDefault="620D193F" w:rsidP="00397FA1">
      <w:pPr>
        <w:pStyle w:val="ListParagraph"/>
        <w:numPr>
          <w:ilvl w:val="0"/>
          <w:numId w:val="22"/>
        </w:numPr>
        <w:rPr>
          <w:rFonts w:eastAsia="Times New Roman"/>
          <w:sz w:val="22"/>
          <w:szCs w:val="22"/>
        </w:rPr>
      </w:pPr>
      <w:r w:rsidRPr="00397FA1">
        <w:rPr>
          <w:rFonts w:eastAsia="Times New Roman"/>
          <w:sz w:val="22"/>
          <w:szCs w:val="22"/>
        </w:rPr>
        <w:t xml:space="preserve">Fourth, Java’s built-in </w:t>
      </w:r>
      <w:proofErr w:type="spellStart"/>
      <w:proofErr w:type="gramStart"/>
      <w:r w:rsidRPr="00397FA1">
        <w:rPr>
          <w:rFonts w:ascii="Courier New" w:eastAsia="Times New Roman" w:hAnsi="Courier New" w:cs="Courier New"/>
          <w:sz w:val="22"/>
          <w:szCs w:val="22"/>
        </w:rPr>
        <w:t>java.security</w:t>
      </w:r>
      <w:proofErr w:type="gramEnd"/>
      <w:r w:rsidRPr="00397FA1">
        <w:rPr>
          <w:rFonts w:ascii="Courier New" w:eastAsia="Times New Roman" w:hAnsi="Courier New" w:cs="Courier New"/>
          <w:sz w:val="22"/>
          <w:szCs w:val="22"/>
        </w:rPr>
        <w:t>.MessageDigest</w:t>
      </w:r>
      <w:proofErr w:type="spellEnd"/>
      <w:r w:rsidRPr="00397FA1">
        <w:rPr>
          <w:rFonts w:eastAsia="Times New Roman"/>
          <w:sz w:val="22"/>
          <w:szCs w:val="22"/>
        </w:rPr>
        <w:t xml:space="preserve"> library was used rather than any custom cryptographic implementation, which reduces the risk of implementation errors. </w:t>
      </w:r>
    </w:p>
    <w:p w14:paraId="01176AC7" w14:textId="6C575F98" w:rsidR="00397FA1" w:rsidRDefault="620D193F" w:rsidP="00397FA1">
      <w:pPr>
        <w:pStyle w:val="ListParagraph"/>
        <w:numPr>
          <w:ilvl w:val="0"/>
          <w:numId w:val="22"/>
        </w:numPr>
        <w:rPr>
          <w:rFonts w:eastAsia="Times New Roman"/>
          <w:sz w:val="22"/>
          <w:szCs w:val="22"/>
        </w:rPr>
      </w:pPr>
      <w:r w:rsidRPr="00397FA1">
        <w:rPr>
          <w:rFonts w:eastAsia="Times New Roman"/>
          <w:sz w:val="22"/>
          <w:szCs w:val="22"/>
        </w:rPr>
        <w:t>Fifth, OWASP Dependency-Check was integrated into the Maven build process, supporting a DevSecOps approach by scanning dependencies for known CVEs before deployment.</w:t>
      </w:r>
    </w:p>
    <w:p w14:paraId="3820F177" w14:textId="77777777" w:rsidR="00397FA1" w:rsidRPr="00397FA1" w:rsidRDefault="00397FA1" w:rsidP="00397FA1">
      <w:pPr>
        <w:pStyle w:val="ListParagraph"/>
        <w:rPr>
          <w:rFonts w:eastAsia="Times New Roman"/>
          <w:sz w:val="22"/>
          <w:szCs w:val="22"/>
        </w:rPr>
      </w:pPr>
    </w:p>
    <w:p w14:paraId="1C000001" w14:textId="053F0D0B" w:rsidR="00C32F3D" w:rsidRDefault="00C32F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Applying these best practices provides significant value to Artemis Financial’s overall well-being.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 The company handles sensitive personal and financial </w:t>
      </w:r>
      <w:r w:rsidR="00F46104">
        <w:rPr>
          <w:rFonts w:eastAsia="Times New Roman"/>
          <w:sz w:val="22"/>
          <w:szCs w:val="22"/>
        </w:rPr>
        <w:t>data and</w:t>
      </w:r>
      <w:r>
        <w:rPr>
          <w:rFonts w:eastAsia="Times New Roman"/>
          <w:sz w:val="22"/>
          <w:szCs w:val="22"/>
        </w:rPr>
        <w:t xml:space="preserve"> encrypting data in transit with HTTPS and verifying integrity with SHA-256 directly reduces the risk of data breaches that could harm clients and expose the company to regulatory liability.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Beyond compliance, maintaining a strong security posture protects client trust, which is critical for a financial consulting firm. 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Proactively addressing security vulnerabilities during development is also significantly less expensive than remediating breaches after deployment.</w:t>
      </w:r>
      <w:r w:rsidR="00397FA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 The secure coding patterns established in this project</w:t>
      </w:r>
      <w:r w:rsidR="00F46104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provide a scalable foundation that strengthens the company’s security as the application grows.</w:t>
      </w:r>
    </w:p>
    <w:sectPr w:rsidR="00C32F3D" w:rsidSect="00C41B36"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410C" w14:textId="77777777" w:rsidR="00C73B8C" w:rsidRDefault="00C73B8C" w:rsidP="002F3F84">
      <w:r>
        <w:separator/>
      </w:r>
    </w:p>
  </w:endnote>
  <w:endnote w:type="continuationSeparator" w:id="0">
    <w:p w14:paraId="62E5A9DA" w14:textId="77777777" w:rsidR="00C73B8C" w:rsidRDefault="00C73B8C" w:rsidP="002F3F84">
      <w:r>
        <w:continuationSeparator/>
      </w:r>
    </w:p>
  </w:endnote>
  <w:endnote w:type="continuationNotice" w:id="1">
    <w:p w14:paraId="0B44B0B0" w14:textId="77777777" w:rsidR="00C73B8C" w:rsidRDefault="00C73B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73809" w14:textId="77777777" w:rsidR="00C73B8C" w:rsidRDefault="00C73B8C" w:rsidP="002F3F84">
      <w:r>
        <w:separator/>
      </w:r>
    </w:p>
  </w:footnote>
  <w:footnote w:type="continuationSeparator" w:id="0">
    <w:p w14:paraId="00B1522A" w14:textId="77777777" w:rsidR="00C73B8C" w:rsidRDefault="00C73B8C" w:rsidP="002F3F84">
      <w:r>
        <w:continuationSeparator/>
      </w:r>
    </w:p>
  </w:footnote>
  <w:footnote w:type="continuationNotice" w:id="1">
    <w:p w14:paraId="66473D4E" w14:textId="77777777" w:rsidR="00C73B8C" w:rsidRDefault="00C73B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DB63A7"/>
    <w:multiLevelType w:val="hybridMultilevel"/>
    <w:tmpl w:val="9F6EDD74"/>
    <w:lvl w:ilvl="0" w:tplc="9CEEC05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39792086">
    <w:abstractNumId w:val="16"/>
  </w:num>
  <w:num w:numId="2" w16cid:durableId="1692102057">
    <w:abstractNumId w:val="21"/>
  </w:num>
  <w:num w:numId="3" w16cid:durableId="1274047259">
    <w:abstractNumId w:val="6"/>
  </w:num>
  <w:num w:numId="4" w16cid:durableId="108209941">
    <w:abstractNumId w:val="8"/>
  </w:num>
  <w:num w:numId="5" w16cid:durableId="245694547">
    <w:abstractNumId w:val="4"/>
  </w:num>
  <w:num w:numId="6" w16cid:durableId="697241902">
    <w:abstractNumId w:val="17"/>
  </w:num>
  <w:num w:numId="7" w16cid:durableId="2125611736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901334061">
    <w:abstractNumId w:val="5"/>
  </w:num>
  <w:num w:numId="9" w16cid:durableId="171455607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183282394">
    <w:abstractNumId w:val="0"/>
  </w:num>
  <w:num w:numId="11" w16cid:durableId="891429306">
    <w:abstractNumId w:val="3"/>
  </w:num>
  <w:num w:numId="12" w16cid:durableId="681514025">
    <w:abstractNumId w:val="19"/>
  </w:num>
  <w:num w:numId="13" w16cid:durableId="1230994070">
    <w:abstractNumId w:val="15"/>
  </w:num>
  <w:num w:numId="14" w16cid:durableId="78452762">
    <w:abstractNumId w:val="2"/>
  </w:num>
  <w:num w:numId="15" w16cid:durableId="1226993393">
    <w:abstractNumId w:val="11"/>
  </w:num>
  <w:num w:numId="16" w16cid:durableId="1659578576">
    <w:abstractNumId w:val="9"/>
  </w:num>
  <w:num w:numId="17" w16cid:durableId="466288642">
    <w:abstractNumId w:val="14"/>
  </w:num>
  <w:num w:numId="18" w16cid:durableId="761336177">
    <w:abstractNumId w:val="18"/>
  </w:num>
  <w:num w:numId="19" w16cid:durableId="1581332037">
    <w:abstractNumId w:val="7"/>
  </w:num>
  <w:num w:numId="20" w16cid:durableId="788016457">
    <w:abstractNumId w:val="13"/>
  </w:num>
  <w:num w:numId="21" w16cid:durableId="1873572636">
    <w:abstractNumId w:val="10"/>
  </w:num>
  <w:num w:numId="22" w16cid:durableId="14544014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714B9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E235F"/>
    <w:rsid w:val="001F5F49"/>
    <w:rsid w:val="002001E0"/>
    <w:rsid w:val="00234FC3"/>
    <w:rsid w:val="0024044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97FA1"/>
    <w:rsid w:val="003A1621"/>
    <w:rsid w:val="003E2462"/>
    <w:rsid w:val="003E399D"/>
    <w:rsid w:val="00403219"/>
    <w:rsid w:val="00413DE0"/>
    <w:rsid w:val="0045610F"/>
    <w:rsid w:val="0046151B"/>
    <w:rsid w:val="00471FA6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64361"/>
    <w:rsid w:val="00696103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8B4628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242C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1319B"/>
    <w:rsid w:val="00C32F3D"/>
    <w:rsid w:val="00C41B36"/>
    <w:rsid w:val="00C56FC2"/>
    <w:rsid w:val="00C67FA3"/>
    <w:rsid w:val="00C73B8C"/>
    <w:rsid w:val="00C76DFA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46104"/>
    <w:rsid w:val="00F46FF9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1026</Words>
  <Characters>7055</Characters>
  <Application>Microsoft Office Word</Application>
  <DocSecurity>0</DocSecurity>
  <Lines>207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7964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Zinke Carlisle, Cassandra</cp:lastModifiedBy>
  <cp:revision>7</cp:revision>
  <dcterms:created xsi:type="dcterms:W3CDTF">2026-06-19T21:21:00Z</dcterms:created>
  <dcterms:modified xsi:type="dcterms:W3CDTF">2026-06-21T16:49:00Z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