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7E0" w:rsidRDefault="006117E0" w:rsidP="006117E0">
      <w:pPr>
        <w:pStyle w:val="a3"/>
        <w:rPr>
          <w:rFonts w:ascii="simhei" w:hAnsi="simhei"/>
          <w:sz w:val="28"/>
          <w:szCs w:val="36"/>
        </w:rPr>
      </w:pPr>
      <w:r>
        <w:rPr>
          <w:noProof/>
        </w:rPr>
        <w:drawing>
          <wp:inline distT="0" distB="0" distL="0" distR="0" wp14:anchorId="670F7153" wp14:editId="5A9BDCB2">
            <wp:extent cx="3228571" cy="2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simhei" w:hAnsi="simhei"/>
          <w:sz w:val="28"/>
          <w:szCs w:val="36"/>
        </w:rPr>
        <w:t>如实描述：低价位产品，正确使用情况效果良好，做智能车和机器人等检测速度和脉冲的产品，还是不错的！</w:t>
      </w:r>
      <w:r w:rsidRPr="006117E0">
        <w:rPr>
          <w:rFonts w:ascii="simhei" w:hAnsi="simhei"/>
          <w:sz w:val="28"/>
          <w:szCs w:val="36"/>
          <w:shd w:val="clear" w:color="auto" w:fill="9FC5E8"/>
        </w:rPr>
        <w:t>追求完美的用户</w:t>
      </w:r>
      <w:r w:rsidRPr="006117E0">
        <w:rPr>
          <w:rFonts w:ascii="simhei" w:hAnsi="simhei"/>
          <w:color w:val="FF0000"/>
          <w:sz w:val="28"/>
          <w:szCs w:val="36"/>
          <w:shd w:val="clear" w:color="auto" w:fill="9FC5E8"/>
        </w:rPr>
        <w:t>不适合</w:t>
      </w:r>
      <w:r w:rsidRPr="006117E0">
        <w:rPr>
          <w:rFonts w:ascii="simhei" w:hAnsi="simhei"/>
          <w:sz w:val="28"/>
          <w:szCs w:val="36"/>
          <w:shd w:val="clear" w:color="auto" w:fill="9FC5E8"/>
        </w:rPr>
        <w:t>购买此低价位产品</w:t>
      </w:r>
      <w:r w:rsidRPr="006117E0">
        <w:rPr>
          <w:rFonts w:ascii="simhei" w:hAnsi="simhei"/>
          <w:sz w:val="28"/>
          <w:szCs w:val="36"/>
        </w:rPr>
        <w:t>。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simhei" w:hAnsi="simhei"/>
          <w:sz w:val="28"/>
          <w:szCs w:val="36"/>
        </w:rPr>
        <w:t>重要说明：长时间</w:t>
      </w:r>
      <w:r w:rsidRPr="006117E0">
        <w:rPr>
          <w:rFonts w:ascii="simhei" w:hAnsi="simhei"/>
          <w:color w:val="FF0000"/>
          <w:sz w:val="28"/>
          <w:szCs w:val="36"/>
        </w:rPr>
        <w:t>挡住或者不挡均没有输出</w:t>
      </w:r>
      <w:r w:rsidRPr="006117E0">
        <w:rPr>
          <w:rFonts w:ascii="simhei" w:hAnsi="simhei"/>
          <w:sz w:val="28"/>
          <w:szCs w:val="36"/>
        </w:rPr>
        <w:t>，作为相位检测，只有在对射的上升沿和</w:t>
      </w:r>
      <w:proofErr w:type="gramStart"/>
      <w:r w:rsidRPr="006117E0">
        <w:rPr>
          <w:rFonts w:ascii="simhei" w:hAnsi="simhei"/>
          <w:sz w:val="28"/>
          <w:szCs w:val="36"/>
        </w:rPr>
        <w:t>下降沿才会</w:t>
      </w:r>
      <w:proofErr w:type="gramEnd"/>
      <w:r w:rsidRPr="006117E0">
        <w:rPr>
          <w:rFonts w:ascii="simhei" w:hAnsi="simhei"/>
          <w:sz w:val="28"/>
          <w:szCs w:val="36"/>
        </w:rPr>
        <w:t>有波形输出，所以转动码</w:t>
      </w:r>
      <w:proofErr w:type="gramStart"/>
      <w:r w:rsidRPr="006117E0">
        <w:rPr>
          <w:rFonts w:ascii="simhei" w:hAnsi="simhei"/>
          <w:sz w:val="28"/>
          <w:szCs w:val="36"/>
        </w:rPr>
        <w:t>盘或者</w:t>
      </w:r>
      <w:proofErr w:type="gramEnd"/>
      <w:r w:rsidRPr="006117E0">
        <w:rPr>
          <w:rFonts w:ascii="simhei" w:hAnsi="simhei"/>
          <w:sz w:val="28"/>
          <w:szCs w:val="36"/>
        </w:rPr>
        <w:t>用不透明物体来回切换状态的时候才会有方波输出，高速状态下，类似正弦波或者锯齿波，详见下面视频演示。万用表测试</w:t>
      </w:r>
      <w:r w:rsidRPr="006117E0">
        <w:rPr>
          <w:rStyle w:val="a4"/>
          <w:rFonts w:ascii="黑体" w:eastAsia="黑体" w:hAnsi="黑体"/>
          <w:sz w:val="28"/>
          <w:szCs w:val="36"/>
        </w:rPr>
        <w:t>一直表现为0.1V左右，</w:t>
      </w:r>
      <w:r w:rsidRPr="006117E0">
        <w:rPr>
          <w:rFonts w:ascii="simhei" w:hAnsi="simhei"/>
          <w:sz w:val="28"/>
          <w:szCs w:val="36"/>
        </w:rPr>
        <w:t>是无效的！</w:t>
      </w:r>
      <w:r w:rsidRPr="006117E0">
        <w:rPr>
          <w:rFonts w:ascii="黑体" w:eastAsia="黑体" w:hAnsi="黑体"/>
          <w:sz w:val="28"/>
          <w:szCs w:val="36"/>
        </w:rPr>
        <w:t>测试请用</w:t>
      </w:r>
      <w:r w:rsidRPr="006117E0">
        <w:rPr>
          <w:rFonts w:ascii="黑体" w:eastAsia="黑体" w:hAnsi="黑体"/>
          <w:color w:val="B45F06"/>
          <w:sz w:val="28"/>
          <w:szCs w:val="36"/>
          <w:shd w:val="clear" w:color="auto" w:fill="999999"/>
        </w:rPr>
        <w:t>示波器</w:t>
      </w:r>
      <w:r w:rsidRPr="006117E0">
        <w:rPr>
          <w:rFonts w:ascii="黑体" w:eastAsia="黑体" w:hAnsi="黑体"/>
          <w:sz w:val="28"/>
          <w:szCs w:val="36"/>
          <w:shd w:val="clear" w:color="auto" w:fill="999999"/>
        </w:rPr>
        <w:t>或者</w:t>
      </w:r>
      <w:r w:rsidRPr="006117E0">
        <w:rPr>
          <w:rFonts w:ascii="黑体" w:eastAsia="黑体" w:hAnsi="黑体"/>
          <w:color w:val="B45F06"/>
          <w:sz w:val="28"/>
          <w:szCs w:val="36"/>
          <w:shd w:val="clear" w:color="auto" w:fill="999999"/>
        </w:rPr>
        <w:t>单片机的采集口</w:t>
      </w:r>
      <w:r w:rsidRPr="006117E0">
        <w:rPr>
          <w:rFonts w:ascii="黑体" w:eastAsia="黑体" w:hAnsi="黑体"/>
          <w:sz w:val="28"/>
          <w:szCs w:val="36"/>
        </w:rPr>
        <w:t>。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simhei" w:hAnsi="simhei"/>
          <w:color w:val="274E13"/>
          <w:sz w:val="28"/>
          <w:szCs w:val="36"/>
          <w:shd w:val="clear" w:color="auto" w:fill="3D85C6"/>
        </w:rPr>
        <w:t>复制链接看测试视频：</w:t>
      </w:r>
      <w:r w:rsidRPr="006117E0">
        <w:rPr>
          <w:rFonts w:ascii="simhei" w:hAnsi="simhei"/>
          <w:color w:val="274E13"/>
          <w:sz w:val="22"/>
          <w:szCs w:val="27"/>
          <w:shd w:val="clear" w:color="auto" w:fill="3D85C6"/>
        </w:rPr>
        <w:t>http://v.youku.com/v_show/id_XMzczMjY0NDQw.html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sz w:val="21"/>
        </w:rPr>
        <w:t> 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0000"/>
          <w:sz w:val="28"/>
          <w:szCs w:val="36"/>
          <w:shd w:val="clear" w:color="auto" w:fill="660000"/>
        </w:rPr>
        <w:t>示波器:</w:t>
      </w:r>
      <w:r w:rsidRPr="006117E0">
        <w:rPr>
          <w:rFonts w:ascii="黑体" w:eastAsia="黑体" w:hAnsi="黑体"/>
          <w:color w:val="000000"/>
          <w:sz w:val="28"/>
          <w:szCs w:val="36"/>
          <w:shd w:val="clear" w:color="auto" w:fill="FFFFFF"/>
        </w:rPr>
        <w:t>红色接5V，黑色接地和示波器夹子（地），黄色或者蓝色线任意一个接示波器探头，并把示波器的时间调整到毫秒，电压调整为1V，码盘齿间隙放到对射管中间转动即可看到方波。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0000"/>
          <w:sz w:val="28"/>
          <w:szCs w:val="36"/>
          <w:shd w:val="clear" w:color="auto" w:fill="FF0000"/>
        </w:rPr>
        <w:lastRenderedPageBreak/>
        <w:t>单片机的采集口：</w:t>
      </w:r>
      <w:r w:rsidRPr="006117E0">
        <w:rPr>
          <w:rFonts w:ascii="黑体" w:eastAsia="黑体" w:hAnsi="黑体"/>
          <w:color w:val="000000"/>
          <w:sz w:val="28"/>
          <w:szCs w:val="36"/>
          <w:shd w:val="clear" w:color="auto" w:fill="FFFFFF"/>
        </w:rPr>
        <w:t>根据程序说明，接到XS128的PT7口，通过串口调试助手查看输出脉冲。</w:t>
      </w:r>
      <w:r w:rsidRPr="006117E0">
        <w:rPr>
          <w:rFonts w:ascii="simhei" w:hAnsi="simhei"/>
          <w:color w:val="274E13"/>
          <w:sz w:val="28"/>
          <w:szCs w:val="36"/>
          <w:shd w:val="clear" w:color="auto" w:fill="FFFFFF"/>
        </w:rPr>
        <w:t xml:space="preserve"> 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FF0000"/>
          <w:sz w:val="28"/>
          <w:szCs w:val="36"/>
          <w:shd w:val="clear" w:color="auto" w:fill="FFFF00"/>
        </w:rPr>
        <w:t>码</w:t>
      </w:r>
      <w:proofErr w:type="gramStart"/>
      <w:r w:rsidRPr="006117E0">
        <w:rPr>
          <w:rFonts w:ascii="黑体" w:eastAsia="黑体" w:hAnsi="黑体"/>
          <w:color w:val="FF0000"/>
          <w:sz w:val="28"/>
          <w:szCs w:val="36"/>
          <w:shd w:val="clear" w:color="auto" w:fill="FFFF00"/>
        </w:rPr>
        <w:t>盘技术</w:t>
      </w:r>
      <w:proofErr w:type="gramEnd"/>
      <w:r w:rsidRPr="006117E0">
        <w:rPr>
          <w:rFonts w:ascii="黑体" w:eastAsia="黑体" w:hAnsi="黑体"/>
          <w:color w:val="FF0000"/>
          <w:sz w:val="28"/>
          <w:szCs w:val="36"/>
          <w:shd w:val="clear" w:color="auto" w:fill="FFFF00"/>
        </w:rPr>
        <w:t>参数：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线数：100线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外直径：22mm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内孔直径：3.5mm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厚度：0.3mm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材料：合金钢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制作工艺：激光切割加工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安装方式：用卖家送的安装柱就可以固定。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测速对管技术参数：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对管厂家：美国惠普HP原装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供电电压：5V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接线方式：红5V黑GND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t>输出信号：5Vp-p 两相信号输出（见下图）。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0066FF"/>
          <w:sz w:val="28"/>
          <w:szCs w:val="36"/>
          <w:shd w:val="clear" w:color="auto" w:fill="663300"/>
        </w:rPr>
        <w:lastRenderedPageBreak/>
        <w:t>外围电路：加个4.7k上拉电阻更稳定，波形更好，使用单片机内部上拉电阻也行。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color w:val="FF0000"/>
          <w:sz w:val="28"/>
          <w:szCs w:val="36"/>
          <w:shd w:val="clear" w:color="auto" w:fill="3D85C6"/>
        </w:rPr>
        <w:t>对管中包含两根信号线，一根黄色、一根蓝色，两线相位相差90°，高速信号下，输出类似正弦波样脉冲波；低速模式下是方波，它们的信号如下图所示：</w:t>
      </w:r>
    </w:p>
    <w:p w:rsidR="006117E0" w:rsidRPr="006117E0" w:rsidRDefault="006117E0" w:rsidP="006117E0">
      <w:pPr>
        <w:pStyle w:val="a3"/>
        <w:rPr>
          <w:sz w:val="21"/>
        </w:rPr>
      </w:pPr>
      <w:r w:rsidRPr="006117E0">
        <w:rPr>
          <w:rFonts w:ascii="黑体" w:eastAsia="黑体" w:hAnsi="黑体"/>
          <w:noProof/>
          <w:color w:val="FF0000"/>
          <w:sz w:val="28"/>
          <w:szCs w:val="36"/>
          <w:shd w:val="clear" w:color="auto" w:fill="FFFF00"/>
        </w:rPr>
        <w:drawing>
          <wp:inline distT="0" distB="0" distL="0" distR="0">
            <wp:extent cx="5876925" cy="3057525"/>
            <wp:effectExtent l="0" t="0" r="9525" b="9525"/>
            <wp:docPr id="1" name="图片 1" descr="https://img.alicdn.com/imgextra/i3/140956032/T2ksmKXi0aXXXXXXXX_!!140956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3/140956032/T2ksmKXi0aXXXXXXXX_!!1409560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7E0" w:rsidRPr="006117E0" w:rsidRDefault="006117E0" w:rsidP="006117E0">
      <w:pPr>
        <w:pStyle w:val="a3"/>
        <w:rPr>
          <w:sz w:val="21"/>
        </w:rPr>
      </w:pPr>
      <w:proofErr w:type="gramStart"/>
      <w:r w:rsidRPr="006117E0">
        <w:rPr>
          <w:rFonts w:ascii="黑体" w:eastAsia="黑体" w:hAnsi="黑体"/>
          <w:color w:val="000000"/>
          <w:sz w:val="28"/>
          <w:szCs w:val="36"/>
          <w:shd w:val="clear" w:color="auto" w:fill="674EA7"/>
        </w:rPr>
        <w:t>检测正</w:t>
      </w:r>
      <w:proofErr w:type="gramEnd"/>
      <w:r w:rsidRPr="006117E0">
        <w:rPr>
          <w:rFonts w:ascii="黑体" w:eastAsia="黑体" w:hAnsi="黑体"/>
          <w:color w:val="000000"/>
          <w:sz w:val="28"/>
          <w:szCs w:val="36"/>
          <w:shd w:val="clear" w:color="auto" w:fill="674EA7"/>
        </w:rPr>
        <w:t>反转的方法：</w:t>
      </w:r>
      <w:r w:rsidRPr="006117E0">
        <w:rPr>
          <w:rFonts w:ascii="黑体" w:eastAsia="黑体" w:hAnsi="黑体"/>
          <w:color w:val="A64D79"/>
          <w:sz w:val="28"/>
          <w:szCs w:val="36"/>
          <w:shd w:val="clear" w:color="auto" w:fill="6FA8DC"/>
        </w:rPr>
        <w:t>接线确定后，检测上升沿，如上图所示：</w:t>
      </w:r>
      <w:r w:rsidRPr="006117E0">
        <w:rPr>
          <w:rFonts w:ascii="黑体" w:eastAsia="黑体" w:hAnsi="黑体"/>
          <w:color w:val="0000FF"/>
          <w:sz w:val="28"/>
          <w:szCs w:val="36"/>
          <w:shd w:val="clear" w:color="auto" w:fill="93C47D"/>
        </w:rPr>
        <w:t>蓝色上升沿先到，正转；</w:t>
      </w:r>
      <w:r w:rsidRPr="006117E0">
        <w:rPr>
          <w:rFonts w:ascii="黑体" w:eastAsia="黑体" w:hAnsi="黑体"/>
          <w:color w:val="000000"/>
          <w:sz w:val="28"/>
          <w:szCs w:val="36"/>
          <w:shd w:val="clear" w:color="auto" w:fill="93C47D"/>
        </w:rPr>
        <w:t>黄色上升沿先到，反转。</w:t>
      </w:r>
    </w:p>
    <w:p w:rsidR="006117E0" w:rsidRPr="006117E0" w:rsidRDefault="006117E0" w:rsidP="006117E0">
      <w:pPr>
        <w:pStyle w:val="a3"/>
        <w:rPr>
          <w:sz w:val="21"/>
        </w:rPr>
      </w:pPr>
      <w:proofErr w:type="gramStart"/>
      <w:r w:rsidRPr="006117E0">
        <w:rPr>
          <w:rFonts w:ascii="黑体" w:eastAsia="黑体" w:hAnsi="黑体"/>
          <w:color w:val="FF0000"/>
          <w:sz w:val="28"/>
          <w:szCs w:val="36"/>
          <w:shd w:val="clear" w:color="auto" w:fill="FFFF00"/>
        </w:rPr>
        <w:t>检测正</w:t>
      </w:r>
      <w:proofErr w:type="gramEnd"/>
      <w:r w:rsidRPr="006117E0">
        <w:rPr>
          <w:rFonts w:ascii="黑体" w:eastAsia="黑体" w:hAnsi="黑体"/>
          <w:color w:val="FF0000"/>
          <w:sz w:val="28"/>
          <w:szCs w:val="36"/>
          <w:shd w:val="clear" w:color="auto" w:fill="FFFF00"/>
        </w:rPr>
        <w:t>反转的电路实现</w:t>
      </w:r>
    </w:p>
    <w:p w:rsidR="00C2005C" w:rsidRPr="006117E0" w:rsidRDefault="006117E0">
      <w:pPr>
        <w:rPr>
          <w:sz w:val="18"/>
        </w:rPr>
      </w:pPr>
    </w:p>
    <w:sectPr w:rsidR="00C2005C" w:rsidRPr="00611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92"/>
    <w:rsid w:val="002C5E32"/>
    <w:rsid w:val="00331492"/>
    <w:rsid w:val="006117E0"/>
    <w:rsid w:val="00B1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7936"/>
  <w15:chartTrackingRefBased/>
  <w15:docId w15:val="{456987EB-5ECA-4B34-9A0B-88897252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17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1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</dc:creator>
  <cp:keywords/>
  <dc:description/>
  <cp:lastModifiedBy>rice</cp:lastModifiedBy>
  <cp:revision>2</cp:revision>
  <dcterms:created xsi:type="dcterms:W3CDTF">2018-01-30T08:21:00Z</dcterms:created>
  <dcterms:modified xsi:type="dcterms:W3CDTF">2018-01-30T08:22:00Z</dcterms:modified>
</cp:coreProperties>
</file>