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5D" w:rsidRDefault="005B4240" w:rsidP="0079075D">
      <w:pPr>
        <w:jc w:val="center"/>
        <w:rPr>
          <w:b/>
          <w:sz w:val="36"/>
          <w:szCs w:val="36"/>
        </w:rPr>
      </w:pPr>
      <w:r>
        <w:rPr>
          <w:b/>
          <w:sz w:val="36"/>
          <w:szCs w:val="36"/>
        </w:rPr>
        <w:t xml:space="preserve">Simple user instruction for using </w:t>
      </w:r>
      <w:r w:rsidR="0079075D" w:rsidRPr="0079075D">
        <w:rPr>
          <w:b/>
          <w:sz w:val="36"/>
          <w:szCs w:val="36"/>
        </w:rPr>
        <w:t>the code</w:t>
      </w:r>
    </w:p>
    <w:p w:rsidR="0079075D" w:rsidRPr="0079075D" w:rsidRDefault="0079075D" w:rsidP="0079075D">
      <w:pPr>
        <w:jc w:val="center"/>
        <w:rPr>
          <w:b/>
          <w:sz w:val="36"/>
          <w:szCs w:val="36"/>
        </w:rPr>
      </w:pPr>
    </w:p>
    <w:p w:rsidR="0079075D" w:rsidRPr="0079075D" w:rsidRDefault="0079075D">
      <w:pPr>
        <w:rPr>
          <w:b/>
        </w:rPr>
      </w:pPr>
      <w:r w:rsidRPr="0079075D">
        <w:rPr>
          <w:b/>
        </w:rPr>
        <w:t>Introduction</w:t>
      </w:r>
    </w:p>
    <w:p w:rsidR="0079075D" w:rsidRDefault="0079075D"/>
    <w:p w:rsidR="0079075D" w:rsidRDefault="0079075D" w:rsidP="0079075D">
      <w:pPr>
        <w:jc w:val="both"/>
      </w:pPr>
      <w:r>
        <w:t xml:space="preserve">       The </w:t>
      </w:r>
      <w:proofErr w:type="spellStart"/>
      <w:r>
        <w:t>matlab</w:t>
      </w:r>
      <w:proofErr w:type="spellEnd"/>
      <w:r>
        <w:t xml:space="preserve"> codes in this folder </w:t>
      </w:r>
      <w:r w:rsidR="00FE7FC2">
        <w:t xml:space="preserve">implemented Phil’s methodology </w:t>
      </w:r>
      <w:r>
        <w:t xml:space="preserve">by EPID IMRT commissioning group to convert the EPID image from Siemens in </w:t>
      </w:r>
      <w:proofErr w:type="spellStart"/>
      <w:r>
        <w:t>dicom</w:t>
      </w:r>
      <w:proofErr w:type="spellEnd"/>
      <w:r>
        <w:t xml:space="preserve"> format and his images from </w:t>
      </w:r>
      <w:proofErr w:type="spellStart"/>
      <w:r>
        <w:t>Elekta</w:t>
      </w:r>
      <w:proofErr w:type="spellEnd"/>
      <w:r>
        <w:t xml:space="preserve"> to dose for IMRT QA.  The main function is called </w:t>
      </w:r>
      <w:proofErr w:type="spellStart"/>
      <w:r>
        <w:t>EPIDDOSE.m</w:t>
      </w:r>
      <w:proofErr w:type="spellEnd"/>
      <w:r>
        <w:t>.  This function calls all other functions to complete the task.</w:t>
      </w:r>
    </w:p>
    <w:p w:rsidR="0079075D" w:rsidRDefault="0079075D"/>
    <w:p w:rsidR="0079075D" w:rsidRPr="0079075D" w:rsidRDefault="0079075D">
      <w:pPr>
        <w:rPr>
          <w:b/>
        </w:rPr>
      </w:pPr>
      <w:r w:rsidRPr="0079075D">
        <w:rPr>
          <w:b/>
        </w:rPr>
        <w:t>The main feature of programs:</w:t>
      </w:r>
    </w:p>
    <w:p w:rsidR="0079075D" w:rsidRDefault="0079075D"/>
    <w:p w:rsidR="0079075D" w:rsidRDefault="0079075D" w:rsidP="0079075D">
      <w:pPr>
        <w:pStyle w:val="ListParagraph"/>
        <w:numPr>
          <w:ilvl w:val="0"/>
          <w:numId w:val="1"/>
        </w:numPr>
      </w:pPr>
      <w:r>
        <w:t xml:space="preserve">It will automatically convert the EPID images from </w:t>
      </w:r>
      <w:proofErr w:type="spellStart"/>
      <w:r>
        <w:t>Elekta</w:t>
      </w:r>
      <w:proofErr w:type="spellEnd"/>
      <w:r>
        <w:t xml:space="preserve"> or Siemens </w:t>
      </w:r>
      <w:proofErr w:type="spellStart"/>
      <w:r>
        <w:t>linac</w:t>
      </w:r>
      <w:proofErr w:type="spellEnd"/>
      <w:r>
        <w:t xml:space="preserve"> provided that all images for one patient were saved in one folder.</w:t>
      </w:r>
    </w:p>
    <w:p w:rsidR="0079075D" w:rsidRDefault="0079075D" w:rsidP="0079075D">
      <w:pPr>
        <w:pStyle w:val="ListParagraph"/>
        <w:numPr>
          <w:ilvl w:val="0"/>
          <w:numId w:val="1"/>
        </w:numPr>
      </w:pPr>
      <w:r>
        <w:t xml:space="preserve">It will automatically choose the pixel factor based on the machine, for instance, M3 or M5 for </w:t>
      </w:r>
      <w:proofErr w:type="spellStart"/>
      <w:proofErr w:type="gramStart"/>
      <w:r>
        <w:t>Simens</w:t>
      </w:r>
      <w:proofErr w:type="spellEnd"/>
      <w:r>
        <w:t xml:space="preserve"> </w:t>
      </w:r>
      <w:r w:rsidR="003D2CC5">
        <w:t>,</w:t>
      </w:r>
      <w:proofErr w:type="gramEnd"/>
      <w:r w:rsidR="003D2CC5">
        <w:t xml:space="preserve"> M1 or M2 for </w:t>
      </w:r>
      <w:proofErr w:type="spellStart"/>
      <w:r w:rsidR="003D2CC5">
        <w:t>Elekta</w:t>
      </w:r>
      <w:proofErr w:type="spellEnd"/>
      <w:r w:rsidR="003D2CC5">
        <w:t>.</w:t>
      </w:r>
    </w:p>
    <w:p w:rsidR="003D2CC5" w:rsidRDefault="003D2CC5" w:rsidP="0079075D">
      <w:pPr>
        <w:pStyle w:val="ListParagraph"/>
        <w:numPr>
          <w:ilvl w:val="0"/>
          <w:numId w:val="1"/>
        </w:numPr>
      </w:pPr>
      <w:r>
        <w:t>The EPID dose files were named using patient name, gantry angle, image UID beam name etc.</w:t>
      </w:r>
    </w:p>
    <w:p w:rsidR="003D2CC5" w:rsidRDefault="003D2CC5" w:rsidP="003D2CC5">
      <w:pPr>
        <w:rPr>
          <w:b/>
        </w:rPr>
      </w:pPr>
    </w:p>
    <w:p w:rsidR="003D2CC5" w:rsidRPr="003D2CC5" w:rsidRDefault="003D2CC5" w:rsidP="003D2CC5">
      <w:pPr>
        <w:rPr>
          <w:b/>
        </w:rPr>
      </w:pPr>
      <w:r w:rsidRPr="003D2CC5">
        <w:rPr>
          <w:b/>
        </w:rPr>
        <w:t>How to use it</w:t>
      </w:r>
    </w:p>
    <w:p w:rsidR="003D2CC5" w:rsidRDefault="003D2CC5" w:rsidP="003D2CC5">
      <w:pPr>
        <w:pStyle w:val="ListParagraph"/>
      </w:pPr>
    </w:p>
    <w:p w:rsidR="0079075D" w:rsidRPr="003D2CC5" w:rsidRDefault="003D2CC5" w:rsidP="003D2CC5">
      <w:pPr>
        <w:pStyle w:val="ListParagraph"/>
        <w:numPr>
          <w:ilvl w:val="0"/>
          <w:numId w:val="2"/>
        </w:numPr>
      </w:pPr>
      <w:r>
        <w:t xml:space="preserve">Open </w:t>
      </w:r>
      <w:proofErr w:type="spellStart"/>
      <w:r>
        <w:t>matlab</w:t>
      </w:r>
      <w:proofErr w:type="spellEnd"/>
      <w:r>
        <w:t xml:space="preserve"> and change directory to the code directory, type </w:t>
      </w:r>
      <w:r w:rsidRPr="003D2CC5">
        <w:rPr>
          <w:b/>
        </w:rPr>
        <w:t>EPIDDOSE</w:t>
      </w:r>
      <w:r>
        <w:rPr>
          <w:b/>
        </w:rPr>
        <w:t>.</w:t>
      </w:r>
    </w:p>
    <w:p w:rsidR="003D2CC5" w:rsidRDefault="003D2CC5" w:rsidP="003D2CC5">
      <w:pPr>
        <w:pStyle w:val="ListParagraph"/>
        <w:numPr>
          <w:ilvl w:val="0"/>
          <w:numId w:val="2"/>
        </w:numPr>
      </w:pPr>
      <w:r>
        <w:t>For Siemens</w:t>
      </w:r>
      <w:proofErr w:type="gramStart"/>
      <w:r>
        <w:t>,  pickup</w:t>
      </w:r>
      <w:proofErr w:type="gramEnd"/>
      <w:r>
        <w:t xml:space="preserve"> the directory where the Siemens EPID files exits as shown below. Click ok</w:t>
      </w:r>
      <w:proofErr w:type="gramStart"/>
      <w:r>
        <w:t>,  the</w:t>
      </w:r>
      <w:proofErr w:type="gramEnd"/>
      <w:r>
        <w:t xml:space="preserve"> program will finish the rest of job. The dose image files will be saved in the same folders.</w:t>
      </w:r>
    </w:p>
    <w:p w:rsidR="003D2CC5" w:rsidRDefault="003D2CC5" w:rsidP="003D2CC5"/>
    <w:p w:rsidR="00765181" w:rsidRDefault="0079075D">
      <w:r>
        <w:t xml:space="preserve">   </w:t>
      </w:r>
    </w:p>
    <w:p w:rsidR="0079075D" w:rsidRDefault="003D2CC5" w:rsidP="003D2CC5">
      <w:pPr>
        <w:jc w:val="center"/>
      </w:pPr>
      <w:r>
        <w:rPr>
          <w:noProof/>
          <w:lang w:eastAsia="en-AU"/>
        </w:rPr>
        <w:drawing>
          <wp:inline distT="0" distB="0" distL="0" distR="0">
            <wp:extent cx="3105150" cy="30670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05150" cy="3067050"/>
                    </a:xfrm>
                    <a:prstGeom prst="rect">
                      <a:avLst/>
                    </a:prstGeom>
                    <a:noFill/>
                    <a:ln w="9525">
                      <a:noFill/>
                      <a:miter lim="800000"/>
                      <a:headEnd/>
                      <a:tailEnd/>
                    </a:ln>
                  </pic:spPr>
                </pic:pic>
              </a:graphicData>
            </a:graphic>
          </wp:inline>
        </w:drawing>
      </w:r>
    </w:p>
    <w:p w:rsidR="003D2CC5" w:rsidRDefault="003D2CC5" w:rsidP="003D2CC5">
      <w:pPr>
        <w:jc w:val="center"/>
      </w:pPr>
    </w:p>
    <w:p w:rsidR="0079075D" w:rsidRDefault="003D2CC5" w:rsidP="003D2CC5">
      <w:pPr>
        <w:pStyle w:val="ListParagraph"/>
        <w:numPr>
          <w:ilvl w:val="0"/>
          <w:numId w:val="2"/>
        </w:numPr>
      </w:pPr>
      <w:r>
        <w:t xml:space="preserve">For </w:t>
      </w:r>
      <w:proofErr w:type="spellStart"/>
      <w:r>
        <w:t>Elekta</w:t>
      </w:r>
      <w:proofErr w:type="spellEnd"/>
      <w:r>
        <w:t>, after you choose the patient folder, you will firstly pop up another window to ask you to choose the log file for all his image files as shown below. The log file does not have to be in the same folder as where the same image files are.</w:t>
      </w:r>
    </w:p>
    <w:p w:rsidR="003D2CC5" w:rsidRDefault="003D2CC5" w:rsidP="003D2CC5"/>
    <w:p w:rsidR="003D2CC5" w:rsidRDefault="003D2CC5" w:rsidP="003D2CC5"/>
    <w:p w:rsidR="003D2CC5" w:rsidRDefault="003D2CC5" w:rsidP="003D2CC5"/>
    <w:p w:rsidR="003D2CC5" w:rsidRDefault="003D2CC5" w:rsidP="003D2CC5">
      <w:pPr>
        <w:jc w:val="center"/>
      </w:pPr>
      <w:r>
        <w:rPr>
          <w:noProof/>
          <w:lang w:eastAsia="en-AU"/>
        </w:rPr>
        <w:drawing>
          <wp:inline distT="0" distB="0" distL="0" distR="0">
            <wp:extent cx="4219575" cy="32004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219575" cy="3200400"/>
                    </a:xfrm>
                    <a:prstGeom prst="rect">
                      <a:avLst/>
                    </a:prstGeom>
                    <a:noFill/>
                    <a:ln w="9525">
                      <a:noFill/>
                      <a:miter lim="800000"/>
                      <a:headEnd/>
                      <a:tailEnd/>
                    </a:ln>
                  </pic:spPr>
                </pic:pic>
              </a:graphicData>
            </a:graphic>
          </wp:inline>
        </w:drawing>
      </w:r>
    </w:p>
    <w:p w:rsidR="003D2CC5" w:rsidRDefault="003D2CC5" w:rsidP="003D2CC5">
      <w:pPr>
        <w:jc w:val="center"/>
      </w:pPr>
    </w:p>
    <w:p w:rsidR="005B4240" w:rsidRDefault="005B4240" w:rsidP="003D2CC5">
      <w:pPr>
        <w:jc w:val="center"/>
      </w:pPr>
    </w:p>
    <w:p w:rsidR="005B4240" w:rsidRDefault="003D2CC5" w:rsidP="005B4240">
      <w:pPr>
        <w:pStyle w:val="ListParagraph"/>
        <w:numPr>
          <w:ilvl w:val="0"/>
          <w:numId w:val="2"/>
        </w:numPr>
      </w:pPr>
      <w:r>
        <w:t xml:space="preserve">After you choose the log file, the next window to ask you to choose a template </w:t>
      </w:r>
      <w:proofErr w:type="spellStart"/>
      <w:r>
        <w:t>dicom</w:t>
      </w:r>
      <w:proofErr w:type="spellEnd"/>
      <w:r>
        <w:t xml:space="preserve"> file </w:t>
      </w:r>
    </w:p>
    <w:p w:rsidR="005B4240" w:rsidRDefault="005B4240" w:rsidP="003D2CC5">
      <w:r>
        <w:t xml:space="preserve">              </w:t>
      </w:r>
      <w:proofErr w:type="gramStart"/>
      <w:r>
        <w:t>exported</w:t>
      </w:r>
      <w:proofErr w:type="gramEnd"/>
      <w:r>
        <w:t xml:space="preserve"> </w:t>
      </w:r>
      <w:r w:rsidR="003D2CC5">
        <w:t xml:space="preserve">from </w:t>
      </w:r>
      <w:r>
        <w:t xml:space="preserve"> </w:t>
      </w:r>
      <w:proofErr w:type="spellStart"/>
      <w:r w:rsidR="003D2CC5">
        <w:t>Elekta</w:t>
      </w:r>
      <w:proofErr w:type="spellEnd"/>
      <w:r>
        <w:t xml:space="preserve"> as shown below. The </w:t>
      </w:r>
      <w:proofErr w:type="spellStart"/>
      <w:r>
        <w:t>dicom</w:t>
      </w:r>
      <w:proofErr w:type="spellEnd"/>
      <w:r>
        <w:t xml:space="preserve"> file can be any file in any directory. Click   </w:t>
      </w:r>
    </w:p>
    <w:p w:rsidR="005B4240" w:rsidRDefault="005B4240" w:rsidP="003D2CC5">
      <w:r>
        <w:t xml:space="preserve">              </w:t>
      </w:r>
      <w:proofErr w:type="gramStart"/>
      <w:r>
        <w:t>ok</w:t>
      </w:r>
      <w:proofErr w:type="gramEnd"/>
      <w:r>
        <w:t xml:space="preserve">, then program will do the rest of job. </w:t>
      </w:r>
    </w:p>
    <w:p w:rsidR="005B4240" w:rsidRDefault="005B4240" w:rsidP="003D2CC5">
      <w:r>
        <w:t xml:space="preserve">      </w:t>
      </w:r>
    </w:p>
    <w:p w:rsidR="005B4240" w:rsidRDefault="005B4240" w:rsidP="003D2CC5"/>
    <w:p w:rsidR="003D2CC5" w:rsidRDefault="005B4240" w:rsidP="005B4240">
      <w:pPr>
        <w:jc w:val="center"/>
      </w:pPr>
      <w:r>
        <w:rPr>
          <w:noProof/>
          <w:lang w:eastAsia="en-AU"/>
        </w:rPr>
        <w:drawing>
          <wp:inline distT="0" distB="0" distL="0" distR="0">
            <wp:extent cx="4781550" cy="3705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781550" cy="3705225"/>
                    </a:xfrm>
                    <a:prstGeom prst="rect">
                      <a:avLst/>
                    </a:prstGeom>
                    <a:noFill/>
                    <a:ln w="9525">
                      <a:noFill/>
                      <a:miter lim="800000"/>
                      <a:headEnd/>
                      <a:tailEnd/>
                    </a:ln>
                  </pic:spPr>
                </pic:pic>
              </a:graphicData>
            </a:graphic>
          </wp:inline>
        </w:drawing>
      </w:r>
    </w:p>
    <w:sectPr w:rsidR="003D2CC5" w:rsidSect="007651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2840"/>
    <w:multiLevelType w:val="hybridMultilevel"/>
    <w:tmpl w:val="20DAA0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9091EBD"/>
    <w:multiLevelType w:val="hybridMultilevel"/>
    <w:tmpl w:val="26E238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075D"/>
    <w:rsid w:val="00167D7B"/>
    <w:rsid w:val="003D2CC5"/>
    <w:rsid w:val="005848F1"/>
    <w:rsid w:val="005B4240"/>
    <w:rsid w:val="005E3FF2"/>
    <w:rsid w:val="00661A35"/>
    <w:rsid w:val="006B7392"/>
    <w:rsid w:val="0071521D"/>
    <w:rsid w:val="00765181"/>
    <w:rsid w:val="0079075D"/>
    <w:rsid w:val="00955323"/>
    <w:rsid w:val="00CA3F00"/>
    <w:rsid w:val="00EC46DF"/>
    <w:rsid w:val="00ED44A3"/>
    <w:rsid w:val="00F17C77"/>
    <w:rsid w:val="00FE7FC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75D"/>
    <w:pPr>
      <w:ind w:left="720"/>
      <w:contextualSpacing/>
    </w:pPr>
  </w:style>
  <w:style w:type="paragraph" w:styleId="BalloonText">
    <w:name w:val="Balloon Text"/>
    <w:basedOn w:val="Normal"/>
    <w:link w:val="BalloonTextChar"/>
    <w:uiPriority w:val="99"/>
    <w:semiHidden/>
    <w:unhideWhenUsed/>
    <w:rsid w:val="003D2CC5"/>
    <w:rPr>
      <w:rFonts w:ascii="Tahoma" w:hAnsi="Tahoma" w:cs="Tahoma"/>
      <w:sz w:val="16"/>
      <w:szCs w:val="16"/>
    </w:rPr>
  </w:style>
  <w:style w:type="character" w:customStyle="1" w:styleId="BalloonTextChar">
    <w:name w:val="Balloon Text Char"/>
    <w:basedOn w:val="DefaultParagraphFont"/>
    <w:link w:val="BalloonText"/>
    <w:uiPriority w:val="99"/>
    <w:semiHidden/>
    <w:rsid w:val="003D2C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SSWAHS</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SSWAHS</dc:creator>
  <cp:keywords/>
  <dc:description/>
  <cp:lastModifiedBy>SSWAHS</cp:lastModifiedBy>
  <cp:revision>2</cp:revision>
  <dcterms:created xsi:type="dcterms:W3CDTF">2012-04-04T06:23:00Z</dcterms:created>
  <dcterms:modified xsi:type="dcterms:W3CDTF">2012-04-04T07:02:00Z</dcterms:modified>
</cp:coreProperties>
</file>