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Diploma Universitario 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 Ciencias Sociales Computacionales y Humanidades Digitales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Consigna Trabajo Final</w:t>
      </w:r>
    </w:p>
    <w:p w:rsidR="00000000" w:rsidDel="00000000" w:rsidP="00000000" w:rsidRDefault="00000000" w:rsidRPr="00000000" w14:paraId="00000005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Opción 1 (Módulos 3 y 4)</w:t>
      </w:r>
    </w:p>
    <w:p w:rsidR="00000000" w:rsidDel="00000000" w:rsidP="00000000" w:rsidRDefault="00000000" w:rsidRPr="00000000" w14:paraId="00000006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Introducción</w:t>
      </w:r>
    </w:p>
    <w:p w:rsidR="00000000" w:rsidDel="00000000" w:rsidP="00000000" w:rsidRDefault="00000000" w:rsidRPr="00000000" w14:paraId="00000008">
      <w:pPr>
        <w:pageBreakBefore w:val="0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Forman parte de un equipo de análisis de datos territoriales. Actualmente, están trabajando en la caracterización de los municipios de Argentina a partir de indicadores socioeconómicos y de acceso a servicios básicos.</w:t>
      </w:r>
    </w:p>
    <w:p w:rsidR="00000000" w:rsidDel="00000000" w:rsidP="00000000" w:rsidRDefault="00000000" w:rsidRPr="00000000" w14:paraId="00000009">
      <w:pPr>
        <w:pageBreakBefore w:val="0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Una de las etapas centrales del trabajo consiste en identificar </w:t>
      </w:r>
      <w:sdt>
        <w:sdtPr>
          <w:id w:val="762439906"/>
          <w:tag w:val="goog_rdk_0"/>
        </w:sdtPr>
        <w:sdtContent>
          <w:commentRangeStart w:id="0"/>
        </w:sdtContent>
      </w:sdt>
      <w:sdt>
        <w:sdtPr>
          <w:id w:val="1321409071"/>
          <w:tag w:val="goog_rdk_1"/>
        </w:sdtPr>
        <w:sdtContent>
          <w:commentRangeStart w:id="1"/>
        </w:sdtContent>
      </w:sdt>
      <w:r w:rsidDel="00000000" w:rsidR="00000000" w:rsidRPr="00000000">
        <w:rPr>
          <w:highlight w:val="green"/>
          <w:rtl w:val="0"/>
        </w:rPr>
        <w:t xml:space="preserve">grupos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de municipios con características similares, con el objetivo de: </w:t>
      </w:r>
    </w:p>
    <w:p w:rsidR="00000000" w:rsidDel="00000000" w:rsidP="00000000" w:rsidRDefault="00000000" w:rsidRPr="00000000" w14:paraId="0000000A">
      <w:pPr>
        <w:pageBreakBefore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generar un insumo analítico para el diseño y la focalización de políticas públicas,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explorar patrones territoriales y desigualdades estructurales </w:t>
      </w:r>
      <w:r w:rsidDel="00000000" w:rsidR="00000000" w:rsidRPr="00000000">
        <w:rPr>
          <w:highlight w:val="yellow"/>
          <w:rtl w:val="0"/>
        </w:rPr>
        <w:t xml:space="preserve">entre municipios,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construir </w:t>
      </w:r>
      <w:r w:rsidDel="00000000" w:rsidR="00000000" w:rsidRPr="00000000">
        <w:rPr>
          <w:highlight w:val="yellow"/>
          <w:rtl w:val="0"/>
        </w:rPr>
        <w:t xml:space="preserve">tipologías municipales</w:t>
      </w:r>
      <w:r w:rsidDel="00000000" w:rsidR="00000000" w:rsidRPr="00000000">
        <w:rPr>
          <w:rtl w:val="0"/>
        </w:rPr>
        <w:t xml:space="preserve"> a partir de información comparable y estandarizada.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Para ello, van a trabajar con datos provenientes del Atlas de Gobiernos Locales y Regionales de América Latina y el Caribe, desarrollado por CAF – Banco de Desarrollo de América Latina y el Caribe.</w:t>
      </w:r>
    </w:p>
    <w:p w:rsidR="00000000" w:rsidDel="00000000" w:rsidP="00000000" w:rsidRDefault="00000000" w:rsidRPr="00000000" w14:paraId="00000010">
      <w:pPr>
        <w:pageBreakBefore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Dataset</w:t>
      </w:r>
    </w:p>
    <w:p w:rsidR="00000000" w:rsidDel="00000000" w:rsidP="00000000" w:rsidRDefault="00000000" w:rsidRPr="00000000" w14:paraId="00000013">
      <w:pPr>
        <w:pageBreakBefore w:val="0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El Atlas de Gobiernos Locales y Regionales de América Latina y el Caribe es una plataforma de datos subnacionales que reúne indicadores demográficos, sociales, laborales y de acceso a servicios básicos para gobiernos locales y regionales de la región.</w:t>
      </w:r>
    </w:p>
    <w:p w:rsidR="00000000" w:rsidDel="00000000" w:rsidP="00000000" w:rsidRDefault="00000000" w:rsidRPr="00000000" w14:paraId="00000014">
      <w:pPr>
        <w:pageBreakBefore w:val="0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Los indicadores están organizados conceptualmente en torno a distintas dimensiones asociadas a los Objetivos de Desarrollo Sostenible (ODS) y permiten realizar comparaciones entre territorios dentro y entre países.</w:t>
      </w:r>
    </w:p>
    <w:p w:rsidR="00000000" w:rsidDel="00000000" w:rsidP="00000000" w:rsidRDefault="00000000" w:rsidRPr="00000000" w14:paraId="00000015">
      <w:pPr>
        <w:pageBreakBefore w:val="0"/>
        <w:ind w:left="0" w:firstLine="0"/>
        <w:jc w:val="both"/>
        <w:rPr/>
      </w:pPr>
      <w:r w:rsidDel="00000000" w:rsidR="00000000" w:rsidRPr="00000000">
        <w:rPr>
          <w:rtl w:val="0"/>
        </w:rPr>
        <w:t xml:space="preserve">En este ejercicio, se trabajará exclusivamente con municipios de Argentina, utilizando un subconjunto de indicadores del Atlas.</w:t>
      </w:r>
    </w:p>
    <w:p w:rsidR="00000000" w:rsidDel="00000000" w:rsidP="00000000" w:rsidRDefault="00000000" w:rsidRPr="00000000" w14:paraId="00000016">
      <w:pPr>
        <w:pageBreakBefore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y variables</w:t>
      </w:r>
    </w:p>
    <w:p w:rsidR="00000000" w:rsidDel="00000000" w:rsidP="00000000" w:rsidRDefault="00000000" w:rsidRPr="00000000" w14:paraId="00000019">
      <w:pPr>
        <w:spacing w:after="0" w:before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Los datos se encuentran en el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archivo </w:t>
        </w:r>
      </w:hyperlink>
      <w:r w:rsidDel="00000000" w:rsidR="00000000" w:rsidRPr="00000000">
        <w:rPr>
          <w:rtl w:val="0"/>
        </w:rPr>
        <w:t xml:space="preserve">correspondiente al Atlas CAF filtrado para Argentina. </w:t>
      </w:r>
      <w:r w:rsidDel="00000000" w:rsidR="00000000" w:rsidRPr="00000000">
        <w:rPr>
          <w:highlight w:val="yellow"/>
          <w:rtl w:val="0"/>
        </w:rPr>
        <w:t xml:space="preserve">Cada fila representa un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municipio</w:t>
      </w:r>
      <w:r w:rsidDel="00000000" w:rsidR="00000000" w:rsidRPr="00000000">
        <w:rPr>
          <w:rtl w:val="0"/>
        </w:rPr>
        <w:t xml:space="preserve">, y las variables seleccionadas corresponden a </w:t>
      </w:r>
      <w:r w:rsidDel="00000000" w:rsidR="00000000" w:rsidRPr="00000000">
        <w:rPr>
          <w:b w:val="1"/>
          <w:bCs w:val="1"/>
          <w:rtl w:val="0"/>
        </w:rPr>
        <w:t xml:space="preserve">proporciones de población u hogares</w:t>
      </w:r>
      <w:r w:rsidDel="00000000" w:rsidR="00000000" w:rsidRPr="00000000">
        <w:rPr>
          <w:rtl w:val="0"/>
        </w:rPr>
        <w:t xml:space="preserve">, expresadas en valores entre </w:t>
      </w:r>
      <w:sdt>
        <w:sdtPr>
          <w:id w:val="1123120593"/>
          <w:tag w:val="goog_rdk_2"/>
        </w:sdtPr>
        <w:sdtContent>
          <w:commentRangeStart w:id="2"/>
        </w:sdtContent>
      </w:sdt>
      <w:sdt>
        <w:sdtPr>
          <w:id w:val="-414698917"/>
          <w:tag w:val="goog_rdk_3"/>
        </w:sdtPr>
        <w:sdtContent>
          <w:commentRangeStart w:id="3"/>
        </w:sdtContent>
      </w:sdt>
      <w:r w:rsidDel="00000000" w:rsidR="00000000" w:rsidRPr="00000000">
        <w:rPr>
          <w:highlight w:val="yellow"/>
          <w:rtl w:val="0"/>
        </w:rPr>
        <w:t xml:space="preserve">0 y 1 (salvo las variables de conteo)</w:t>
      </w:r>
      <w:r w:rsidDel="00000000" w:rsidR="00000000" w:rsidRPr="00000000">
        <w:rPr>
          <w:rtl w:val="0"/>
        </w:rPr>
        <w:t xml:space="preserve">.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El dataset incluye, entre otras, variables asociadas a las siguientes dimensiones:</w:t>
      </w:r>
    </w:p>
    <w:p w:rsidR="00000000" w:rsidDel="00000000" w:rsidP="00000000" w:rsidRDefault="00000000" w:rsidRPr="00000000" w14:paraId="0000001B">
      <w:pPr>
        <w:spacing w:after="0" w:before="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Identificadores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before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codigo_unico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nombre_subnacional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gob_regional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gob_local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Educación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analfabetismo (pob)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fin_secundaria_adultos (pob)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Mercado laboral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participacion_mujeres (pob)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participacion_hombres (pob)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desempleo_adulto (pob)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desempleo_adulto_mujer (pob)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desempleo_adulto_hombre (pob)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empleo_publico_categoria (pob)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Servicios básicos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agua_mejorada (hogar)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saneamiento_mejorado (hogar)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electricidad (hogar)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recoleccion_residuos (hogar)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Tecnologías de la información y la comunicación (TIC)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tics_computadora (hogar)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tics_celular (hogar)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Características demográficas y territoriales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hogares (#)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poblacion (#)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urbano (pob)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etnia_indigena (pob)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etnia_afro (pob)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tiene_ods (dummy)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REDUNDANTES: 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pais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codigo_pais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nombre_nivel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sdt>
        <w:sdtPr>
          <w:id w:val="894097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nivel_gobierno → Descartar casos “Regional” (son provincias)</w:t>
          </w:r>
        </w:sdtContent>
      </w:sdt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sdt>
        <w:sdtPr>
          <w:id w:val="-212984220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poblacion_anio → chequear si hay otro año que no sea 2022</w:t>
          </w:r>
        </w:sdtContent>
      </w:sdt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before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codigo_nivel</w:t>
      </w:r>
    </w:p>
    <w:p w:rsidR="00000000" w:rsidDel="00000000" w:rsidP="00000000" w:rsidRDefault="00000000" w:rsidRPr="00000000" w14:paraId="00000042">
      <w:pPr>
        <w:spacing w:after="0" w:before="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Pueden consultar el diccionario de variables en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este link.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76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276" w:lineRule="auto"/>
        <w:ind w:left="0" w:firstLine="0"/>
        <w:jc w:val="both"/>
        <w:rPr/>
      </w:pPr>
      <w:sdt>
        <w:sdtPr>
          <w:id w:val="-746169786"/>
          <w:tag w:val="goog_rdk_6"/>
        </w:sdtPr>
        <w:sdtContent>
          <w:commentRangeStart w:id="4"/>
        </w:sdtContent>
      </w:sdt>
      <w:r w:rsidDel="00000000" w:rsidR="00000000" w:rsidRPr="00000000">
        <w:rPr>
          <w:b w:val="1"/>
          <w:bCs w:val="1"/>
          <w:rtl w:val="0"/>
        </w:rPr>
        <w:t xml:space="preserve">Consignas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El objetivo general es identificar características comunes de los municipios de Argentina a partir de indicadores socioeconómicos y de condiciones de vida, utilizando técnicas de </w:t>
      </w:r>
      <w:r w:rsidDel="00000000" w:rsidR="00000000" w:rsidRPr="00000000">
        <w:rPr>
          <w:highlight w:val="green"/>
          <w:rtl w:val="0"/>
        </w:rPr>
        <w:t xml:space="preserve">aprendizaje no supervisado</w:t>
      </w:r>
      <w:r w:rsidDel="00000000" w:rsidR="00000000" w:rsidRPr="00000000">
        <w:rPr>
          <w:rtl w:val="0"/>
        </w:rPr>
        <w:t xml:space="preserve">. Para ello deberán</w:t>
      </w:r>
    </w:p>
    <w:p w:rsidR="00000000" w:rsidDel="00000000" w:rsidP="00000000" w:rsidRDefault="00000000" w:rsidRPr="00000000" w14:paraId="0000004A">
      <w:pPr>
        <w:pageBreakBefore w:val="0"/>
        <w:ind w:left="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sdt>
        <w:sdtPr>
          <w:id w:val="-915565838"/>
          <w:tag w:val="goog_rdk_7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explorar y describir los datos disponibles,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analizar relaciones y correlaciones entre variables,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evaluar la viabilidad de reducir la dimensionalidad de las diferentes dimensiones presentes en los indicadores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identificar grupos de municipios con perfiles similares,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interpretar los clusters resultantes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El foco del ejercicio no está únicamente en la técnica, sino en la interpretación sustantiva de los resultados y su utilidad para el análisis territorial.</w:t>
      </w:r>
    </w:p>
    <w:p w:rsidR="00000000" w:rsidDel="00000000" w:rsidP="00000000" w:rsidRDefault="00000000" w:rsidRPr="00000000" w14:paraId="00000052">
      <w:pPr>
        <w:pageBreakBefore w:val="0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Se esperan dos entregables: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documento en formato word, google doc (no pdf) en el que se desarrollan las respuestas a las consignas, se presentan los principales resultados (tablas, visualizaciones) y las interpretaciones.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 notebook/script en el que se realiza el procesamiento del texto y se generan los modelos y visualizaciones correspondientes.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Modalidad de trabajo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El trabajo deberá hacerse en grupos de hasta 3 personas.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El trabajo deberá ser </w:t>
      </w:r>
      <w:r w:rsidDel="00000000" w:rsidR="00000000" w:rsidRPr="00000000">
        <w:rPr>
          <w:i w:val="1"/>
          <w:iCs w:val="1"/>
          <w:u w:val="single"/>
          <w:rtl w:val="0"/>
        </w:rPr>
        <w:t xml:space="preserve">subido a Google Classroom por solamente uno de los integrantes</w:t>
      </w:r>
      <w:r w:rsidDel="00000000" w:rsidR="00000000" w:rsidRPr="00000000">
        <w:rPr>
          <w:rtl w:val="0"/>
        </w:rPr>
        <w:t xml:space="preserve"> del grupo. Deberá constar en el trabajo el nombre de ambos.  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 de entrega</w:t>
      </w:r>
    </w:p>
    <w:p w:rsidR="00000000" w:rsidDel="00000000" w:rsidP="00000000" w:rsidRDefault="00000000" w:rsidRPr="00000000" w14:paraId="0000005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fecha última de entrega será el domingo</w:t>
      </w:r>
      <w:r w:rsidDel="00000000" w:rsidR="00000000" w:rsidRPr="00000000">
        <w:rPr>
          <w:b w:val="1"/>
          <w:bCs w:val="1"/>
          <w:rtl w:val="0"/>
        </w:rPr>
        <w:t xml:space="preserve"> 08/03/2026 a las 23:59</w:t>
      </w:r>
      <w:r w:rsidDel="00000000" w:rsidR="00000000" w:rsidRPr="00000000">
        <w:rPr>
          <w:rtl w:val="0"/>
        </w:rPr>
        <w:t xml:space="preserve">. No se concederán prórrogas.</w:t>
      </w: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367.9999999999998" w:top="1367.9999999999998" w:left="1656" w:right="1656" w:header="720" w:footer="1296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uan Martin Argoitia" w:id="4" w:date="2026-02-09T14:47:39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nivel aplicación de algoritmos, mirar Práctica integradora del 23/10 con datos del municipio de San Martín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nivel tipología, mirar práctica del 16/10 sobre agrupamiento de países por extensión del capitalismo</w:t>
      </w:r>
    </w:p>
  </w:comment>
  <w:comment w:author="Juan Martin Argoitia" w:id="0" w:date="2026-02-09T14:35:13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</w:t>
      </w:r>
    </w:p>
  </w:comment>
  <w:comment w:author="Juan Martin Argoitia" w:id="1" w:date="2026-02-09T14:43:27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 interesa conocer comportamiento de la variable dependiente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la reducción de dimensionalidad (PCA) es un insumo previo</w:t>
      </w:r>
    </w:p>
  </w:comment>
  <w:comment w:author="Juan Martin Argoitia" w:id="2" w:date="2026-02-09T14:36:19Z"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hay información categórica</w:t>
      </w:r>
    </w:p>
  </w:comment>
  <w:comment w:author="Juan Martin Argoitia" w:id="3" w:date="2026-02-09T14:53:53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todas son iguales, las variables ya estarían estandarizadas para el funcionamiento del PCA</w:t>
      </w:r>
    </w:p>
  </w:comment>
  <w:comment w:author="Juan Martin Argoitia" w:id="5" w:date="2026-02-09T14:53:09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Módulo 4: corrplot, ggpairs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PCA tiene sentido si hay correlación lineal (entre variables muy correlacionadas, descarta dimensión redundante y se queda con mayor variabilidad posible). --&gt; Equivale a armar un índice 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*¿explorar y aplicar PCA por cada dimensión de datos (educación, trabajo, servicios, TIC, demografía) o de forma agregada? porque son 20 variables*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*¿transformar todo a datos  proporciones poblacionales para facilitar interpretabilidad?*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2" w15:done="0"/>
  <w15:commentEx w15:paraId="00000063" w15:done="0"/>
  <w15:commentEx w15:paraId="00000065" w15:paraIdParent="00000063" w15:done="0"/>
  <w15:commentEx w15:paraId="00000066" w15:done="0"/>
  <w15:commentEx w15:paraId="00000067" w15:paraIdParent="00000066" w15:done="0"/>
  <w15:commentEx w15:paraId="0000006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1866473" cy="69056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6473" cy="6905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hyperlink" Target="https://docs.google.com/spreadsheets/d/12mugJsz59EtsbH6IFf4YU2A2Q_EPpym-/edit?usp=sharing&amp;ouid=103078014026169952210&amp;rtpof=true&amp;sd=true" TargetMode="External"/><Relationship Id="rId9" Type="http://schemas.openxmlformats.org/officeDocument/2006/relationships/hyperlink" Target="https://drive.google.com/file/d/17G67N-2cUabXSZ-dFl7UqTftZ06P2AlN/view?usp=shari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2hWmI26rtruQx05h3XoA0GT1Cg==">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