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533DDFE1"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Week 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2FBCBA4" w:rsidR="00547F36" w:rsidRPr="001E6010" w:rsidRDefault="00546B88">
            <w:pPr>
              <w:pStyle w:val="Informazionisullostudente"/>
            </w:pPr>
            <w:r>
              <w:t>Catalina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8064FA2" w:rsidR="00547F36" w:rsidRPr="001E6010" w:rsidRDefault="00546B88">
            <w:pPr>
              <w:pStyle w:val="Informazionisullostudente"/>
            </w:pPr>
            <w:r>
              <w:t>Dorneanu</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11DA0280" w:rsidR="00547F36" w:rsidRPr="001E6010" w:rsidRDefault="00546B88">
            <w:pPr>
              <w:pStyle w:val="Informazionisullostudente"/>
            </w:pPr>
            <w:r>
              <w:t>09/07/2021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7C642682" w:rsidR="00225A62" w:rsidRDefault="006234C7" w:rsidP="006234C7">
      <w:pPr>
        <w:pStyle w:val="ListParagraph"/>
        <w:numPr>
          <w:ilvl w:val="0"/>
          <w:numId w:val="19"/>
        </w:numPr>
      </w:pPr>
      <w:r>
        <w:t xml:space="preserve">Quali sono i 3 </w:t>
      </w:r>
      <w:r w:rsidR="0099502D">
        <w:t xml:space="preserve">tipi di </w:t>
      </w:r>
      <w:r>
        <w:t xml:space="preserve">runtime disponibili nella piattaforma .NET? Cosa </w:t>
      </w:r>
      <w:r w:rsidR="00950F86">
        <w:t xml:space="preserve">è successo </w:t>
      </w:r>
      <w:r>
        <w:t>col rilascio di .NET 5?</w:t>
      </w:r>
    </w:p>
    <w:p w14:paraId="5297469D" w14:textId="77777777" w:rsidR="00546B88" w:rsidRPr="00546B88" w:rsidRDefault="00546B88" w:rsidP="00546B88">
      <w:pPr>
        <w:spacing w:after="60" w:line="240" w:lineRule="auto"/>
        <w:ind w:left="720"/>
        <w:jc w:val="both"/>
        <w:rPr>
          <w:sz w:val="16"/>
          <w:szCs w:val="16"/>
          <w:lang w:val="it-IT"/>
        </w:rPr>
      </w:pPr>
      <w:r w:rsidRPr="00582854">
        <w:rPr>
          <w:b/>
          <w:bCs/>
          <w:sz w:val="16"/>
          <w:szCs w:val="16"/>
        </w:rPr>
        <w:t>.Net</w:t>
      </w:r>
      <w:r w:rsidRPr="00546B88">
        <w:rPr>
          <w:sz w:val="16"/>
          <w:szCs w:val="16"/>
        </w:rPr>
        <w:t xml:space="preserve"> si basa su Application Models suddivisi in tre gruppi di tecnologie, .Net Framework, che include WPF, Windows Forms e ASP.NET, per app solo su Window; poi .Net Core, che include UWP e ASP.NET Core, open-source e cross-platform; infine Xamarin, per iOS, Android e OS X, per lo sviluppo di App community e giochi.</w:t>
      </w:r>
    </w:p>
    <w:p w14:paraId="107CD911" w14:textId="77777777" w:rsidR="00546B88" w:rsidRPr="00546B88" w:rsidRDefault="00546B88" w:rsidP="00546B88">
      <w:pPr>
        <w:spacing w:after="60" w:line="240" w:lineRule="auto"/>
        <w:ind w:left="720"/>
        <w:jc w:val="both"/>
        <w:rPr>
          <w:sz w:val="16"/>
          <w:szCs w:val="16"/>
        </w:rPr>
      </w:pPr>
      <w:r w:rsidRPr="00546B88">
        <w:rPr>
          <w:sz w:val="16"/>
          <w:szCs w:val="16"/>
        </w:rPr>
        <w:t>Essi si basano sulla libreria comune .Net Standard Library, cioè un insieme di API che le piattaforme .Net devono implementare.</w:t>
      </w:r>
    </w:p>
    <w:p w14:paraId="20A02776" w14:textId="77777777" w:rsidR="00546B88" w:rsidRPr="00546B88" w:rsidRDefault="00546B88" w:rsidP="00546B88">
      <w:pPr>
        <w:spacing w:after="60" w:line="240" w:lineRule="auto"/>
        <w:ind w:left="720"/>
        <w:jc w:val="both"/>
        <w:rPr>
          <w:sz w:val="16"/>
          <w:szCs w:val="16"/>
        </w:rPr>
      </w:pPr>
      <w:r w:rsidRPr="00546B88">
        <w:rPr>
          <w:sz w:val="16"/>
          <w:szCs w:val="16"/>
        </w:rPr>
        <w:t>Questa a sua volta si basa su infrastruttura comune standard composta da compilatori, linguaggi e componenti runtime. Infatti il codice sorgente a questo livello viene convertito in Intermediate Language e in fase di esecuzione viene compilato in istruzioni per la CPU che successivamente le esegue.</w:t>
      </w:r>
    </w:p>
    <w:p w14:paraId="3B169BE1" w14:textId="3ACF071C" w:rsidR="00546B88" w:rsidRPr="00546B88" w:rsidRDefault="00546B88" w:rsidP="00546B88">
      <w:pPr>
        <w:spacing w:after="60" w:line="240" w:lineRule="auto"/>
        <w:ind w:left="720"/>
        <w:jc w:val="both"/>
        <w:rPr>
          <w:sz w:val="16"/>
          <w:szCs w:val="16"/>
          <w:lang w:val="it-IT"/>
        </w:rPr>
      </w:pPr>
      <w:r w:rsidRPr="00546B88">
        <w:rPr>
          <w:sz w:val="16"/>
          <w:szCs w:val="16"/>
          <w:lang w:val="it-IT"/>
        </w:rPr>
        <w:t>Nel novembre del 2020 è uscito .</w:t>
      </w:r>
      <w:r w:rsidR="00582854">
        <w:rPr>
          <w:b/>
          <w:bCs/>
          <w:sz w:val="16"/>
          <w:szCs w:val="16"/>
          <w:lang w:val="it-IT"/>
        </w:rPr>
        <w:t>N</w:t>
      </w:r>
      <w:r w:rsidRPr="00582854">
        <w:rPr>
          <w:b/>
          <w:bCs/>
          <w:sz w:val="16"/>
          <w:szCs w:val="16"/>
          <w:lang w:val="it-IT"/>
        </w:rPr>
        <w:t>et 5,</w:t>
      </w:r>
      <w:r w:rsidRPr="00546B88">
        <w:rPr>
          <w:sz w:val="16"/>
          <w:szCs w:val="16"/>
          <w:lang w:val="it-IT"/>
        </w:rPr>
        <w:t xml:space="preserve"> che non divideva più le funzionalità inbase al sistema operativo ma le ha rese disponibili per tutti (cross-platform) creando un’applicazione per ogni scopo. tranne quella mobile al momento.</w:t>
      </w:r>
    </w:p>
    <w:p w14:paraId="292654F8" w14:textId="77777777" w:rsidR="00546B88" w:rsidRDefault="00546B88" w:rsidP="00546B88">
      <w:pPr>
        <w:pStyle w:val="ListParagraph"/>
        <w:ind w:left="1080"/>
      </w:pPr>
    </w:p>
    <w:p w14:paraId="210CC2DA" w14:textId="77777777" w:rsidR="006234C7" w:rsidRPr="00087B65" w:rsidRDefault="006234C7" w:rsidP="006234C7">
      <w:pPr>
        <w:ind w:left="360"/>
        <w:rPr>
          <w:lang w:val="it-IT"/>
        </w:rPr>
      </w:pPr>
    </w:p>
    <w:p w14:paraId="5055FDB6" w14:textId="07995C9D" w:rsidR="006234C7" w:rsidRDefault="006234C7" w:rsidP="006234C7">
      <w:pPr>
        <w:pStyle w:val="ListParagraph"/>
        <w:numPr>
          <w:ilvl w:val="0"/>
          <w:numId w:val="19"/>
        </w:numPr>
      </w:pPr>
      <w:r>
        <w:t>Quale è la funzione del Garbage Collector?</w:t>
      </w:r>
    </w:p>
    <w:p w14:paraId="7694CA03" w14:textId="18A78E64" w:rsidR="00546B88" w:rsidRPr="00546B88" w:rsidRDefault="00546B88" w:rsidP="001E2883">
      <w:pPr>
        <w:spacing w:line="240" w:lineRule="auto"/>
        <w:ind w:left="720"/>
        <w:rPr>
          <w:rFonts w:cstheme="minorBidi"/>
          <w:sz w:val="16"/>
          <w:szCs w:val="16"/>
          <w:lang w:val="it-IT" w:eastAsia="en-US"/>
        </w:rPr>
      </w:pPr>
      <w:r w:rsidRPr="00582854">
        <w:rPr>
          <w:sz w:val="16"/>
          <w:szCs w:val="16"/>
          <w:lang w:val="it-IT"/>
        </w:rPr>
        <w:t>Il</w:t>
      </w:r>
      <w:r w:rsidR="00582854">
        <w:rPr>
          <w:sz w:val="16"/>
          <w:szCs w:val="16"/>
          <w:lang w:val="it-IT"/>
        </w:rPr>
        <w:t xml:space="preserve"> </w:t>
      </w:r>
      <w:r w:rsidRPr="00582854">
        <w:rPr>
          <w:b/>
          <w:bCs/>
          <w:sz w:val="16"/>
          <w:szCs w:val="16"/>
          <w:lang w:val="it-IT"/>
        </w:rPr>
        <w:t>Garbage Collector</w:t>
      </w:r>
      <w:r w:rsidR="00582854">
        <w:rPr>
          <w:sz w:val="16"/>
          <w:szCs w:val="16"/>
          <w:lang w:val="it-IT"/>
        </w:rPr>
        <w:t xml:space="preserve"> </w:t>
      </w:r>
      <w:r w:rsidRPr="00582854">
        <w:rPr>
          <w:sz w:val="16"/>
          <w:szCs w:val="16"/>
          <w:lang w:val="it-IT"/>
        </w:rPr>
        <w:t xml:space="preserve">è uno strumento che ha lo scopo di liberare la memoria dalle risorse allocate ma non più utilizzate. Dato che la memoria Stack viene liberata automaticamente alla fine dei vari scope, il </w:t>
      </w:r>
      <w:r w:rsidR="00582854" w:rsidRPr="00582854">
        <w:rPr>
          <w:sz w:val="16"/>
          <w:szCs w:val="16"/>
          <w:lang w:val="it-IT"/>
        </w:rPr>
        <w:t>Ga</w:t>
      </w:r>
      <w:r w:rsidR="00582854">
        <w:rPr>
          <w:sz w:val="16"/>
          <w:szCs w:val="16"/>
          <w:lang w:val="it-IT"/>
        </w:rPr>
        <w:t>rbace Collector</w:t>
      </w:r>
      <w:r w:rsidRPr="00582854">
        <w:rPr>
          <w:sz w:val="16"/>
          <w:szCs w:val="16"/>
          <w:lang w:val="it-IT"/>
        </w:rPr>
        <w:t xml:space="preserve"> si occupa della liberazione della memoria del Managed Heap, cioè dove sono salvati i reference type. </w:t>
      </w:r>
    </w:p>
    <w:p w14:paraId="2182B221" w14:textId="77777777" w:rsidR="00546B88" w:rsidRDefault="00546B88" w:rsidP="00546B88">
      <w:pPr>
        <w:pStyle w:val="ListParagraph"/>
        <w:ind w:left="1080"/>
      </w:pPr>
    </w:p>
    <w:p w14:paraId="59AFA165" w14:textId="77777777" w:rsidR="006234C7" w:rsidRPr="00087B65" w:rsidRDefault="006234C7" w:rsidP="00950F86">
      <w:pPr>
        <w:rPr>
          <w:lang w:val="it-IT"/>
        </w:rPr>
      </w:pPr>
    </w:p>
    <w:p w14:paraId="33DA965A" w14:textId="2C6665CF" w:rsidR="006234C7" w:rsidRDefault="006234C7" w:rsidP="006234C7">
      <w:pPr>
        <w:pStyle w:val="ListParagraph"/>
        <w:numPr>
          <w:ilvl w:val="0"/>
          <w:numId w:val="19"/>
        </w:numPr>
      </w:pPr>
      <w:r>
        <w:t>Descrivere la differenza tra Value Type e Reference Type</w:t>
      </w:r>
    </w:p>
    <w:p w14:paraId="44F53A5E" w14:textId="588D98D8" w:rsidR="00546B88" w:rsidRPr="00546B88" w:rsidRDefault="00546B88" w:rsidP="00546B88">
      <w:pPr>
        <w:spacing w:after="60" w:line="240" w:lineRule="auto"/>
        <w:ind w:left="720"/>
        <w:jc w:val="both"/>
        <w:rPr>
          <w:sz w:val="16"/>
          <w:szCs w:val="16"/>
        </w:rPr>
      </w:pPr>
      <w:r w:rsidRPr="00546B88">
        <w:rPr>
          <w:sz w:val="16"/>
          <w:szCs w:val="16"/>
          <w:lang w:val="it-IT"/>
        </w:rPr>
        <w:t xml:space="preserve">I </w:t>
      </w:r>
      <w:r w:rsidRPr="00582854">
        <w:rPr>
          <w:b/>
          <w:bCs/>
          <w:sz w:val="16"/>
          <w:szCs w:val="16"/>
          <w:lang w:val="it-IT"/>
        </w:rPr>
        <w:t>Reference Type</w:t>
      </w:r>
      <w:r w:rsidRPr="00546B88">
        <w:rPr>
          <w:sz w:val="16"/>
          <w:szCs w:val="16"/>
          <w:lang w:val="it-IT"/>
        </w:rPr>
        <w:t xml:space="preserve"> contengono solo un riferimento all’oggetto (indirizzo cella), nell’ambito dell’heap, e può essere null. </w:t>
      </w:r>
      <w:r w:rsidRPr="00546B88">
        <w:rPr>
          <w:sz w:val="16"/>
          <w:szCs w:val="16"/>
        </w:rPr>
        <w:t>Inoltre le modifiche sui reference modificano l’oggetto a cui puntano, e la copia di un reference type consiste nella copia solo della referenza e non dell’oggetto. Un esempio di Refernce Type sono le classi e string.</w:t>
      </w:r>
    </w:p>
    <w:p w14:paraId="0ECCFE05" w14:textId="77777777" w:rsidR="00546B88" w:rsidRPr="00546B88" w:rsidRDefault="00546B88" w:rsidP="00546B88">
      <w:pPr>
        <w:spacing w:after="60" w:line="240" w:lineRule="auto"/>
        <w:ind w:left="720"/>
        <w:jc w:val="both"/>
        <w:rPr>
          <w:sz w:val="16"/>
          <w:szCs w:val="16"/>
        </w:rPr>
      </w:pPr>
      <w:r w:rsidRPr="00546B88">
        <w:rPr>
          <w:sz w:val="16"/>
          <w:szCs w:val="16"/>
        </w:rPr>
        <w:t xml:space="preserve">Invece, i </w:t>
      </w:r>
      <w:r w:rsidRPr="00582854">
        <w:rPr>
          <w:b/>
          <w:bCs/>
          <w:sz w:val="16"/>
          <w:szCs w:val="16"/>
        </w:rPr>
        <w:t>Value Type</w:t>
      </w:r>
      <w:r w:rsidRPr="00546B88">
        <w:rPr>
          <w:sz w:val="16"/>
          <w:szCs w:val="16"/>
        </w:rPr>
        <w:t>, a differenza dei Refence Type, sono mantenuti nello stack e contengono direttamente il dato, e non ammettono direttamente il null. Inoltre le modifiche sui Value Type valgono solo sull’istanza corrente, e una copia consiste nella copia dei cadi contenuti nel Value Type. Essi sono i tipi primitivi come int, bool ecc, e gli enum.</w:t>
      </w:r>
    </w:p>
    <w:p w14:paraId="6F5C8EB0" w14:textId="6F0E4102" w:rsidR="006234C7" w:rsidRDefault="006234C7" w:rsidP="006234C7">
      <w:pPr>
        <w:ind w:left="360"/>
        <w:rPr>
          <w:lang w:val="it-IT"/>
        </w:rPr>
      </w:pPr>
    </w:p>
    <w:p w14:paraId="10E0C9CA" w14:textId="77777777" w:rsidR="00582854" w:rsidRPr="00087B65" w:rsidRDefault="00582854" w:rsidP="006234C7">
      <w:pPr>
        <w:ind w:left="360"/>
        <w:rPr>
          <w:lang w:val="it-IT"/>
        </w:rPr>
      </w:pPr>
    </w:p>
    <w:p w14:paraId="23BBA25B" w14:textId="4B2D7900" w:rsidR="006234C7" w:rsidRDefault="006234C7" w:rsidP="00950F86">
      <w:pPr>
        <w:pStyle w:val="ListParagraph"/>
        <w:numPr>
          <w:ilvl w:val="0"/>
          <w:numId w:val="19"/>
        </w:numPr>
      </w:pPr>
      <w:r>
        <w:t>Cos’è un Delegate?</w:t>
      </w:r>
    </w:p>
    <w:p w14:paraId="5146EA5B" w14:textId="77777777" w:rsidR="00582854" w:rsidRDefault="00546B88" w:rsidP="00546B88">
      <w:pPr>
        <w:spacing w:after="60" w:line="240" w:lineRule="auto"/>
        <w:ind w:left="720"/>
        <w:jc w:val="both"/>
        <w:rPr>
          <w:sz w:val="16"/>
          <w:szCs w:val="16"/>
        </w:rPr>
      </w:pPr>
      <w:r w:rsidRPr="00546B88">
        <w:rPr>
          <w:sz w:val="16"/>
          <w:szCs w:val="16"/>
        </w:rPr>
        <w:t xml:space="preserve">Un delegate è l’equivalente .Net dei puntatori a funzione del C/C++, ma a differenza di quest’ultimi sono tipizzati. Quando si crea un'istanza di un delegate, è possibile associare l'istanza a qualsiasi metodo con una firma compatibile e un tipo restituito. I delegate vengono utilizzati per passare metodi come parametri ad altri metodi. </w:t>
      </w:r>
    </w:p>
    <w:p w14:paraId="00E714D4" w14:textId="2E282A0B" w:rsidR="00950F86" w:rsidRPr="00582854" w:rsidRDefault="00546B88" w:rsidP="00582854">
      <w:pPr>
        <w:spacing w:after="60" w:line="240" w:lineRule="auto"/>
        <w:ind w:left="720"/>
        <w:jc w:val="both"/>
        <w:rPr>
          <w:sz w:val="16"/>
          <w:szCs w:val="16"/>
          <w:lang w:val="it-IT"/>
        </w:rPr>
      </w:pPr>
      <w:r w:rsidRPr="00582854">
        <w:rPr>
          <w:sz w:val="16"/>
          <w:szCs w:val="16"/>
          <w:lang w:val="it-IT"/>
        </w:rPr>
        <w:t>Una dichiarazione di un delegate definisce, mediante compilatore, una classe che deriva dalla classe System.Delegate o System.MulticastDelegate</w:t>
      </w:r>
      <w:r w:rsidR="00582854">
        <w:rPr>
          <w:sz w:val="16"/>
          <w:szCs w:val="16"/>
          <w:lang w:val="it-IT"/>
        </w:rPr>
        <w:t>.</w:t>
      </w:r>
    </w:p>
    <w:p w14:paraId="7839DF8B" w14:textId="3EF793B0" w:rsidR="00950F86" w:rsidRPr="001E2883" w:rsidRDefault="00950F86" w:rsidP="00950F86">
      <w:pPr>
        <w:pStyle w:val="ListParagraph"/>
        <w:numPr>
          <w:ilvl w:val="0"/>
          <w:numId w:val="19"/>
        </w:numPr>
        <w:rPr>
          <w:lang w:val="en-GB"/>
        </w:rPr>
      </w:pPr>
      <w:r w:rsidRPr="00950F86">
        <w:rPr>
          <w:lang w:val="en-GB"/>
        </w:rPr>
        <w:lastRenderedPageBreak/>
        <w:t xml:space="preserve">Descrivere l’uso delle keyword </w:t>
      </w:r>
      <w:r w:rsidRPr="00950F86">
        <w:rPr>
          <w:rFonts w:ascii="Consolas" w:hAnsi="Consolas"/>
          <w:lang w:val="en-GB"/>
        </w:rPr>
        <w:t>async / await</w:t>
      </w:r>
    </w:p>
    <w:p w14:paraId="094B5373" w14:textId="2867B946" w:rsidR="001E2883" w:rsidRPr="001E2883" w:rsidRDefault="001E2883" w:rsidP="00CF300A">
      <w:pPr>
        <w:spacing w:line="240" w:lineRule="auto"/>
        <w:ind w:left="720"/>
        <w:rPr>
          <w:sz w:val="16"/>
          <w:szCs w:val="16"/>
          <w:lang w:val="it-IT"/>
        </w:rPr>
      </w:pPr>
      <w:r w:rsidRPr="001E2883">
        <w:rPr>
          <w:sz w:val="16"/>
          <w:szCs w:val="16"/>
          <w:lang w:val="it-IT"/>
        </w:rPr>
        <w:t>Il modello di programmazione asincrona</w:t>
      </w:r>
      <w:r w:rsidR="00CF300A">
        <w:rPr>
          <w:sz w:val="16"/>
          <w:szCs w:val="16"/>
          <w:lang w:val="it-IT"/>
        </w:rPr>
        <w:t xml:space="preserve">, </w:t>
      </w:r>
      <w:r w:rsidRPr="001E2883">
        <w:rPr>
          <w:sz w:val="16"/>
          <w:szCs w:val="16"/>
          <w:lang w:val="it-IT"/>
        </w:rPr>
        <w:t xml:space="preserve">fornisce un'astrazione sul codice asincrono. </w:t>
      </w:r>
      <w:r w:rsidR="00CF300A">
        <w:rPr>
          <w:sz w:val="16"/>
          <w:szCs w:val="16"/>
          <w:lang w:val="it-IT"/>
        </w:rPr>
        <w:t xml:space="preserve">Il </w:t>
      </w:r>
      <w:r w:rsidRPr="001E2883">
        <w:rPr>
          <w:sz w:val="16"/>
          <w:szCs w:val="16"/>
          <w:lang w:val="it-IT"/>
        </w:rPr>
        <w:t xml:space="preserve">codice </w:t>
      </w:r>
      <w:r w:rsidR="00CF300A">
        <w:rPr>
          <w:sz w:val="16"/>
          <w:szCs w:val="16"/>
          <w:lang w:val="it-IT"/>
        </w:rPr>
        <w:t>viene scritto in maniera sequenziale come al solito e può essere letto</w:t>
      </w:r>
      <w:r w:rsidRPr="001E2883">
        <w:rPr>
          <w:sz w:val="16"/>
          <w:szCs w:val="16"/>
          <w:lang w:val="it-IT"/>
        </w:rPr>
        <w:t xml:space="preserve"> come se ogni istruzione fosse completata prima che inizi la successiva. </w:t>
      </w:r>
    </w:p>
    <w:p w14:paraId="29CD18E1" w14:textId="77777777" w:rsidR="001E2883" w:rsidRPr="001E2883" w:rsidRDefault="001E2883" w:rsidP="00CF300A">
      <w:pPr>
        <w:spacing w:line="240" w:lineRule="auto"/>
        <w:ind w:left="720"/>
        <w:rPr>
          <w:sz w:val="16"/>
          <w:szCs w:val="16"/>
          <w:lang w:val="it-IT"/>
        </w:rPr>
      </w:pPr>
    </w:p>
    <w:p w14:paraId="52EB4F6F" w14:textId="77777777" w:rsidR="00CF300A" w:rsidRDefault="00CF300A" w:rsidP="00CF300A">
      <w:pPr>
        <w:spacing w:line="240" w:lineRule="auto"/>
        <w:ind w:left="720"/>
        <w:rPr>
          <w:sz w:val="16"/>
          <w:szCs w:val="16"/>
          <w:lang w:val="it-IT"/>
        </w:rPr>
      </w:pPr>
      <w:r>
        <w:rPr>
          <w:sz w:val="16"/>
          <w:szCs w:val="16"/>
          <w:lang w:val="it-IT"/>
        </w:rPr>
        <w:t xml:space="preserve">L’obiettivo di questa sintassi è </w:t>
      </w:r>
      <w:r w:rsidR="001E2883" w:rsidRPr="001E2883">
        <w:rPr>
          <w:sz w:val="16"/>
          <w:szCs w:val="16"/>
          <w:lang w:val="it-IT"/>
        </w:rPr>
        <w:t xml:space="preserve">abilitare il codice che si legge come una sequenza di istruzioni, ma </w:t>
      </w:r>
      <w:r>
        <w:rPr>
          <w:sz w:val="16"/>
          <w:szCs w:val="16"/>
          <w:lang w:val="it-IT"/>
        </w:rPr>
        <w:t xml:space="preserve"> che </w:t>
      </w:r>
      <w:r w:rsidR="001E2883" w:rsidRPr="001E2883">
        <w:rPr>
          <w:sz w:val="16"/>
          <w:szCs w:val="16"/>
          <w:lang w:val="it-IT"/>
        </w:rPr>
        <w:t>viene eseguito in un ordine molto più complicato in base all'allocazione delle risorse esterne e al completamento delle attività.</w:t>
      </w:r>
      <w:r w:rsidRPr="00CF300A">
        <w:rPr>
          <w:lang w:val="it-IT"/>
        </w:rPr>
        <w:t xml:space="preserve"> </w:t>
      </w:r>
    </w:p>
    <w:p w14:paraId="1743EAB3" w14:textId="3AEBBCF6" w:rsidR="00CF300A" w:rsidRPr="001E2883" w:rsidRDefault="00CF300A" w:rsidP="00CF300A">
      <w:pPr>
        <w:spacing w:line="240" w:lineRule="auto"/>
        <w:ind w:left="720"/>
        <w:rPr>
          <w:sz w:val="16"/>
          <w:szCs w:val="16"/>
          <w:lang w:val="it-IT"/>
        </w:rPr>
      </w:pPr>
      <w:r w:rsidRPr="00CF300A">
        <w:rPr>
          <w:sz w:val="16"/>
          <w:szCs w:val="16"/>
          <w:lang w:val="it-IT"/>
        </w:rPr>
        <w:br/>
        <w:t xml:space="preserve">La </w:t>
      </w:r>
      <w:r>
        <w:rPr>
          <w:sz w:val="16"/>
          <w:szCs w:val="16"/>
          <w:lang w:val="it-IT"/>
        </w:rPr>
        <w:t>keyword</w:t>
      </w:r>
      <w:r w:rsidRPr="00CF300A">
        <w:rPr>
          <w:sz w:val="16"/>
          <w:szCs w:val="16"/>
          <w:lang w:val="it-IT"/>
        </w:rPr>
        <w:t xml:space="preserve"> </w:t>
      </w:r>
      <w:r w:rsidRPr="00CF300A">
        <w:rPr>
          <w:b/>
          <w:bCs/>
          <w:sz w:val="16"/>
          <w:szCs w:val="16"/>
          <w:lang w:val="it-IT"/>
        </w:rPr>
        <w:t>async</w:t>
      </w:r>
      <w:r w:rsidRPr="00CF300A">
        <w:rPr>
          <w:sz w:val="16"/>
          <w:szCs w:val="16"/>
          <w:lang w:val="it-IT"/>
        </w:rPr>
        <w:t xml:space="preserve"> trasforma un metodo in un metodo asincrono, che consente di utilizzare la </w:t>
      </w:r>
      <w:r>
        <w:rPr>
          <w:sz w:val="16"/>
          <w:szCs w:val="16"/>
          <w:lang w:val="it-IT"/>
        </w:rPr>
        <w:t>keyword</w:t>
      </w:r>
      <w:r w:rsidRPr="00CF300A">
        <w:rPr>
          <w:sz w:val="16"/>
          <w:szCs w:val="16"/>
          <w:lang w:val="it-IT"/>
        </w:rPr>
        <w:t xml:space="preserve"> </w:t>
      </w:r>
      <w:r w:rsidRPr="00CF300A">
        <w:rPr>
          <w:b/>
          <w:bCs/>
          <w:sz w:val="16"/>
          <w:szCs w:val="16"/>
          <w:lang w:val="it-IT"/>
        </w:rPr>
        <w:t>a</w:t>
      </w:r>
      <w:r w:rsidRPr="00CF300A">
        <w:rPr>
          <w:b/>
          <w:bCs/>
          <w:sz w:val="16"/>
          <w:szCs w:val="16"/>
          <w:lang w:val="it-IT"/>
        </w:rPr>
        <w:t>wait</w:t>
      </w:r>
      <w:r w:rsidRPr="00CF300A">
        <w:rPr>
          <w:sz w:val="16"/>
          <w:szCs w:val="16"/>
          <w:lang w:val="it-IT"/>
        </w:rPr>
        <w:t xml:space="preserve"> nel suo corpo.</w:t>
      </w:r>
      <w:r>
        <w:rPr>
          <w:sz w:val="16"/>
          <w:szCs w:val="16"/>
          <w:lang w:val="it-IT"/>
        </w:rPr>
        <w:t xml:space="preserve"> </w:t>
      </w:r>
      <w:r w:rsidRPr="00CF300A">
        <w:rPr>
          <w:b/>
          <w:bCs/>
          <w:sz w:val="16"/>
          <w:szCs w:val="16"/>
          <w:lang w:val="it-IT"/>
        </w:rPr>
        <w:t>Await</w:t>
      </w:r>
      <w:r>
        <w:rPr>
          <w:sz w:val="16"/>
          <w:szCs w:val="16"/>
          <w:lang w:val="it-IT"/>
        </w:rPr>
        <w:t xml:space="preserve"> </w:t>
      </w:r>
      <w:r w:rsidRPr="00CF300A">
        <w:rPr>
          <w:sz w:val="16"/>
          <w:szCs w:val="16"/>
          <w:lang w:val="it-IT"/>
        </w:rPr>
        <w:t>attende un’operazione asincrona</w:t>
      </w:r>
      <w:r>
        <w:rPr>
          <w:sz w:val="16"/>
          <w:szCs w:val="16"/>
          <w:lang w:val="it-IT"/>
        </w:rPr>
        <w:t xml:space="preserve"> </w:t>
      </w:r>
      <w:r w:rsidRPr="00CF300A">
        <w:rPr>
          <w:sz w:val="16"/>
          <w:szCs w:val="16"/>
          <w:lang w:val="it-IT"/>
        </w:rPr>
        <w:t>e restituisce il controllo al chiamante fino al completamento dell'attività attesa.</w:t>
      </w:r>
      <w:r>
        <w:rPr>
          <w:sz w:val="16"/>
          <w:szCs w:val="16"/>
          <w:lang w:val="it-IT"/>
        </w:rPr>
        <w:t xml:space="preserve"> </w:t>
      </w:r>
      <w:r w:rsidRPr="00CF300A">
        <w:rPr>
          <w:b/>
          <w:bCs/>
          <w:sz w:val="16"/>
          <w:szCs w:val="16"/>
          <w:lang w:val="it-IT"/>
        </w:rPr>
        <w:t>A</w:t>
      </w:r>
      <w:r w:rsidRPr="00CF300A">
        <w:rPr>
          <w:b/>
          <w:bCs/>
          <w:sz w:val="16"/>
          <w:szCs w:val="16"/>
          <w:lang w:val="it-IT"/>
        </w:rPr>
        <w:t>wait</w:t>
      </w:r>
      <w:r w:rsidRPr="00CF300A">
        <w:rPr>
          <w:sz w:val="16"/>
          <w:szCs w:val="16"/>
          <w:lang w:val="it-IT"/>
        </w:rPr>
        <w:t xml:space="preserve"> può essere utilizzato solo all'interno di un metodo asincrono.</w:t>
      </w:r>
    </w:p>
    <w:p w14:paraId="3AE9A50D" w14:textId="77777777" w:rsidR="001E2883" w:rsidRPr="001E2883" w:rsidRDefault="001E2883" w:rsidP="001E2883">
      <w:pPr>
        <w:pStyle w:val="ListParagraph"/>
        <w:ind w:left="1080"/>
      </w:pPr>
    </w:p>
    <w:p w14:paraId="64E0EB9C" w14:textId="77777777" w:rsidR="006234C7" w:rsidRPr="001E2883" w:rsidRDefault="006234C7" w:rsidP="006234C7">
      <w:pPr>
        <w:ind w:left="360"/>
        <w:rPr>
          <w:lang w:val="it-IT"/>
        </w:rPr>
      </w:pPr>
    </w:p>
    <w:p w14:paraId="510C996F" w14:textId="0C72BE57" w:rsidR="00950F86" w:rsidRDefault="006234C7" w:rsidP="006234C7">
      <w:pPr>
        <w:pStyle w:val="ListParagraph"/>
        <w:numPr>
          <w:ilvl w:val="0"/>
          <w:numId w:val="19"/>
        </w:numPr>
      </w:pPr>
      <w:r>
        <w:t>Data una lista di</w:t>
      </w:r>
      <w:r w:rsidR="00950F86">
        <w:t xml:space="preserve"> istanze della classe</w:t>
      </w:r>
      <w:r>
        <w:t xml:space="preserve"> </w:t>
      </w:r>
      <w:r w:rsidR="00950F86" w:rsidRPr="00950F86">
        <w:rPr>
          <w:rFonts w:ascii="Consolas" w:hAnsi="Consolas"/>
        </w:rPr>
        <w:t>Votazioni</w:t>
      </w:r>
      <w:r>
        <w:t xml:space="preserve">, </w:t>
      </w:r>
    </w:p>
    <w:p w14:paraId="6C4F46D3" w14:textId="009DD7DB" w:rsidR="00950F86" w:rsidRPr="00950F86" w:rsidRDefault="00950F86" w:rsidP="00950F86">
      <w:pPr>
        <w:ind w:left="1080"/>
        <w:rPr>
          <w:rFonts w:ascii="Consolas" w:hAnsi="Consolas"/>
        </w:rPr>
      </w:pPr>
      <w:r>
        <w:rPr>
          <w:rFonts w:ascii="Consolas" w:hAnsi="Consolas"/>
        </w:rPr>
        <w:t>p</w:t>
      </w:r>
      <w:r w:rsidRPr="00950F86">
        <w:rPr>
          <w:rFonts w:ascii="Consolas" w:hAnsi="Consolas"/>
        </w:rPr>
        <w:t xml:space="preserve">ublic class Votazioni </w:t>
      </w:r>
    </w:p>
    <w:p w14:paraId="2BA29148" w14:textId="6A89C55E" w:rsidR="00950F86" w:rsidRPr="00950F86" w:rsidRDefault="00950F86" w:rsidP="00950F86">
      <w:pPr>
        <w:ind w:left="1080"/>
        <w:rPr>
          <w:rFonts w:ascii="Consolas" w:hAnsi="Consolas"/>
        </w:rPr>
      </w:pPr>
      <w:r w:rsidRPr="00950F86">
        <w:rPr>
          <w:rFonts w:ascii="Consolas" w:hAnsi="Consolas"/>
        </w:rPr>
        <w:t>{</w:t>
      </w:r>
    </w:p>
    <w:p w14:paraId="4265A122" w14:textId="7F8893E0" w:rsidR="00950F86" w:rsidRPr="00950F86" w:rsidRDefault="00950F86" w:rsidP="00950F86">
      <w:pPr>
        <w:ind w:left="1080"/>
        <w:rPr>
          <w:rFonts w:ascii="Consolas" w:hAnsi="Consolas"/>
        </w:rPr>
      </w:pPr>
      <w:r w:rsidRPr="00950F86">
        <w:rPr>
          <w:rFonts w:ascii="Consolas" w:hAnsi="Consolas"/>
        </w:rPr>
        <w:t xml:space="preserve">   public string Materia { get; set; }</w:t>
      </w:r>
    </w:p>
    <w:p w14:paraId="359DF488" w14:textId="3F4966D2" w:rsidR="00950F86" w:rsidRPr="00950F86" w:rsidRDefault="00950F86" w:rsidP="00950F86">
      <w:pPr>
        <w:ind w:left="1080"/>
        <w:rPr>
          <w:rFonts w:ascii="Consolas" w:hAnsi="Consolas"/>
        </w:rPr>
      </w:pPr>
      <w:r w:rsidRPr="00950F86">
        <w:rPr>
          <w:rFonts w:ascii="Consolas" w:hAnsi="Consolas"/>
        </w:rPr>
        <w:t xml:space="preserve">   public string Studente { get; set; }</w:t>
      </w:r>
    </w:p>
    <w:p w14:paraId="68A77635" w14:textId="14255450" w:rsidR="00950F86" w:rsidRPr="00950F86" w:rsidRDefault="00950F86" w:rsidP="00950F86">
      <w:pPr>
        <w:ind w:left="1080"/>
        <w:rPr>
          <w:rFonts w:ascii="Consolas" w:hAnsi="Consolas"/>
        </w:rPr>
      </w:pPr>
      <w:r w:rsidRPr="00950F86">
        <w:rPr>
          <w:rFonts w:ascii="Consolas" w:hAnsi="Consolas"/>
        </w:rPr>
        <w:t xml:space="preserve">   public DateTime Data { get; set; }</w:t>
      </w:r>
    </w:p>
    <w:p w14:paraId="77202DB7" w14:textId="48D070EA" w:rsidR="00950F86" w:rsidRPr="00950F86" w:rsidRDefault="00950F86" w:rsidP="00950F86">
      <w:pPr>
        <w:ind w:left="1080"/>
        <w:rPr>
          <w:rFonts w:ascii="Consolas" w:hAnsi="Consolas"/>
        </w:rPr>
      </w:pPr>
      <w:r w:rsidRPr="00950F86">
        <w:rPr>
          <w:rFonts w:ascii="Consolas" w:hAnsi="Consolas"/>
        </w:rPr>
        <w:t xml:space="preserve">   public int Voto { get; set; }</w:t>
      </w:r>
    </w:p>
    <w:p w14:paraId="61840F9C" w14:textId="2257CF88" w:rsidR="00950F86" w:rsidRPr="004A366F" w:rsidRDefault="00950F86" w:rsidP="00950F86">
      <w:pPr>
        <w:ind w:left="1080"/>
        <w:rPr>
          <w:rFonts w:ascii="Consolas" w:hAnsi="Consolas"/>
          <w:lang w:val="it-IT"/>
        </w:rPr>
      </w:pPr>
      <w:r w:rsidRPr="004A366F">
        <w:rPr>
          <w:rFonts w:ascii="Consolas" w:hAnsi="Consolas"/>
          <w:lang w:val="it-IT"/>
        </w:rPr>
        <w:t>}</w:t>
      </w:r>
    </w:p>
    <w:p w14:paraId="6164A61A" w14:textId="77777777" w:rsidR="00950F86" w:rsidRPr="004A366F" w:rsidRDefault="00950F86" w:rsidP="00950F86">
      <w:pPr>
        <w:ind w:left="720"/>
        <w:rPr>
          <w:rFonts w:asciiTheme="minorHAnsi" w:hAnsiTheme="minorHAnsi" w:cstheme="minorHAnsi"/>
          <w:sz w:val="22"/>
          <w:szCs w:val="22"/>
          <w:lang w:val="it-IT"/>
        </w:rPr>
      </w:pPr>
    </w:p>
    <w:p w14:paraId="183E9511" w14:textId="1FE9CBEA" w:rsidR="006234C7" w:rsidRDefault="006234C7" w:rsidP="00950F86">
      <w:pPr>
        <w:ind w:left="720"/>
        <w:rPr>
          <w:rFonts w:asciiTheme="minorHAnsi" w:hAnsiTheme="minorHAnsi" w:cstheme="minorHAnsi"/>
          <w:sz w:val="22"/>
          <w:szCs w:val="22"/>
          <w:lang w:val="it-IT"/>
        </w:rPr>
      </w:pPr>
      <w:r w:rsidRPr="004A366F">
        <w:rPr>
          <w:rFonts w:asciiTheme="minorHAnsi" w:hAnsiTheme="minorHAnsi" w:cstheme="minorHAnsi"/>
          <w:sz w:val="22"/>
          <w:szCs w:val="22"/>
          <w:lang w:val="it-IT"/>
        </w:rPr>
        <w:t xml:space="preserve">scrivere una query LINQ (Fluent oppure Query Expression) che restituisca un elenco di materie con il voto medio, quello più </w:t>
      </w:r>
      <w:r w:rsidR="0099502D" w:rsidRPr="004A366F">
        <w:rPr>
          <w:rFonts w:asciiTheme="minorHAnsi" w:hAnsiTheme="minorHAnsi" w:cstheme="minorHAnsi"/>
          <w:sz w:val="22"/>
          <w:szCs w:val="22"/>
          <w:lang w:val="it-IT"/>
        </w:rPr>
        <w:t xml:space="preserve">alto </w:t>
      </w:r>
      <w:r w:rsidRPr="004A366F">
        <w:rPr>
          <w:rFonts w:asciiTheme="minorHAnsi" w:hAnsiTheme="minorHAnsi" w:cstheme="minorHAnsi"/>
          <w:sz w:val="22"/>
          <w:szCs w:val="22"/>
          <w:lang w:val="it-IT"/>
        </w:rPr>
        <w:t xml:space="preserve">e quello più basso per ciascuna </w:t>
      </w:r>
    </w:p>
    <w:p w14:paraId="39E8A828" w14:textId="77777777" w:rsidR="006234C7" w:rsidRPr="00087B65" w:rsidRDefault="006234C7" w:rsidP="006234C7">
      <w:pPr>
        <w:ind w:left="360"/>
        <w:rPr>
          <w:lang w:val="it-IT"/>
        </w:rPr>
      </w:pPr>
    </w:p>
    <w:p w14:paraId="178F9C1C" w14:textId="657A3F07" w:rsidR="006234C7" w:rsidRDefault="006234C7" w:rsidP="00950F86">
      <w:pPr>
        <w:pStyle w:val="ListParagraph"/>
        <w:numPr>
          <w:ilvl w:val="0"/>
          <w:numId w:val="19"/>
        </w:numPr>
      </w:pPr>
      <w:r>
        <w:t>Descrivere il Factory pattern e perché utilizzarlo</w:t>
      </w:r>
    </w:p>
    <w:p w14:paraId="6BCA6BB7" w14:textId="1D54601B" w:rsidR="001E2883" w:rsidRPr="001E2883" w:rsidRDefault="001E2883" w:rsidP="001E2883">
      <w:pPr>
        <w:spacing w:line="240" w:lineRule="auto"/>
        <w:ind w:left="720"/>
        <w:rPr>
          <w:rFonts w:asciiTheme="minorHAnsi" w:hAnsiTheme="minorHAnsi" w:cstheme="minorBidi"/>
          <w:sz w:val="16"/>
          <w:szCs w:val="16"/>
          <w:lang w:val="it-IT" w:eastAsia="en-US"/>
        </w:rPr>
      </w:pPr>
      <w:r w:rsidRPr="001E2883">
        <w:rPr>
          <w:sz w:val="16"/>
          <w:szCs w:val="16"/>
        </w:rPr>
        <w:t xml:space="preserve">Un design pattern descrive una soluzione generale ad una problematica ricorrente. </w:t>
      </w:r>
      <w:r w:rsidRPr="001E2883">
        <w:rPr>
          <w:sz w:val="16"/>
          <w:szCs w:val="16"/>
          <w:lang w:val="it-IT"/>
        </w:rPr>
        <w:t>I design pattern si distinguono in tre categorie: creazionali (vengono utilizzati durante la creazione della classi), strutturali</w:t>
      </w:r>
      <w:r w:rsidRPr="001E2883">
        <w:rPr>
          <w:sz w:val="16"/>
          <w:szCs w:val="16"/>
          <w:lang w:val="it-IT"/>
        </w:rPr>
        <w:t xml:space="preserve"> </w:t>
      </w:r>
      <w:r w:rsidRPr="001E2883">
        <w:rPr>
          <w:sz w:val="16"/>
          <w:szCs w:val="16"/>
          <w:lang w:val="it-IT"/>
        </w:rPr>
        <w:t>(stabiliscono la struttura delle relazioni tra i vari oggetti) e comportamentali(definiscono il comportamento di ogni istanza del programma).</w:t>
      </w:r>
    </w:p>
    <w:p w14:paraId="76DC2C6A" w14:textId="2E28BC3E" w:rsidR="001E2883" w:rsidRPr="001E2883" w:rsidRDefault="001E2883" w:rsidP="001E2883">
      <w:pPr>
        <w:spacing w:after="60" w:line="240" w:lineRule="auto"/>
        <w:ind w:left="720"/>
        <w:rPr>
          <w:sz w:val="16"/>
          <w:szCs w:val="16"/>
        </w:rPr>
      </w:pPr>
      <w:r w:rsidRPr="001E2883">
        <w:rPr>
          <w:sz w:val="16"/>
          <w:szCs w:val="16"/>
          <w:lang w:val="it-IT"/>
        </w:rPr>
        <w:t xml:space="preserve">Il Design Pattern Factory è un pattern di tipo creazionale e descrive una soluzione generale per la creazione di oggetti in base a diverse caratteristiche, nascondendo la gerarchia del quale fanno parte. </w:t>
      </w:r>
      <w:r w:rsidRPr="001E2883">
        <w:rPr>
          <w:sz w:val="16"/>
          <w:szCs w:val="16"/>
        </w:rPr>
        <w:t>Infatti vi è una classe intermedia Factory, alla quale si interfaccia il client, e che si occupa della creazione concreta dell’oggetto accedendo all’interfaccia pubblica della gerarchia.</w:t>
      </w:r>
    </w:p>
    <w:p w14:paraId="1DD0D8AB" w14:textId="77777777" w:rsidR="001E2883" w:rsidRDefault="001E2883" w:rsidP="001E2883">
      <w:pPr>
        <w:pStyle w:val="ListParagraph"/>
        <w:ind w:left="1080"/>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3CF9EA41" w14:textId="77777777" w:rsidR="005F0659" w:rsidRPr="005F0659" w:rsidRDefault="005F0659" w:rsidP="005F0659">
      <w:pPr>
        <w:pStyle w:val="ListParagraph"/>
        <w:ind w:left="0"/>
      </w:pPr>
      <w:r w:rsidRPr="005F0659">
        <w:t xml:space="preserve">Realizzare una </w:t>
      </w:r>
      <w:r w:rsidRPr="005F0659">
        <w:rPr>
          <w:u w:val="single"/>
        </w:rPr>
        <w:t>Console app</w:t>
      </w:r>
      <w:r w:rsidRPr="005F0659">
        <w:t xml:space="preserve"> (C#) che:</w:t>
      </w:r>
    </w:p>
    <w:p w14:paraId="5A9C96FA" w14:textId="77777777" w:rsidR="005F0659" w:rsidRPr="005F0659" w:rsidRDefault="005F0659" w:rsidP="00E64138">
      <w:pPr>
        <w:pStyle w:val="ListParagraph"/>
        <w:numPr>
          <w:ilvl w:val="0"/>
          <w:numId w:val="21"/>
        </w:numPr>
      </w:pPr>
      <w:r w:rsidRPr="005F0659">
        <w:t>Effettui il monitoraggio di una cartella in attesa di un file di testo con l'elenco delle spese (</w:t>
      </w:r>
      <w:r w:rsidRPr="005F0659">
        <w:rPr>
          <w:i/>
          <w:iCs/>
        </w:rPr>
        <w:t>spese.txt</w:t>
      </w:r>
      <w:r w:rsidRPr="005F0659">
        <w:t>)</w:t>
      </w:r>
    </w:p>
    <w:p w14:paraId="5D6B981A" w14:textId="1EBFF13F" w:rsidR="00E64138" w:rsidRPr="005F0659" w:rsidRDefault="005F0659" w:rsidP="00E64138">
      <w:pPr>
        <w:pStyle w:val="ListParagraph"/>
        <w:numPr>
          <w:ilvl w:val="0"/>
          <w:numId w:val="21"/>
        </w:numPr>
      </w:pPr>
      <w:r w:rsidRPr="005F0659">
        <w:t>Apra e legga il file</w:t>
      </w:r>
      <w:r w:rsidR="00E64138">
        <w:t xml:space="preserve">. </w:t>
      </w:r>
      <w:r w:rsidR="00E64138" w:rsidRPr="005F0659">
        <w:t>Ogni riga è nel formato</w:t>
      </w:r>
      <w:r w:rsidR="00E64138">
        <w:t>:</w:t>
      </w:r>
    </w:p>
    <w:p w14:paraId="7FBF6B56" w14:textId="1310C50B" w:rsidR="005F0659" w:rsidRDefault="00E64138" w:rsidP="00E64138">
      <w:pPr>
        <w:pStyle w:val="ListParagraph"/>
        <w:ind w:left="0"/>
        <w:jc w:val="center"/>
      </w:pPr>
      <w:r>
        <w:rPr>
          <w:noProof/>
        </w:rPr>
        <w:drawing>
          <wp:inline distT="0" distB="0" distL="0" distR="0" wp14:anchorId="250D55DD" wp14:editId="410B2A74">
            <wp:extent cx="4107180" cy="29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3987" cy="321420"/>
                    </a:xfrm>
                    <a:prstGeom prst="rect">
                      <a:avLst/>
                    </a:prstGeom>
                    <a:noFill/>
                  </pic:spPr>
                </pic:pic>
              </a:graphicData>
            </a:graphic>
          </wp:inline>
        </w:drawing>
      </w:r>
    </w:p>
    <w:p w14:paraId="17F2DDE2" w14:textId="45DE69AB" w:rsidR="00E64138" w:rsidRPr="00E64138" w:rsidRDefault="00E64138" w:rsidP="00E64138">
      <w:pPr>
        <w:pStyle w:val="ListParagraph"/>
        <w:numPr>
          <w:ilvl w:val="0"/>
          <w:numId w:val="21"/>
        </w:numPr>
      </w:pPr>
      <w:r w:rsidRPr="00E64138">
        <w:t xml:space="preserve">Per ogni riga, determini se la spesa è approvata. Esistono diversi livelli di </w:t>
      </w:r>
      <w:r>
        <w:t>approvazione</w:t>
      </w:r>
      <w:r w:rsidRPr="00E64138">
        <w:t>, a seconda dell'import della spesa</w:t>
      </w:r>
    </w:p>
    <w:p w14:paraId="5B36F626" w14:textId="77777777" w:rsidR="00E64138" w:rsidRPr="00E64138" w:rsidRDefault="00E64138" w:rsidP="00E64138">
      <w:pPr>
        <w:pStyle w:val="ListParagraph"/>
        <w:numPr>
          <w:ilvl w:val="1"/>
          <w:numId w:val="21"/>
        </w:numPr>
      </w:pPr>
      <w:r w:rsidRPr="00E64138">
        <w:rPr>
          <w:b/>
          <w:bCs/>
        </w:rPr>
        <w:t>Manager</w:t>
      </w:r>
      <w:r w:rsidRPr="00E64138">
        <w:t>: spese fino a 400€</w:t>
      </w:r>
    </w:p>
    <w:p w14:paraId="668E01D8" w14:textId="77777777" w:rsidR="00E64138" w:rsidRPr="00E64138" w:rsidRDefault="00E64138" w:rsidP="00E64138">
      <w:pPr>
        <w:pStyle w:val="ListParagraph"/>
        <w:numPr>
          <w:ilvl w:val="1"/>
          <w:numId w:val="21"/>
        </w:numPr>
      </w:pPr>
      <w:r w:rsidRPr="00E64138">
        <w:rPr>
          <w:b/>
          <w:bCs/>
        </w:rPr>
        <w:t>Operational Manager</w:t>
      </w:r>
      <w:r w:rsidRPr="00E64138">
        <w:t>: da 401€ fino a 1000€</w:t>
      </w:r>
    </w:p>
    <w:p w14:paraId="70E9A6D7" w14:textId="77777777" w:rsidR="00E64138" w:rsidRPr="00E64138" w:rsidRDefault="00E64138" w:rsidP="00E64138">
      <w:pPr>
        <w:pStyle w:val="ListParagraph"/>
        <w:numPr>
          <w:ilvl w:val="1"/>
          <w:numId w:val="21"/>
        </w:numPr>
      </w:pPr>
      <w:r w:rsidRPr="00E64138">
        <w:rPr>
          <w:b/>
          <w:bCs/>
        </w:rPr>
        <w:t>CEO</w:t>
      </w:r>
      <w:r w:rsidRPr="00E64138">
        <w:t>: sopra i 1000€</w:t>
      </w:r>
    </w:p>
    <w:p w14:paraId="3DA436A1" w14:textId="454D5FCD" w:rsidR="005F0659" w:rsidRDefault="00E64138" w:rsidP="00E64138">
      <w:pPr>
        <w:pStyle w:val="ListParagraph"/>
        <w:numPr>
          <w:ilvl w:val="1"/>
          <w:numId w:val="21"/>
        </w:numPr>
      </w:pPr>
      <w:r w:rsidRPr="00E64138">
        <w:t>Nessuna spesa sopra i 2500€ è approvata</w:t>
      </w:r>
    </w:p>
    <w:p w14:paraId="44612280" w14:textId="5EB2F599" w:rsidR="00E64138" w:rsidRDefault="00E64138" w:rsidP="00E64138">
      <w:pPr>
        <w:pStyle w:val="ListParagraph"/>
        <w:ind w:left="0"/>
        <w:jc w:val="right"/>
        <w:rPr>
          <w:b/>
          <w:bCs/>
          <w:color w:val="FF0000"/>
        </w:rPr>
      </w:pPr>
      <w:r w:rsidRPr="00E64138">
        <w:rPr>
          <w:b/>
          <w:bCs/>
          <w:color w:val="FF0000"/>
          <w:highlight w:val="yellow"/>
        </w:rPr>
        <w:t>Usare il Chain of Responsibility pattern</w:t>
      </w:r>
    </w:p>
    <w:p w14:paraId="4B670EDC" w14:textId="77777777" w:rsidR="00E2077C" w:rsidRPr="00E2077C" w:rsidRDefault="00E2077C" w:rsidP="00E2077C">
      <w:pPr>
        <w:pStyle w:val="ListParagraph"/>
        <w:jc w:val="right"/>
        <w:rPr>
          <w:b/>
          <w:bCs/>
          <w:sz w:val="18"/>
          <w:szCs w:val="18"/>
        </w:rPr>
      </w:pPr>
      <w:r w:rsidRPr="00E2077C">
        <w:rPr>
          <w:b/>
          <w:bCs/>
          <w:sz w:val="18"/>
          <w:szCs w:val="18"/>
          <w:highlight w:val="yellow"/>
        </w:rPr>
        <w:t>(restituire il livello di approvazione)</w:t>
      </w:r>
    </w:p>
    <w:p w14:paraId="535B266F" w14:textId="6ADE5780" w:rsidR="00E64138" w:rsidRDefault="00E64138" w:rsidP="00E64138">
      <w:pPr>
        <w:pStyle w:val="ListParagraph"/>
        <w:ind w:left="0"/>
      </w:pPr>
    </w:p>
    <w:p w14:paraId="4038F513" w14:textId="77777777" w:rsidR="00E64138" w:rsidRPr="00E64138" w:rsidRDefault="00E64138" w:rsidP="00E64138">
      <w:pPr>
        <w:pStyle w:val="ListParagraph"/>
        <w:numPr>
          <w:ilvl w:val="0"/>
          <w:numId w:val="22"/>
        </w:numPr>
      </w:pPr>
      <w:r w:rsidRPr="00E64138">
        <w:t>Per ogni spesa approvata, determini l'importo rimborsato sulla base della Categoria</w:t>
      </w:r>
    </w:p>
    <w:p w14:paraId="641EC379" w14:textId="77777777" w:rsidR="00E64138" w:rsidRPr="00E64138" w:rsidRDefault="00E64138" w:rsidP="00E64138">
      <w:pPr>
        <w:pStyle w:val="ListParagraph"/>
        <w:numPr>
          <w:ilvl w:val="1"/>
          <w:numId w:val="22"/>
        </w:numPr>
      </w:pPr>
      <w:r w:rsidRPr="00E64138">
        <w:rPr>
          <w:b/>
          <w:bCs/>
        </w:rPr>
        <w:t>Viaggio</w:t>
      </w:r>
      <w:r w:rsidRPr="00E64138">
        <w:t>: 100% dell'importo + 50€ fisse</w:t>
      </w:r>
    </w:p>
    <w:p w14:paraId="0B3DF68A" w14:textId="77777777" w:rsidR="00E64138" w:rsidRPr="00E64138" w:rsidRDefault="00E64138" w:rsidP="00E64138">
      <w:pPr>
        <w:pStyle w:val="ListParagraph"/>
        <w:numPr>
          <w:ilvl w:val="1"/>
          <w:numId w:val="22"/>
        </w:numPr>
      </w:pPr>
      <w:r w:rsidRPr="00E64138">
        <w:rPr>
          <w:b/>
          <w:bCs/>
        </w:rPr>
        <w:t>Alloggio</w:t>
      </w:r>
      <w:r w:rsidRPr="00E64138">
        <w:t>: 100% dell'importo</w:t>
      </w:r>
    </w:p>
    <w:p w14:paraId="6327D017" w14:textId="77777777" w:rsidR="00E64138" w:rsidRPr="00E64138" w:rsidRDefault="00E64138" w:rsidP="00E64138">
      <w:pPr>
        <w:pStyle w:val="ListParagraph"/>
        <w:numPr>
          <w:ilvl w:val="1"/>
          <w:numId w:val="22"/>
        </w:numPr>
      </w:pPr>
      <w:r w:rsidRPr="00E64138">
        <w:rPr>
          <w:b/>
          <w:bCs/>
        </w:rPr>
        <w:t>Vitto</w:t>
      </w:r>
      <w:r w:rsidRPr="00E64138">
        <w:t>: 70% dell'importo</w:t>
      </w:r>
    </w:p>
    <w:p w14:paraId="6ECFB35F" w14:textId="44C7610E" w:rsidR="00E64138" w:rsidRDefault="00E64138" w:rsidP="00E64138">
      <w:pPr>
        <w:pStyle w:val="ListParagraph"/>
        <w:numPr>
          <w:ilvl w:val="1"/>
          <w:numId w:val="22"/>
        </w:numPr>
        <w:rPr>
          <w:lang w:val="en-GB"/>
        </w:rPr>
      </w:pPr>
      <w:r w:rsidRPr="00E64138">
        <w:rPr>
          <w:b/>
          <w:bCs/>
          <w:lang w:val="en-GB"/>
        </w:rPr>
        <w:t>Altro</w:t>
      </w:r>
      <w:r w:rsidRPr="00E64138">
        <w:rPr>
          <w:lang w:val="en-GB"/>
        </w:rPr>
        <w:t>: 10% dell'importo</w:t>
      </w:r>
    </w:p>
    <w:p w14:paraId="2FE33C70" w14:textId="3C82DDBE" w:rsidR="00E64138" w:rsidRPr="00E64138" w:rsidRDefault="00E64138" w:rsidP="00E64138">
      <w:pPr>
        <w:pStyle w:val="ListParagraph"/>
        <w:ind w:left="0"/>
        <w:jc w:val="right"/>
        <w:rPr>
          <w:b/>
          <w:bCs/>
          <w:color w:val="FF0000"/>
          <w:lang w:val="en-GB"/>
        </w:rPr>
      </w:pPr>
      <w:r w:rsidRPr="00E64138">
        <w:rPr>
          <w:b/>
          <w:bCs/>
          <w:color w:val="FF0000"/>
          <w:highlight w:val="yellow"/>
          <w:lang w:val="en-GB"/>
        </w:rPr>
        <w:t>Usare il Factory pattern</w:t>
      </w:r>
    </w:p>
    <w:p w14:paraId="03819785" w14:textId="1D9E8676" w:rsidR="00E64138" w:rsidRDefault="00E64138" w:rsidP="00E64138">
      <w:pPr>
        <w:pStyle w:val="ListParagraph"/>
        <w:ind w:left="0"/>
        <w:rPr>
          <w:lang w:val="en-GB"/>
        </w:rPr>
      </w:pPr>
    </w:p>
    <w:p w14:paraId="344C9CB1" w14:textId="1D0B567A" w:rsidR="00E64138" w:rsidRPr="00E64138" w:rsidRDefault="00E64138" w:rsidP="00E64138">
      <w:pPr>
        <w:pStyle w:val="ListParagraph"/>
        <w:numPr>
          <w:ilvl w:val="0"/>
          <w:numId w:val="22"/>
        </w:numPr>
      </w:pPr>
      <w:r w:rsidRPr="00E64138">
        <w:t>Salvi poi le informazioni sulle spese rimborsate e non rimborsate in un file di testo (</w:t>
      </w:r>
      <w:r w:rsidRPr="00E64138">
        <w:rPr>
          <w:i/>
          <w:iCs/>
        </w:rPr>
        <w:t>spese_</w:t>
      </w:r>
      <w:r w:rsidR="00087B65">
        <w:rPr>
          <w:i/>
          <w:iCs/>
        </w:rPr>
        <w:t>elabor</w:t>
      </w:r>
      <w:r w:rsidRPr="00E64138">
        <w:rPr>
          <w:i/>
          <w:iCs/>
        </w:rPr>
        <w:t>ate.txt</w:t>
      </w:r>
      <w:r w:rsidRPr="00E64138">
        <w:t>)</w:t>
      </w:r>
    </w:p>
    <w:p w14:paraId="7A23EFE3" w14:textId="4019F80D" w:rsidR="00E64138" w:rsidRPr="00E64138" w:rsidRDefault="00E64138" w:rsidP="00E64138">
      <w:pPr>
        <w:pStyle w:val="ListParagraph"/>
        <w:numPr>
          <w:ilvl w:val="0"/>
          <w:numId w:val="22"/>
        </w:numPr>
        <w:ind w:left="1080"/>
      </w:pPr>
      <w:r w:rsidRPr="00E64138">
        <w:t>Per ogni spesa rimborsata salvare una riga nel formato</w:t>
      </w:r>
    </w:p>
    <w:p w14:paraId="4FB6E381" w14:textId="0C5BCA64" w:rsidR="00E64138" w:rsidRPr="00E64138" w:rsidRDefault="007B399D" w:rsidP="007B399D">
      <w:pPr>
        <w:pStyle w:val="ListParagraph"/>
        <w:ind w:left="1080"/>
      </w:pPr>
      <w:r>
        <w:rPr>
          <w:noProof/>
        </w:rPr>
        <w:drawing>
          <wp:inline distT="0" distB="0" distL="0" distR="0" wp14:anchorId="0BAF3190" wp14:editId="475F6DEA">
            <wp:extent cx="4848120" cy="2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6017" cy="348013"/>
                    </a:xfrm>
                    <a:prstGeom prst="rect">
                      <a:avLst/>
                    </a:prstGeom>
                    <a:noFill/>
                  </pic:spPr>
                </pic:pic>
              </a:graphicData>
            </a:graphic>
          </wp:inline>
        </w:drawing>
      </w:r>
    </w:p>
    <w:p w14:paraId="3642B86F" w14:textId="322D1C08" w:rsidR="00E64138" w:rsidRPr="00E64138" w:rsidRDefault="00E64138" w:rsidP="00E64138">
      <w:pPr>
        <w:pStyle w:val="ListParagraph"/>
        <w:ind w:left="360"/>
        <w:jc w:val="center"/>
      </w:pPr>
    </w:p>
    <w:p w14:paraId="4E3A523B" w14:textId="793B4A00" w:rsidR="00E64138" w:rsidRDefault="00E64138" w:rsidP="00E64138">
      <w:pPr>
        <w:pStyle w:val="ListParagraph"/>
        <w:numPr>
          <w:ilvl w:val="0"/>
          <w:numId w:val="22"/>
        </w:numPr>
        <w:ind w:left="1080"/>
      </w:pPr>
      <w:r w:rsidRPr="00E64138">
        <w:t>Per ogni spesa non rimborsata salvare una riga nel formato</w:t>
      </w:r>
    </w:p>
    <w:p w14:paraId="20CBF7D3" w14:textId="466E6F23" w:rsidR="00E64138" w:rsidRPr="00E64138" w:rsidRDefault="007B399D" w:rsidP="004A366F">
      <w:pPr>
        <w:pStyle w:val="ListParagraph"/>
        <w:ind w:left="0"/>
        <w:jc w:val="right"/>
      </w:pPr>
      <w:r>
        <w:rPr>
          <w:noProof/>
        </w:rPr>
        <w:drawing>
          <wp:inline distT="0" distB="0" distL="0" distR="0" wp14:anchorId="490EFD9C" wp14:editId="6889E2B1">
            <wp:extent cx="4571280" cy="25800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0484" cy="336410"/>
                    </a:xfrm>
                    <a:prstGeom prst="rect">
                      <a:avLst/>
                    </a:prstGeom>
                    <a:noFill/>
                  </pic:spPr>
                </pic:pic>
              </a:graphicData>
            </a:graphic>
          </wp:inline>
        </w:drawing>
      </w:r>
    </w:p>
    <w:sectPr w:rsidR="00E64138" w:rsidRPr="00E64138" w:rsidSect="00547F36">
      <w:headerReference w:type="even" r:id="rId13"/>
      <w:headerReference w:type="default" r:id="rId14"/>
      <w:footerReference w:type="even" r:id="rId15"/>
      <w:footerReference w:type="default" r:id="rId16"/>
      <w:headerReference w:type="first" r:id="rId17"/>
      <w:footerReference w:type="first" r:id="rId18"/>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BDE9" w14:textId="77777777" w:rsidR="00AB1CDC" w:rsidRDefault="00AB1CDC">
      <w:pPr>
        <w:rPr>
          <w:lang w:val="it-IT"/>
        </w:rPr>
      </w:pPr>
      <w:r>
        <w:rPr>
          <w:lang w:val="it-IT"/>
        </w:rPr>
        <w:separator/>
      </w:r>
    </w:p>
  </w:endnote>
  <w:endnote w:type="continuationSeparator" w:id="0">
    <w:p w14:paraId="7EDFF982" w14:textId="77777777" w:rsidR="00AB1CDC" w:rsidRDefault="00AB1CDC">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7494" w14:textId="77777777" w:rsidR="00582854" w:rsidRDefault="00582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3B3B" w14:textId="77777777" w:rsidR="00582854" w:rsidRDefault="00582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E020" w14:textId="77777777" w:rsidR="00AB1CDC" w:rsidRDefault="00AB1CDC">
      <w:pPr>
        <w:rPr>
          <w:lang w:val="it-IT"/>
        </w:rPr>
      </w:pPr>
      <w:r>
        <w:rPr>
          <w:lang w:val="it-IT"/>
        </w:rPr>
        <w:separator/>
      </w:r>
    </w:p>
  </w:footnote>
  <w:footnote w:type="continuationSeparator" w:id="0">
    <w:p w14:paraId="7786188C" w14:textId="77777777" w:rsidR="00AB1CDC" w:rsidRDefault="00AB1CDC">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94B0" w14:textId="77777777" w:rsidR="00582854" w:rsidRDefault="00582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AE13" w14:textId="77777777" w:rsidR="00582854" w:rsidRDefault="00582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222F" w14:textId="77777777" w:rsidR="00582854" w:rsidRDefault="00582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2518D"/>
    <w:multiLevelType w:val="hybridMultilevel"/>
    <w:tmpl w:val="36CC9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355185"/>
    <w:multiLevelType w:val="multilevel"/>
    <w:tmpl w:val="9A1C8920"/>
    <w:numStyleLink w:val="Answers"/>
  </w:abstractNum>
  <w:abstractNum w:abstractNumId="10" w15:restartNumberingAfterBreak="0">
    <w:nsid w:val="49AF741D"/>
    <w:multiLevelType w:val="multilevel"/>
    <w:tmpl w:val="9A1C8920"/>
    <w:numStyleLink w:val="Answers"/>
  </w:abstractNum>
  <w:abstractNum w:abstractNumId="11" w15:restartNumberingAfterBreak="0">
    <w:nsid w:val="67173671"/>
    <w:multiLevelType w:val="multilevel"/>
    <w:tmpl w:val="9A1C8920"/>
    <w:numStyleLink w:val="Answers"/>
  </w:abstractNum>
  <w:abstractNum w:abstractNumId="12"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8"/>
  </w:num>
  <w:num w:numId="18">
    <w:abstractNumId w:val="0"/>
  </w:num>
  <w:num w:numId="19">
    <w:abstractNumId w:val="1"/>
  </w:num>
  <w:num w:numId="20">
    <w:abstractNumId w:val="13"/>
  </w:num>
  <w:num w:numId="21">
    <w:abstractNumId w:val="2"/>
  </w:num>
  <w:num w:numId="22">
    <w:abstractNumId w:val="12"/>
  </w:num>
  <w:num w:numId="2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8558D"/>
    <w:rsid w:val="00087B65"/>
    <w:rsid w:val="000E471B"/>
    <w:rsid w:val="000E55EA"/>
    <w:rsid w:val="000E60BC"/>
    <w:rsid w:val="00122F57"/>
    <w:rsid w:val="001317C0"/>
    <w:rsid w:val="00132BA7"/>
    <w:rsid w:val="00135EC2"/>
    <w:rsid w:val="00141303"/>
    <w:rsid w:val="0014318B"/>
    <w:rsid w:val="001A3C39"/>
    <w:rsid w:val="001B6920"/>
    <w:rsid w:val="001B6AE1"/>
    <w:rsid w:val="001C0245"/>
    <w:rsid w:val="001C7988"/>
    <w:rsid w:val="001D4F1A"/>
    <w:rsid w:val="001E2883"/>
    <w:rsid w:val="001E6010"/>
    <w:rsid w:val="001F250D"/>
    <w:rsid w:val="001F36FB"/>
    <w:rsid w:val="00201EE0"/>
    <w:rsid w:val="00225A62"/>
    <w:rsid w:val="00230A4D"/>
    <w:rsid w:val="0024707B"/>
    <w:rsid w:val="00261529"/>
    <w:rsid w:val="00270C3F"/>
    <w:rsid w:val="002733D1"/>
    <w:rsid w:val="002825D6"/>
    <w:rsid w:val="002F2AFA"/>
    <w:rsid w:val="00315CD3"/>
    <w:rsid w:val="003444B6"/>
    <w:rsid w:val="00347AB7"/>
    <w:rsid w:val="00356CAC"/>
    <w:rsid w:val="0036481C"/>
    <w:rsid w:val="003A0670"/>
    <w:rsid w:val="003D6AB8"/>
    <w:rsid w:val="003D7282"/>
    <w:rsid w:val="003E162F"/>
    <w:rsid w:val="003E30EA"/>
    <w:rsid w:val="004254F0"/>
    <w:rsid w:val="00443C7E"/>
    <w:rsid w:val="00446E50"/>
    <w:rsid w:val="00457A53"/>
    <w:rsid w:val="00464B0E"/>
    <w:rsid w:val="00496042"/>
    <w:rsid w:val="004A366F"/>
    <w:rsid w:val="004D77FA"/>
    <w:rsid w:val="0053305A"/>
    <w:rsid w:val="00546B88"/>
    <w:rsid w:val="00547F36"/>
    <w:rsid w:val="005645F9"/>
    <w:rsid w:val="005808D9"/>
    <w:rsid w:val="00582854"/>
    <w:rsid w:val="005A2070"/>
    <w:rsid w:val="005F0659"/>
    <w:rsid w:val="006234C7"/>
    <w:rsid w:val="00630A99"/>
    <w:rsid w:val="00646C29"/>
    <w:rsid w:val="006A5B48"/>
    <w:rsid w:val="006E2140"/>
    <w:rsid w:val="006E3EC5"/>
    <w:rsid w:val="006E7CC3"/>
    <w:rsid w:val="006F4A3F"/>
    <w:rsid w:val="0072454E"/>
    <w:rsid w:val="00731D2B"/>
    <w:rsid w:val="0078731A"/>
    <w:rsid w:val="007913B5"/>
    <w:rsid w:val="00796D72"/>
    <w:rsid w:val="007B399D"/>
    <w:rsid w:val="007C00E4"/>
    <w:rsid w:val="007E3CB3"/>
    <w:rsid w:val="008120C2"/>
    <w:rsid w:val="008353A9"/>
    <w:rsid w:val="0084271B"/>
    <w:rsid w:val="0084793A"/>
    <w:rsid w:val="008739A2"/>
    <w:rsid w:val="008A5436"/>
    <w:rsid w:val="008E653D"/>
    <w:rsid w:val="00910C80"/>
    <w:rsid w:val="00916A74"/>
    <w:rsid w:val="009200E1"/>
    <w:rsid w:val="0092010E"/>
    <w:rsid w:val="00950F86"/>
    <w:rsid w:val="00957D96"/>
    <w:rsid w:val="0097786E"/>
    <w:rsid w:val="0099502D"/>
    <w:rsid w:val="00A1545F"/>
    <w:rsid w:val="00A360C5"/>
    <w:rsid w:val="00A510E2"/>
    <w:rsid w:val="00A9761D"/>
    <w:rsid w:val="00AB1CDC"/>
    <w:rsid w:val="00B03500"/>
    <w:rsid w:val="00B142D7"/>
    <w:rsid w:val="00B219E6"/>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6F4B"/>
    <w:rsid w:val="00CE3BE3"/>
    <w:rsid w:val="00CE5FBE"/>
    <w:rsid w:val="00CF300A"/>
    <w:rsid w:val="00D20C89"/>
    <w:rsid w:val="00D26666"/>
    <w:rsid w:val="00D40B1D"/>
    <w:rsid w:val="00D8241B"/>
    <w:rsid w:val="00DA34E6"/>
    <w:rsid w:val="00DA5C84"/>
    <w:rsid w:val="00DB470B"/>
    <w:rsid w:val="00DF389B"/>
    <w:rsid w:val="00E0358B"/>
    <w:rsid w:val="00E04A03"/>
    <w:rsid w:val="00E2077C"/>
    <w:rsid w:val="00E56692"/>
    <w:rsid w:val="00E64138"/>
    <w:rsid w:val="00E66EA4"/>
    <w:rsid w:val="00E7015D"/>
    <w:rsid w:val="00E91E65"/>
    <w:rsid w:val="00E94E57"/>
    <w:rsid w:val="00ED5A4F"/>
    <w:rsid w:val="00EE5783"/>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paragraph" w:styleId="HTMLPreformatted">
    <w:name w:val="HTML Preformatted"/>
    <w:basedOn w:val="Normal"/>
    <w:link w:val="HTMLPreformattedChar"/>
    <w:uiPriority w:val="99"/>
    <w:semiHidden/>
    <w:unhideWhenUsed/>
    <w:rsid w:val="001E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E2883"/>
    <w:rPr>
      <w:rFonts w:ascii="Courier New" w:eastAsia="Times New Roman" w:hAnsi="Courier New" w:cs="Courier New"/>
    </w:rPr>
  </w:style>
  <w:style w:type="character" w:customStyle="1" w:styleId="y2iqfc">
    <w:name w:val="y2iqfc"/>
    <w:basedOn w:val="DefaultParagraphFont"/>
    <w:rsid w:val="001E2883"/>
  </w:style>
  <w:style w:type="paragraph" w:customStyle="1" w:styleId="Default">
    <w:name w:val="Default"/>
    <w:rsid w:val="00CF300A"/>
    <w:pPr>
      <w:autoSpaceDE w:val="0"/>
      <w:autoSpaceDN w:val="0"/>
      <w:adjustRightInd w:val="0"/>
    </w:pPr>
    <w:rPr>
      <w:rFonts w:ascii="Roboto" w:hAnsi="Roboto" w:cs="Robot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9945">
      <w:bodyDiv w:val="1"/>
      <w:marLeft w:val="0"/>
      <w:marRight w:val="0"/>
      <w:marTop w:val="0"/>
      <w:marBottom w:val="0"/>
      <w:divBdr>
        <w:top w:val="none" w:sz="0" w:space="0" w:color="auto"/>
        <w:left w:val="none" w:sz="0" w:space="0" w:color="auto"/>
        <w:bottom w:val="none" w:sz="0" w:space="0" w:color="auto"/>
        <w:right w:val="none" w:sz="0" w:space="0" w:color="auto"/>
      </w:divBdr>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1026248254">
      <w:bodyDiv w:val="1"/>
      <w:marLeft w:val="0"/>
      <w:marRight w:val="0"/>
      <w:marTop w:val="0"/>
      <w:marBottom w:val="0"/>
      <w:divBdr>
        <w:top w:val="none" w:sz="0" w:space="0" w:color="auto"/>
        <w:left w:val="none" w:sz="0" w:space="0" w:color="auto"/>
        <w:bottom w:val="none" w:sz="0" w:space="0" w:color="auto"/>
        <w:right w:val="none" w:sz="0" w:space="0" w:color="auto"/>
      </w:divBdr>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59031547">
      <w:bodyDiv w:val="1"/>
      <w:marLeft w:val="0"/>
      <w:marRight w:val="0"/>
      <w:marTop w:val="0"/>
      <w:marBottom w:val="0"/>
      <w:divBdr>
        <w:top w:val="none" w:sz="0" w:space="0" w:color="auto"/>
        <w:left w:val="none" w:sz="0" w:space="0" w:color="auto"/>
        <w:bottom w:val="none" w:sz="0" w:space="0" w:color="auto"/>
        <w:right w:val="none" w:sz="0" w:space="0" w:color="auto"/>
      </w:divBdr>
    </w:div>
    <w:div w:id="1302420876">
      <w:bodyDiv w:val="1"/>
      <w:marLeft w:val="0"/>
      <w:marRight w:val="0"/>
      <w:marTop w:val="0"/>
      <w:marBottom w:val="0"/>
      <w:divBdr>
        <w:top w:val="none" w:sz="0" w:space="0" w:color="auto"/>
        <w:left w:val="none" w:sz="0" w:space="0" w:color="auto"/>
        <w:bottom w:val="none" w:sz="0" w:space="0" w:color="auto"/>
        <w:right w:val="none" w:sz="0" w:space="0" w:color="auto"/>
      </w:divBdr>
    </w:div>
    <w:div w:id="1422674805">
      <w:bodyDiv w:val="1"/>
      <w:marLeft w:val="0"/>
      <w:marRight w:val="0"/>
      <w:marTop w:val="0"/>
      <w:marBottom w:val="0"/>
      <w:divBdr>
        <w:top w:val="none" w:sz="0" w:space="0" w:color="auto"/>
        <w:left w:val="none" w:sz="0" w:space="0" w:color="auto"/>
        <w:bottom w:val="none" w:sz="0" w:space="0" w:color="auto"/>
        <w:right w:val="none" w:sz="0" w:space="0" w:color="auto"/>
      </w:divBdr>
    </w:div>
    <w:div w:id="1658652656">
      <w:bodyDiv w:val="1"/>
      <w:marLeft w:val="0"/>
      <w:marRight w:val="0"/>
      <w:marTop w:val="0"/>
      <w:marBottom w:val="0"/>
      <w:divBdr>
        <w:top w:val="none" w:sz="0" w:space="0" w:color="auto"/>
        <w:left w:val="none" w:sz="0" w:space="0" w:color="auto"/>
        <w:bottom w:val="none" w:sz="0" w:space="0" w:color="auto"/>
        <w:right w:val="none" w:sz="0" w:space="0" w:color="auto"/>
      </w:divBdr>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5655999">
      <w:bodyDiv w:val="1"/>
      <w:marLeft w:val="0"/>
      <w:marRight w:val="0"/>
      <w:marTop w:val="0"/>
      <w:marBottom w:val="0"/>
      <w:divBdr>
        <w:top w:val="none" w:sz="0" w:space="0" w:color="auto"/>
        <w:left w:val="none" w:sz="0" w:space="0" w:color="auto"/>
        <w:bottom w:val="none" w:sz="0" w:space="0" w:color="auto"/>
        <w:right w:val="none" w:sz="0" w:space="0" w:color="auto"/>
      </w:divBdr>
    </w:div>
    <w:div w:id="2100832988">
      <w:bodyDiv w:val="1"/>
      <w:marLeft w:val="0"/>
      <w:marRight w:val="0"/>
      <w:marTop w:val="0"/>
      <w:marBottom w:val="0"/>
      <w:divBdr>
        <w:top w:val="none" w:sz="0" w:space="0" w:color="auto"/>
        <w:left w:val="none" w:sz="0" w:space="0" w:color="auto"/>
        <w:bottom w:val="none" w:sz="0" w:space="0" w:color="auto"/>
        <w:right w:val="none" w:sz="0" w:space="0" w:color="auto"/>
      </w:divBdr>
    </w:div>
    <w:div w:id="2124574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0</TotalTime>
  <Pages>3</Pages>
  <Words>886</Words>
  <Characters>5056</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Catalina G. Dorneanu (c)</cp:lastModifiedBy>
  <cp:revision>2</cp:revision>
  <cp:lastPrinted>2004-01-22T16:32:00Z</cp:lastPrinted>
  <dcterms:created xsi:type="dcterms:W3CDTF">2021-07-09T07:54:00Z</dcterms:created>
  <dcterms:modified xsi:type="dcterms:W3CDTF">2021-07-09T07:54:00Z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