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24"/>
          <w:szCs w:val="24"/>
        </w:rPr>
      </w:pPr>
      <w:bookmarkStart w:colFirst="0" w:colLast="0" w:name="_lacybpy229j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LABORATOR GPSS –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laboratorul trecut s-a lucrat cu un model in care serviciul era realizat de un singur punct de servire. In acest laborator va simulat un serviciu cu doua puncte de servire in paralel.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Problemă: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centrală telefonică are două linii externe. Apelurile sosesc la fiecare 100 +/- 60 secunde (adică intervalele de timp intre chemări sunt uniform repartizate pe intervalul [40,160]) şi o convorbire durează 180+/-60 secunde. Când este ocupată linia, cel care sună încercă din nou după ce au trecut 5+/-1 minute. Se cere o histogramă cu distribuţia timpului necesar unui apel ca să aibă succes. Să se ruleze programul pentru 200 de apeluri incheiate.</w:t>
      </w:r>
    </w:p>
    <w:p w:rsidR="00000000" w:rsidDel="00000000" w:rsidP="00000000" w:rsidRDefault="00000000" w:rsidRPr="00000000" w14:paraId="0000000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Definiţie:</w:t>
      </w:r>
      <w:r w:rsidDel="00000000" w:rsidR="00000000" w:rsidRPr="00000000">
        <w:rPr>
          <w:i w:val="1"/>
          <w:rtl w:val="0"/>
        </w:rPr>
        <w:t xml:space="preserve"> Histograma este o reprezentare grafica bidimensionala a repartiţiei unei caracteristici asociate unei populaţii.</w:t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Histograma se desenează in raport cu doua axe: axa orizontala este împărţită în clase (intervale) de frecventa si este asociata valorilor caracteristicii, iar axa verticala corespunde numărului de elemente din populaţie.</w:t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Histograma consta dintr-o succesiune de dreptunghiuri, fiecare dintre acestea având ca bază un interval de frecvenţă. Înălţimea unui dreptunghi este proporţională cu numărul de elemente din populaţie a căror caracteristică are valori în intervalul care defineşte baza dreptunghiului.</w:t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Instrucţiuni noi: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STORAGE – instrucţiune care defineşte o entitate de depozitare sau un punct de servire cu mai multe unităţi de servire în paralel. Forma generală este: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ydtq1masb617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Etichetă STORAGE A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Unde: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Etichetă </w:t>
        <w:tab/>
        <w:t xml:space="preserve">este numele entităţii STORAGE şi este un element obligatoriu;</w:t>
        <w:tab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  <w:tab/>
        <w:t xml:space="preserve">este capacitatea entităţii STORAGE şi este obligatorie;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GATE – este o instrucţiune care deviază fluxul tranzacţiilor în funcţie de starea unei entităţi. Are forma generală: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u6gsqllmcb0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Etichetă GATE O A,B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Unde: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Etichetă </w:t>
        <w:tab/>
        <w:t xml:space="preserve">este un element opţional;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</w:t>
        <w:tab/>
        <w:t xml:space="preserve">este un operator condiţional şi este obligatoriu. Valorile lui pot </w:t>
        <w:tab/>
        <w:t xml:space="preserve">fi:</w:t>
        <w:tab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FNV </w:t>
        <w:tab/>
        <w:t xml:space="preserve">– pentru un test cu succes facilitatea specificată de operandul A </w:t>
        <w:tab/>
        <w:t xml:space="preserve">trebuie să nu fie disponibilă;</w:t>
        <w:tab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FV </w:t>
        <w:tab/>
        <w:t xml:space="preserve">– pentru un test cu succes facilitatea specificată de operandul A </w:t>
        <w:tab/>
        <w:t xml:space="preserve">trebuie să fie disponibilă;</w:t>
        <w:tab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</w:t>
        <w:tab/>
        <w:t xml:space="preserve">– pentru un test cu succes entitatea storage specificată de </w:t>
        <w:tab/>
        <w:t xml:space="preserve">operandul A trebuie să fie goală;</w:t>
        <w:tab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SF </w:t>
        <w:tab/>
        <w:t xml:space="preserve">– pentru un test cu succes entitatea storage specificată de </w:t>
        <w:tab/>
        <w:t xml:space="preserve">operandul A trebuie să fie plină;</w:t>
        <w:tab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SNE </w:t>
        <w:tab/>
        <w:t xml:space="preserve">– pentru un test cu succes entitatea storage specificată de </w:t>
        <w:tab/>
        <w:t xml:space="preserve">operandul A trebuie să nu fie goală;</w:t>
        <w:tab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SNF </w:t>
        <w:tab/>
        <w:t xml:space="preserve">– pentru un test cu succes entitatea storage specificată de </w:t>
        <w:tab/>
        <w:t xml:space="preserve">operandul A trebuie să nu fie plină;</w:t>
        <w:tab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SNV </w:t>
        <w:tab/>
        <w:t xml:space="preserve">– pentru un test cu succes entitatea storage specificată de </w:t>
        <w:tab/>
        <w:t xml:space="preserve">operandul A trebuie să nu fie disponibilă;</w:t>
        <w:tab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SV </w:t>
        <w:tab/>
        <w:t xml:space="preserve">– pentru un test cu succes entitatea storage specificată de </w:t>
        <w:tab/>
        <w:t xml:space="preserve">operandul A trebuie să fie disponibilă.</w:t>
        <w:tab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  <w:tab/>
        <w:t xml:space="preserve">este numele sau numărul entităţii care va fi testată şi este </w:t>
        <w:tab/>
        <w:t xml:space="preserve">obligatoriu; </w:t>
        <w:tab/>
        <w:tab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</w:t>
        <w:tab/>
        <w:t xml:space="preserve">este numărul blocului destinaţie în cazul în care testul nu are </w:t>
        <w:tab/>
        <w:t xml:space="preserve">succes. Este opţional. </w:t>
        <w:tab/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TABLE – este o instrucţiune care iniţializează o histograma. Forma generală este: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h7z7n6b8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Etichetă TABLE A,B,C,D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Unde: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Etichetă </w:t>
        <w:tab/>
        <w:t xml:space="preserve">este numele histogramei şi este un element obligatoriu;</w:t>
        <w:tab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  <w:tab/>
        <w:t xml:space="preserve">este argumentul histogramei, elementul care furnizează datele </w:t>
        <w:tab/>
        <w:t xml:space="preserve">pentru distribuţia de frecvenţă. Este obligatoriu;</w:t>
        <w:tab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</w:t>
        <w:tab/>
        <w:t xml:space="preserve">este limita superioară a primei clase de frecvenţă. Este </w:t>
        <w:tab/>
        <w:t xml:space="preserve">obligatoriu;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 </w:t>
        <w:tab/>
        <w:t xml:space="preserve">este lungimea unei clase de frecvenţă. Este obligatoriu;</w:t>
        <w:tab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 </w:t>
        <w:tab/>
        <w:t xml:space="preserve">este numărul claselor de frecvenţă. Este obligatoriu.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ENTER – este blocul care simulează intrarea unei tranzacţii intr-o entitate STORAGE. Forma generală este: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2194qcxk7pcw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Etichetă ENTER A,B</w:t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Unde: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Etichetă </w:t>
        <w:tab/>
        <w:t xml:space="preserve">este un element opţional;</w:t>
        <w:tab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  <w:tab/>
        <w:t xml:space="preserve">este numele sau numărul entităţii STORAGE şi este obligatoriu;</w:t>
        <w:tab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</w:t>
        <w:tab/>
        <w:t xml:space="preserve">este numărul de unităţi cu care descreşte capacitatea </w:t>
        <w:tab/>
        <w:t xml:space="preserve">disponibilă a entităţii STORAGE şi este opţional. Daca B nu </w:t>
        <w:tab/>
        <w:t xml:space="preserve">exista este considerat a fi 1.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LEAVE – este blocul prin care se simulează eliberarea entităţii STORAGE de către un anumit număr de tranzacţii. Forma generală este: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g4d8r36205t3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Etichetă LEAVE A,B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Unde: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Etichetă </w:t>
        <w:tab/>
        <w:t xml:space="preserve">este un element opţional;</w:t>
        <w:tab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  <w:tab/>
        <w:t xml:space="preserve">este numele sau numărul entităţii STORAGE şi este obligatoriu;</w:t>
        <w:tab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</w:t>
        <w:tab/>
        <w:t xml:space="preserve">este numărul de unităţi eliberate din entitatea STORAGE. Este </w:t>
        <w:tab/>
        <w:t xml:space="preserve">opţional si daca nu exista este considerat a fi 1.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rtl w:val="0"/>
        </w:rPr>
        <w:t xml:space="preserve">TABULATE</w:t>
      </w:r>
      <w:r w:rsidDel="00000000" w:rsidR="00000000" w:rsidRPr="00000000">
        <w:rPr>
          <w:rtl w:val="0"/>
        </w:rPr>
        <w:t xml:space="preserve"> – determină crearea unei histograme. Forma generală este: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Etichetă </w:t>
        <w:tab/>
        <w:t xml:space="preserve">este un element opţional;</w:t>
        <w:tab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  <w:tab/>
        <w:t xml:space="preserve">este numele sau eticheta histogramei şi este obligatoriu;</w:t>
        <w:tab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</w:t>
        <w:tab/>
        <w:t xml:space="preserve">este factorul de pondere şi este opţional.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TRANSFER – este blocul care determină saltul unei tranzacţii la un alt bloc. Forma generală este: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r9gsift41epp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Etichetă TRANSFER A,B,C,D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Unde: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Etichetă </w:t>
        <w:tab/>
        <w:t xml:space="preserve">este un element opţional;</w:t>
        <w:tab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</w:t>
        <w:tab/>
        <w:t xml:space="preserve">este modul de transferare şi este opţional. Dacă lipseşte, </w:t>
        <w:tab/>
        <w:t xml:space="preserve">transferul se face necondiţionat;</w:t>
        <w:tab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B, </w:t>
        <w:tab/>
        <w:t xml:space="preserve">C, D sunt etichetă sau număr de bloc şi sunt opţionale;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Scrieţi un program care sa rezolve problema de mai sus completând modelul iniţial astfel: după ce a avut loc o convorbire, clientul trebuie sa trimită un fax. Exista un singur aparat de fax si durata de utilizare a lui este de 103 minute. Sa se determine statisticile cozii formate pentru utilizarea faxului si histograma timpului petrecut de client in sistem.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