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37CD8F" w14:textId="114FDAF5" w:rsidR="006B1FEB" w:rsidRDefault="006B1FEB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Style w:val="normaltextrun"/>
          <w:color w:val="000000"/>
          <w:sz w:val="20"/>
          <w:szCs w:val="20"/>
          <w:lang w:val="ro-RO"/>
        </w:rPr>
        <w:t>Student   propunător:</w:t>
      </w:r>
      <w:r>
        <w:rPr>
          <w:rStyle w:val="normaltextrun"/>
          <w:color w:val="000000"/>
          <w:sz w:val="20"/>
          <w:szCs w:val="20"/>
          <w:lang w:val="ro-RO"/>
        </w:rPr>
        <w:t xml:space="preserve"> Bordeanu Lucia</w:t>
      </w:r>
      <w:r>
        <w:rPr>
          <w:rStyle w:val="normaltextrun"/>
          <w:color w:val="000000"/>
          <w:sz w:val="20"/>
          <w:szCs w:val="20"/>
          <w:lang w:val="ro-RO"/>
        </w:rPr>
        <w:t>              Grupa:</w:t>
      </w:r>
      <w:r>
        <w:rPr>
          <w:rStyle w:val="normaltextrun"/>
          <w:color w:val="000000"/>
          <w:sz w:val="20"/>
          <w:szCs w:val="20"/>
          <w:lang w:val="ro-RO"/>
        </w:rPr>
        <w:t xml:space="preserve"> 221</w:t>
      </w:r>
      <w:r>
        <w:rPr>
          <w:rStyle w:val="normaltextrun"/>
          <w:color w:val="000000"/>
          <w:sz w:val="20"/>
          <w:szCs w:val="20"/>
          <w:lang w:val="ro-RO"/>
        </w:rPr>
        <w:t>         Email:</w:t>
      </w:r>
      <w:r>
        <w:rPr>
          <w:rStyle w:val="normaltextrun"/>
          <w:color w:val="000000"/>
          <w:sz w:val="20"/>
          <w:szCs w:val="20"/>
          <w:lang w:val="ro-RO"/>
        </w:rPr>
        <w:t xml:space="preserve"> blir2676@scs.ubbcluj.ro</w:t>
      </w:r>
    </w:p>
    <w:p w14:paraId="2080DA0C" w14:textId="3F8F9CC8" w:rsidR="006B1FEB" w:rsidRDefault="006B1FEB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037E6BD8" w14:textId="32EB7E2F" w:rsidR="006B1FEB" w:rsidRDefault="006B1FEB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Style w:val="normaltextrun"/>
          <w:color w:val="000000"/>
          <w:bdr w:val="none" w:sz="0" w:space="0" w:color="auto" w:frame="1"/>
          <w:lang w:val="ro-RO"/>
        </w:rPr>
        <w:t>Ce se afișează la rularea codului urmator?</w:t>
      </w:r>
    </w:p>
    <w:p w14:paraId="10CDA2D1" w14:textId="77777777" w:rsidR="006B1FEB" w:rsidRDefault="006B1FEB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C4C67DE" w14:textId="5FD599F9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14:paraId="0A39727D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System.Collections.Generic;</w:t>
      </w:r>
    </w:p>
    <w:p w14:paraId="58E9D9C9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System.Linq;</w:t>
      </w:r>
    </w:p>
    <w:p w14:paraId="1E54CC96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System.Text;</w:t>
      </w:r>
    </w:p>
    <w:p w14:paraId="363964CB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System.Threading.Tasks;</w:t>
      </w:r>
    </w:p>
    <w:p w14:paraId="52DC9277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2EBCD72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grila</w:t>
      </w:r>
    </w:p>
    <w:p w14:paraId="5B359608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1C9A86B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</w:t>
      </w:r>
    </w:p>
    <w:p w14:paraId="204EDFD9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CEE4C8B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2CFB39A1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CDE93C1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"Clasa A"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1D72AC8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691020F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08FDA0" w14:textId="5637C5A9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Afisare()</w:t>
      </w:r>
    </w:p>
    <w:p w14:paraId="57F6A67C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C5DC834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"Afisare A"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4D62E9C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7C6E798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4AF92A7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E99E1BD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</w:t>
      </w:r>
      <w:r>
        <w:rPr>
          <w:rFonts w:ascii="Consolas" w:hAnsi="Consolas" w:cs="Consolas"/>
          <w:color w:val="000000"/>
          <w:sz w:val="19"/>
          <w:szCs w:val="19"/>
        </w:rPr>
        <w:t xml:space="preserve"> : A</w:t>
      </w:r>
    </w:p>
    <w:p w14:paraId="0075FE09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499F41BC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7DA9B86A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314AE1F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"Clasa B"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B68BF96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C8AE615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override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Afisare()</w:t>
      </w:r>
    </w:p>
    <w:p w14:paraId="77A9B8EC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45283B55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"Afisare B"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37900A0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419BE4F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AA6C1C7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A64CA68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14:paraId="67B5CCD3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447F9AB6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14:paraId="6E5F0CB5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4F777EBA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B instance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B();</w:t>
      </w:r>
    </w:p>
    <w:p w14:paraId="364592E4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instance.Afisare();</w:t>
      </w:r>
    </w:p>
    <w:p w14:paraId="26210F32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D50A6E3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A4F4E5D" w14:textId="0FADC628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7BEB2BB" w14:textId="0432C8F7" w:rsidR="006B1FEB" w:rsidRDefault="006B1FEB" w:rsidP="00D80FC5">
      <w:pPr>
        <w:autoSpaceDE w:val="0"/>
        <w:autoSpaceDN w:val="0"/>
        <w:adjustRightInd w:val="0"/>
        <w:spacing w:after="0" w:line="240" w:lineRule="auto"/>
        <w:rPr>
          <w:rStyle w:val="eop"/>
          <w:rFonts w:ascii="Consolas" w:hAnsi="Consolas"/>
          <w:color w:val="C00000"/>
        </w:rPr>
      </w:pPr>
      <w:r>
        <w:rPr>
          <w:rStyle w:val="normaltextrun"/>
          <w:rFonts w:ascii="Consolas" w:hAnsi="Consolas"/>
          <w:color w:val="C00000"/>
          <w:lang w:val="ro-RO"/>
        </w:rPr>
        <w:t>Variante de răspuns:</w:t>
      </w:r>
      <w:r>
        <w:rPr>
          <w:rStyle w:val="eop"/>
          <w:rFonts w:ascii="Consolas" w:hAnsi="Consolas"/>
          <w:color w:val="C00000"/>
        </w:rPr>
        <w:t> </w:t>
      </w:r>
    </w:p>
    <w:p w14:paraId="6FA71210" w14:textId="64AF64E6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a)</w:t>
      </w:r>
    </w:p>
    <w:p w14:paraId="776CF0D6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Clasa A</w:t>
      </w:r>
    </w:p>
    <w:p w14:paraId="296039DB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Clasa B</w:t>
      </w:r>
    </w:p>
    <w:p w14:paraId="6B9840A0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Afisare B</w:t>
      </w:r>
    </w:p>
    <w:p w14:paraId="4AF4318F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51E2979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b)</w:t>
      </w:r>
    </w:p>
    <w:p w14:paraId="4129B75C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Clasa B</w:t>
      </w:r>
    </w:p>
    <w:p w14:paraId="786C2B4C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Afisare B</w:t>
      </w:r>
    </w:p>
    <w:p w14:paraId="68C5EB82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E8BF75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B1FEB">
        <w:rPr>
          <w:rFonts w:ascii="Consolas" w:hAnsi="Consolas" w:cs="Consolas"/>
          <w:color w:val="000000"/>
          <w:sz w:val="19"/>
          <w:szCs w:val="19"/>
          <w:highlight w:val="green"/>
        </w:rPr>
        <w:t>c) Eroare la compilare</w:t>
      </w:r>
    </w:p>
    <w:p w14:paraId="7B05AE30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3F85A9B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d)</w:t>
      </w:r>
    </w:p>
    <w:p w14:paraId="09B8A6D5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Clasa A</w:t>
      </w:r>
    </w:p>
    <w:p w14:paraId="0BE4E78A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Clasa B</w:t>
      </w:r>
    </w:p>
    <w:p w14:paraId="67934869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Afisare A</w:t>
      </w:r>
    </w:p>
    <w:p w14:paraId="184DD597" w14:textId="77777777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Afisare B</w:t>
      </w:r>
    </w:p>
    <w:p w14:paraId="7D07B57A" w14:textId="58B2F0DB" w:rsidR="00D80FC5" w:rsidRDefault="00D80FC5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3CEDD92" w14:textId="25F170D1" w:rsidR="006B1FEB" w:rsidRDefault="006B1FEB" w:rsidP="00D80F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Style w:val="normaltextrun"/>
          <w:rFonts w:ascii="Consolas" w:hAnsi="Consolas"/>
          <w:color w:val="C00000"/>
          <w:lang w:val="ro-RO"/>
        </w:rPr>
        <w:t>Explicatie:</w:t>
      </w:r>
    </w:p>
    <w:p w14:paraId="5D4B8435" w14:textId="3BF1E72A" w:rsidR="001705AB" w:rsidRDefault="00D80FC5" w:rsidP="00D80FC5">
      <w:r>
        <w:rPr>
          <w:rFonts w:ascii="Consolas" w:hAnsi="Consolas" w:cs="Consolas"/>
          <w:color w:val="000000"/>
          <w:sz w:val="19"/>
          <w:szCs w:val="19"/>
        </w:rPr>
        <w:t xml:space="preserve">Metoda Afisare din clasa A trebuie declarata virtuala pentru a putea fi suprascrisa </w:t>
      </w:r>
      <w:r w:rsidR="006B1FEB"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clasele ce extind clasa A</w:t>
      </w:r>
    </w:p>
    <w:sectPr w:rsidR="00170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8C0"/>
    <w:rsid w:val="001B08C0"/>
    <w:rsid w:val="00696033"/>
    <w:rsid w:val="006B1FEB"/>
    <w:rsid w:val="00D80FC5"/>
    <w:rsid w:val="00E0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63AD6"/>
  <w15:chartTrackingRefBased/>
  <w15:docId w15:val="{B8F7DF26-E7EA-4A63-A415-485CEA913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6B1FEB"/>
  </w:style>
  <w:style w:type="character" w:customStyle="1" w:styleId="eop">
    <w:name w:val="eop"/>
    <w:basedOn w:val="DefaultParagraphFont"/>
    <w:rsid w:val="006B1F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Bordeanu Lucia</dc:creator>
  <cp:keywords/>
  <dc:description/>
  <cp:lastModifiedBy>Bordeanu Lucia</cp:lastModifiedBy>
  <cp:revision>3</cp:revision>
  <dcterms:created xsi:type="dcterms:W3CDTF">2021-01-09T13:20:00Z</dcterms:created>
  <dcterms:modified xsi:type="dcterms:W3CDTF">2021-01-09T13:30:00Z</dcterms:modified>
</cp:coreProperties>
</file>