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024C" w14:textId="77777777" w:rsidR="005B387B" w:rsidRPr="005B387B" w:rsidRDefault="005B387B" w:rsidP="005B387B">
      <w:pPr>
        <w:pStyle w:val="Heading1"/>
        <w:jc w:val="left"/>
        <w:rPr>
          <w:noProof/>
          <w:sz w:val="22"/>
          <w:szCs w:val="22"/>
        </w:rPr>
      </w:pPr>
      <w:bookmarkStart w:id="0" w:name="_Hlk203996765"/>
    </w:p>
    <w:p w14:paraId="0A6C3D59" w14:textId="0CEDACC7" w:rsidR="005B387B" w:rsidRDefault="005B387B" w:rsidP="005B387B">
      <w:pPr>
        <w:pStyle w:val="Heading1"/>
      </w:pPr>
      <w:r>
        <w:rPr>
          <w:noProof/>
        </w:rPr>
        <w:drawing>
          <wp:inline distT="0" distB="0" distL="0" distR="0" wp14:anchorId="2A958163" wp14:editId="64A0F899">
            <wp:extent cx="1857375" cy="499084"/>
            <wp:effectExtent l="0" t="0" r="0" b="0"/>
            <wp:docPr id="903342339"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2339"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9863" cy="507814"/>
                    </a:xfrm>
                    <a:prstGeom prst="rect">
                      <a:avLst/>
                    </a:prstGeom>
                    <a:noFill/>
                    <a:ln>
                      <a:noFill/>
                    </a:ln>
                  </pic:spPr>
                </pic:pic>
              </a:graphicData>
            </a:graphic>
          </wp:inline>
        </w:drawing>
      </w:r>
    </w:p>
    <w:p w14:paraId="319AEB2B" w14:textId="238F614E" w:rsidR="005B387B" w:rsidRPr="005B387B" w:rsidRDefault="005B387B" w:rsidP="005B387B">
      <w:pPr>
        <w:pStyle w:val="BodyText"/>
        <w:jc w:val="center"/>
        <w:rPr>
          <w:rFonts w:ascii="Rubik" w:hAnsi="Rubik" w:cs="Rubik"/>
        </w:rPr>
      </w:pPr>
      <w:r w:rsidRPr="005B387B">
        <w:rPr>
          <w:rFonts w:ascii="Rubik" w:hAnsi="Rubik" w:cs="Rubik"/>
        </w:rPr>
        <w:t>Assembly District Profile</w:t>
      </w:r>
    </w:p>
    <w:p w14:paraId="0B7C1146" w14:textId="77777777" w:rsidR="005B387B" w:rsidRPr="005B387B" w:rsidRDefault="005B387B" w:rsidP="005B387B">
      <w:pPr>
        <w:pStyle w:val="BodyText"/>
        <w:rPr>
          <w:rFonts w:ascii="Rubik" w:hAnsi="Rubik" w:cs="Rubik"/>
        </w:rPr>
      </w:pPr>
    </w:p>
    <w:p w14:paraId="7F3B3674" w14:textId="77777777" w:rsidR="005B387B" w:rsidRPr="005B387B" w:rsidRDefault="005B387B" w:rsidP="005B387B">
      <w:pPr>
        <w:pStyle w:val="BodyText"/>
        <w:rPr>
          <w:rFonts w:ascii="Rubik" w:hAnsi="Rubik" w:cs="Rubik"/>
        </w:rPr>
      </w:pPr>
    </w:p>
    <w:p w14:paraId="1F4FBD20" w14:textId="02055954" w:rsidR="005B387B" w:rsidRPr="005B387B" w:rsidRDefault="002C6982" w:rsidP="005B387B">
      <w:pPr>
        <w:pStyle w:val="BodyText"/>
        <w:jc w:val="center"/>
        <w:rPr>
          <w:rFonts w:ascii="Rubik" w:hAnsi="Rubik" w:cs="Rubik"/>
        </w:rPr>
      </w:pPr>
      <w:r>
        <w:rPr>
          <w:rFonts w:ascii="Rubik" w:hAnsi="Rubik" w:cs="Rubik"/>
          <w:noProof/>
        </w:rPr>
        <w:drawing>
          <wp:inline distT="0" distB="0" distL="0" distR="0" wp14:anchorId="2240AA15" wp14:editId="5F32754E">
            <wp:extent cx="828675" cy="828675"/>
            <wp:effectExtent l="0" t="0" r="9525" b="9525"/>
            <wp:docPr id="779638960" name="Picture 1" descr="A seal of california state assemb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8960" name="Picture 1" descr="A seal of california state assembl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828676" cy="828676"/>
                    </a:xfrm>
                    <a:prstGeom prst="rect">
                      <a:avLst/>
                    </a:prstGeom>
                  </pic:spPr>
                </pic:pic>
              </a:graphicData>
            </a:graphic>
          </wp:inline>
        </w:drawing>
      </w:r>
    </w:p>
    <w:p w14:paraId="4F7564D9" w14:textId="77777777" w:rsidR="005B387B" w:rsidRPr="005B387B" w:rsidRDefault="005B387B" w:rsidP="005B387B">
      <w:pPr>
        <w:pStyle w:val="BodyText"/>
        <w:rPr>
          <w:rFonts w:ascii="Rubik" w:hAnsi="Rubik" w:cs="Rubik"/>
        </w:rPr>
      </w:pPr>
    </w:p>
    <w:p w14:paraId="5FDA6A90" w14:textId="77777777" w:rsidR="005B387B" w:rsidRPr="005B387B" w:rsidRDefault="005B387B" w:rsidP="005B387B">
      <w:pPr>
        <w:pStyle w:val="BodyText"/>
        <w:rPr>
          <w:rFonts w:ascii="Rubik" w:hAnsi="Rubik" w:cs="Rubik"/>
        </w:rPr>
      </w:pPr>
    </w:p>
    <w:p w14:paraId="6CE646C8" w14:textId="77777777" w:rsidR="005B387B" w:rsidRPr="005B387B" w:rsidRDefault="005B387B" w:rsidP="005B387B">
      <w:pPr>
        <w:pStyle w:val="BodyText"/>
        <w:rPr>
          <w:rFonts w:ascii="Rubik" w:hAnsi="Rubik" w:cs="Rubik"/>
          <w:szCs w:val="22"/>
        </w:rPr>
      </w:pPr>
    </w:p>
    <w:p w14:paraId="60F933F4" w14:textId="3C06D355" w:rsidR="005B387B" w:rsidRPr="00DF360A" w:rsidRDefault="005B387B" w:rsidP="005B387B">
      <w:pPr>
        <w:pStyle w:val="BodyText"/>
        <w:jc w:val="center"/>
        <w:rPr>
          <w:rFonts w:ascii="Rubik Black" w:hAnsi="Rubik Black" w:cs="Rubik Black"/>
          <w:sz w:val="26"/>
          <w:szCs w:val="26"/>
        </w:rPr>
      </w:pPr>
      <w:r w:rsidRPr="00DF360A">
        <w:rPr>
          <w:rFonts w:ascii="Rubik Black" w:hAnsi="Rubik Black" w:cs="Rubik Black"/>
          <w:sz w:val="26"/>
          <w:szCs w:val="26"/>
        </w:rPr>
        <w:t>Test Rep Name</w:t>
      </w:r>
    </w:p>
    <w:p w14:paraId="29ED6829" w14:textId="60BF4A15" w:rsidR="005B387B" w:rsidRDefault="005B387B" w:rsidP="005B387B">
      <w:pPr>
        <w:pStyle w:val="BodyText"/>
        <w:jc w:val="center"/>
        <w:rPr>
          <w:rFonts w:ascii="Rubik Black" w:hAnsi="Rubik Black" w:cs="Rubik Black"/>
        </w:rPr>
        <w:sectPr w:rsidR="005B387B" w:rsidSect="005B387B">
          <w:pgSz w:w="12240" w:h="15840" w:code="1"/>
          <w:pgMar w:top="720" w:right="720" w:bottom="720" w:left="720" w:header="720" w:footer="720" w:gutter="0"/>
          <w:cols w:num="3" w:space="135"/>
          <w:docGrid w:linePitch="326"/>
        </w:sectPr>
      </w:pPr>
      <w:r w:rsidRPr="005B387B">
        <w:rPr>
          <w:rFonts w:ascii="Rubik" w:hAnsi="Rubik" w:cs="Rubik"/>
        </w:rPr>
        <w:t>Representing Test Assm Dist</w:t>
      </w:r>
    </w:p>
    <w:p w14:paraId="1AFAFDF5" w14:textId="5C3C1988" w:rsidR="005B387B" w:rsidRDefault="00323C41" w:rsidP="005B387B">
      <w:pPr>
        <w:pStyle w:val="BodyText"/>
        <w:rPr>
          <w:rFonts w:ascii="Rubik Black" w:hAnsi="Rubik Black" w:cs="Rubik Black"/>
        </w:rPr>
      </w:pPr>
      <w:r>
        <w:rPr>
          <w:rFonts w:ascii="Rubik Black" w:hAnsi="Rubik Black" w:cs="Rubik Black"/>
          <w:noProof/>
        </w:rPr>
        <mc:AlternateContent>
          <mc:Choice Requires="wps">
            <w:drawing>
              <wp:anchor distT="0" distB="0" distL="114300" distR="114300" simplePos="0" relativeHeight="251660288" behindDoc="1" locked="0" layoutInCell="1" allowOverlap="1" wp14:anchorId="08AC4B14" wp14:editId="3C522635">
                <wp:simplePos x="0" y="0"/>
                <wp:positionH relativeFrom="column">
                  <wp:posOffset>3524250</wp:posOffset>
                </wp:positionH>
                <wp:positionV relativeFrom="paragraph">
                  <wp:posOffset>111125</wp:posOffset>
                </wp:positionV>
                <wp:extent cx="3486150" cy="4638675"/>
                <wp:effectExtent l="57150" t="19050" r="57150" b="85725"/>
                <wp:wrapNone/>
                <wp:docPr id="1488273458" name="Rectangle 4"/>
                <wp:cNvGraphicFramePr/>
                <a:graphic xmlns:a="http://schemas.openxmlformats.org/drawingml/2006/main">
                  <a:graphicData uri="http://schemas.microsoft.com/office/word/2010/wordprocessingShape">
                    <wps:wsp>
                      <wps:cNvSpPr/>
                      <wps:spPr>
                        <a:xfrm>
                          <a:off x="0" y="0"/>
                          <a:ext cx="3486150" cy="4638675"/>
                        </a:xfrm>
                        <a:prstGeom prst="rect">
                          <a:avLst/>
                        </a:prstGeom>
                        <a:solidFill>
                          <a:srgbClr val="F1F0F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1CBEBA" id="Rectangle 4" o:spid="_x0000_s1026" style="position:absolute;margin-left:277.5pt;margin-top:8.75pt;width:274.5pt;height:365.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" fillcolor="#f1f0f2" stroked="f">
                <v:shadow on="t" color="black" opacity="22937f" origin=",.5" offset="0,.63889mm"/>
              </v:rect>
            </w:pict>
          </mc:Fallback>
        </mc:AlternateContent>
      </w:r>
    </w:p>
    <w:bookmarkEnd w:id="0"/>
    <w:p w14:paraId="370D0C84" w14:textId="77777777" w:rsidR="005B387B" w:rsidRDefault="005B387B">
      <w:pPr>
        <w:spacing w:before="0" w:after="200"/>
        <w:ind w:left="0" w:right="0"/>
        <w:rPr>
          <w:rFonts w:ascii="Rubik Black" w:hAnsi="Rubik Black" w:cs="Rubik Black"/>
        </w:rPr>
        <w:sectPr w:rsidR="005B387B" w:rsidSect="005B387B">
          <w:type w:val="continuous"/>
          <w:pgSz w:w="12240" w:h="15840" w:code="1"/>
          <w:pgMar w:top="720" w:right="720" w:bottom="720" w:left="720" w:header="720" w:footer="720" w:gutter="0"/>
          <w:cols w:space="720"/>
          <w:docGrid w:linePitch="326"/>
        </w:sectPr>
      </w:pPr>
    </w:p>
    <w:p w14:paraId="5E90B9E6" w14:textId="76AC2DDE" w:rsidR="00EA6E94" w:rsidRPr="005A4884" w:rsidRDefault="00FA1B73" w:rsidP="00FA1B73">
      <w:pPr>
        <w:pStyle w:val="Heading3"/>
        <w:ind w:firstLine="100"/>
        <w:jc w:val="left"/>
        <w:rPr>
          <w:rFonts w:ascii="Rubik" w:hAnsi="Rubik" w:cs="Rubik"/>
          <w:color w:val="D60093"/>
        </w:rPr>
      </w:pPr>
      <w:r w:rsidRPr="005A4884">
        <w:rPr>
          <w:rFonts w:ascii="Rubik" w:hAnsi="Rubik" w:cs="Rubik"/>
          <w:color w:val="D60093"/>
        </w:rPr>
        <w:t>SUMMARY</w:t>
      </w:r>
    </w:p>
    <w:p w14:paraId="254E4B67" w14:textId="63FDE5DF" w:rsidR="00EA6E94" w:rsidRPr="008B343A" w:rsidRDefault="00FA1B73" w:rsidP="00621910">
      <w:pPr>
        <w:pStyle w:val="BodyText"/>
        <w:jc w:val="both"/>
        <w:rPr>
          <w:rFonts w:ascii="Libre Baskerville" w:hAnsi="Libre Baskerville"/>
        </w:rPr>
      </w:pPr>
      <w:r w:rsidRPr="008B343A">
        <w:rPr>
          <w:rFonts w:ascii="Libre Baskerville" w:hAnsi="Libre Baskerville"/>
        </w:rPr>
        <w:t>District 1 is the 3</w:t>
      </w:r>
      <w:r w:rsidRPr="008B343A">
        <w:rPr>
          <w:rFonts w:ascii="Libre Baskerville" w:hAnsi="Libre Baskerville"/>
          <w:vertAlign w:val="superscript"/>
        </w:rPr>
        <w:t>rd</w:t>
      </w:r>
      <w:r w:rsidRPr="008B343A">
        <w:rPr>
          <w:rFonts w:ascii="Libre Baskerville" w:hAnsi="Libre Baskerville"/>
        </w:rPr>
        <w:t xml:space="preserve"> most racially disparate Assembly District in California. It ranks 65th out of 80 Assembly districts in outcomes such as employment, life expectancy, and homeownership.</w:t>
      </w:r>
    </w:p>
    <w:p w14:paraId="04533C73" w14:textId="77777777" w:rsidR="00315A55" w:rsidRDefault="00315A55" w:rsidP="00621910">
      <w:pPr>
        <w:pStyle w:val="BodyText"/>
        <w:jc w:val="both"/>
      </w:pPr>
    </w:p>
    <w:p w14:paraId="362407AE" w14:textId="604F019E" w:rsidR="00315A55" w:rsidRPr="005A4884" w:rsidRDefault="00315A55" w:rsidP="00621910">
      <w:pPr>
        <w:pStyle w:val="Heading3"/>
        <w:ind w:firstLine="100"/>
        <w:jc w:val="both"/>
        <w:rPr>
          <w:rFonts w:ascii="Rubik" w:hAnsi="Rubik" w:cs="Rubik"/>
          <w:color w:val="D60093"/>
        </w:rPr>
      </w:pPr>
      <w:r w:rsidRPr="005A4884">
        <w:rPr>
          <w:rFonts w:ascii="Rubik" w:hAnsi="Rubik" w:cs="Rubik"/>
          <w:color w:val="D60093"/>
        </w:rPr>
        <w:t>BACKGROUND</w:t>
      </w:r>
    </w:p>
    <w:p w14:paraId="48CF83BF" w14:textId="77777777" w:rsidR="00315A55" w:rsidRPr="008B343A" w:rsidRDefault="00315A55" w:rsidP="00621910">
      <w:pPr>
        <w:pStyle w:val="BodyText"/>
        <w:jc w:val="both"/>
        <w:rPr>
          <w:rFonts w:ascii="Libre Baskerville" w:hAnsi="Libre Baskerville"/>
        </w:rPr>
      </w:pPr>
      <w:r w:rsidRPr="008B343A">
        <w:rPr>
          <w:rFonts w:ascii="Libre Baskerville" w:hAnsi="Libre Baskerville"/>
        </w:rPr>
        <w:t>RACE COUNTS analyzed XX indicators such as high school graduation, asthma, and incarceration, for every State Assembly District and ranked disticts by their outcomes and differences in those outcomes among racial groups.</w:t>
      </w:r>
    </w:p>
    <w:p w14:paraId="5BFE02BD" w14:textId="77777777" w:rsidR="00315A55" w:rsidRPr="008B343A" w:rsidRDefault="00315A55" w:rsidP="00621910">
      <w:pPr>
        <w:pStyle w:val="BodyText"/>
        <w:jc w:val="both"/>
        <w:rPr>
          <w:rFonts w:ascii="Libre Baskerville" w:hAnsi="Libre Baskerville"/>
        </w:rPr>
      </w:pPr>
    </w:p>
    <w:p w14:paraId="16DBAACC" w14:textId="3ABBEA05" w:rsidR="00315A55" w:rsidRPr="008B343A" w:rsidRDefault="00315A55" w:rsidP="00621910">
      <w:pPr>
        <w:pStyle w:val="BodyText"/>
        <w:jc w:val="both"/>
        <w:rPr>
          <w:rFonts w:ascii="Libre Baskerville" w:hAnsi="Libre Baskerville"/>
        </w:rPr>
      </w:pPr>
      <w:r w:rsidRPr="008B343A">
        <w:rPr>
          <w:rFonts w:ascii="Libre Baskerville" w:hAnsi="Libre Baskerville"/>
        </w:rPr>
        <w:t>Data sources for indicators include the California Department of Education, the California Department of Justice, the California Office of Environmental Health Hazard Assessment, the U.S. Census Bureau's American Community Survey, and others. All data are the most recent data published or within one year of publication. See RaceCounts.org/methodology for more information.</w:t>
      </w:r>
    </w:p>
    <w:p w14:paraId="2312B89E" w14:textId="4274CF44" w:rsidR="00315A55" w:rsidRPr="005A4884" w:rsidRDefault="00315A55" w:rsidP="00621910">
      <w:pPr>
        <w:pStyle w:val="Heading3"/>
        <w:ind w:firstLine="100"/>
        <w:jc w:val="both"/>
        <w:rPr>
          <w:rFonts w:ascii="Rubik" w:hAnsi="Rubik" w:cs="Rubik"/>
          <w:color w:val="D60093"/>
        </w:rPr>
      </w:pPr>
      <w:r w:rsidRPr="005A4884">
        <w:rPr>
          <w:rFonts w:ascii="Rubik" w:hAnsi="Rubik" w:cs="Rubik"/>
          <w:color w:val="D60093"/>
        </w:rPr>
        <w:t>WHY THIS IS IMPORTANT</w:t>
      </w:r>
    </w:p>
    <w:p w14:paraId="39FE89BD" w14:textId="7500878A" w:rsidR="00315A55" w:rsidRPr="008B343A" w:rsidRDefault="00315A55" w:rsidP="00621910">
      <w:pPr>
        <w:pStyle w:val="BodyText"/>
        <w:jc w:val="both"/>
        <w:rPr>
          <w:rFonts w:ascii="Libre Baskerville" w:hAnsi="Libre Baskerville"/>
        </w:rPr>
      </w:pPr>
      <w:r w:rsidRPr="008B343A">
        <w:rPr>
          <w:rFonts w:ascii="Libre Baskerville" w:hAnsi="Libre Baskerville"/>
        </w:rPr>
        <w:t>Lorem ipsum dolor sit amet. At adipisci omnis qui modi soluta et corrupti consequatur est quod asperiores. Aut dolorem reprehenderit et dolorum quibusdam. Lorem ipsum dolor sit amet. At adipisci omnis qui modi soluta et corrupti consequatur est quod asperiores. Aut dolorem reprehenderit et dolorum quibusdam. At adipisci omnis qui modi soluta et corrupti consequatur.</w:t>
      </w:r>
    </w:p>
    <w:p w14:paraId="38CCCFD4" w14:textId="74337054" w:rsidR="00315A55" w:rsidRPr="005A4884" w:rsidRDefault="00315A55" w:rsidP="00621910">
      <w:pPr>
        <w:pStyle w:val="Heading3"/>
        <w:ind w:firstLine="100"/>
        <w:jc w:val="both"/>
        <w:rPr>
          <w:rFonts w:ascii="Rubik" w:hAnsi="Rubik" w:cs="Rubik"/>
          <w:color w:val="D60093"/>
        </w:rPr>
      </w:pPr>
      <w:r w:rsidRPr="005A4884">
        <w:rPr>
          <w:rFonts w:ascii="Rubik" w:hAnsi="Rubik" w:cs="Rubik"/>
          <w:color w:val="D60093"/>
        </w:rPr>
        <w:t>WHAT YOU CAN DO ABOUT IT</w:t>
      </w:r>
    </w:p>
    <w:p w14:paraId="6CC3D214" w14:textId="648E8424" w:rsidR="00315A55" w:rsidRPr="008B343A" w:rsidRDefault="00315A55" w:rsidP="00621910">
      <w:pPr>
        <w:pStyle w:val="BodyText"/>
        <w:jc w:val="both"/>
        <w:rPr>
          <w:rFonts w:ascii="Libre Baskerville" w:hAnsi="Libre Baskerville"/>
        </w:rPr>
      </w:pPr>
      <w:r w:rsidRPr="008B343A">
        <w:rPr>
          <w:rFonts w:ascii="Libre Baskerville" w:hAnsi="Libre Baskerville"/>
        </w:rPr>
        <w:t>Lorem ipsum dolor sit amet. At adipisci omnis qui modi soluta et corrupti consequatur est quod asperiores. Aut dolorem reprehenderit et dolorum quibusdam. Lorem ipsum dolor sit amet. At adipisci omnis qui modi soluta et corrupti consequatur est quod asperiores. Aut dolorem reprehenderit et dolorum quibusdam. At adipisci omnis qui modi soluta et corrupti consequatur.</w:t>
      </w:r>
    </w:p>
    <w:p w14:paraId="1D596352" w14:textId="77777777" w:rsidR="005A4884" w:rsidRPr="005A4884" w:rsidRDefault="005A4884" w:rsidP="00621910">
      <w:pPr>
        <w:pStyle w:val="BodyText"/>
        <w:jc w:val="both"/>
        <w:rPr>
          <w:rFonts w:ascii="Roboto" w:hAnsi="Roboto"/>
        </w:rPr>
      </w:pPr>
    </w:p>
    <w:p w14:paraId="3ECBEB83" w14:textId="77777777" w:rsidR="00315A55" w:rsidRDefault="00315A55" w:rsidP="00621910">
      <w:pPr>
        <w:pStyle w:val="BodyText"/>
        <w:jc w:val="both"/>
      </w:pPr>
    </w:p>
    <w:p w14:paraId="78227B7E" w14:textId="77777777" w:rsidR="00315A55" w:rsidRPr="00315A55" w:rsidRDefault="00315A55" w:rsidP="00621910">
      <w:pPr>
        <w:pStyle w:val="BodyText"/>
        <w:jc w:val="both"/>
      </w:pPr>
    </w:p>
    <w:p w14:paraId="4A705469" w14:textId="77777777" w:rsidR="00315A55" w:rsidRDefault="00315A55" w:rsidP="00315A55">
      <w:pPr>
        <w:pStyle w:val="BodyText"/>
        <w:sectPr w:rsidR="00315A55" w:rsidSect="00315A55">
          <w:type w:val="continuous"/>
          <w:pgSz w:w="12240" w:h="15840" w:code="1"/>
          <w:pgMar w:top="720" w:right="720" w:bottom="720" w:left="720" w:header="720" w:footer="720" w:gutter="0"/>
          <w:cols w:num="2" w:space="720"/>
          <w:docGrid w:linePitch="326"/>
        </w:sectPr>
      </w:pPr>
    </w:p>
    <w:p w14:paraId="3D992FD5" w14:textId="77777777" w:rsidR="00315A55" w:rsidRPr="00315A55" w:rsidRDefault="00315A55" w:rsidP="00315A55">
      <w:pPr>
        <w:pStyle w:val="BodyText"/>
      </w:pPr>
    </w:p>
    <w:p w14:paraId="4367123E" w14:textId="77777777" w:rsidR="00315A55" w:rsidRDefault="00315A55">
      <w:pPr>
        <w:pStyle w:val="BodyText"/>
      </w:pPr>
    </w:p>
    <w:p w14:paraId="299C505D" w14:textId="77777777" w:rsidR="00AD6703" w:rsidRDefault="00AD6703">
      <w:pPr>
        <w:pStyle w:val="BodyText"/>
      </w:pPr>
    </w:p>
    <w:p w14:paraId="535B23DB" w14:textId="77777777" w:rsidR="00AD6703" w:rsidRDefault="00AD6703">
      <w:pPr>
        <w:pStyle w:val="BodyText"/>
      </w:pPr>
    </w:p>
    <w:p w14:paraId="1A4F96AB" w14:textId="77777777" w:rsidR="00AD6703" w:rsidRDefault="00AD6703">
      <w:pPr>
        <w:pStyle w:val="BodyText"/>
      </w:pPr>
    </w:p>
    <w:p w14:paraId="000F248E" w14:textId="77777777" w:rsidR="00AD6703" w:rsidRDefault="00AD6703">
      <w:pPr>
        <w:pStyle w:val="BodyText"/>
      </w:pPr>
    </w:p>
    <w:p w14:paraId="27D17F80" w14:textId="77777777" w:rsidR="00AD6703" w:rsidRDefault="00AD6703" w:rsidP="00AD6703">
      <w:pPr>
        <w:pStyle w:val="BodyText"/>
        <w:ind w:left="-720"/>
        <w:sectPr w:rsidR="00AD6703" w:rsidSect="00AD6703">
          <w:type w:val="continuous"/>
          <w:pgSz w:w="12240" w:h="15840" w:code="1"/>
          <w:pgMar w:top="720" w:right="720" w:bottom="720" w:left="720" w:header="720" w:footer="720" w:gutter="0"/>
          <w:cols w:space="135"/>
          <w:docGrid w:linePitch="326"/>
        </w:sectPr>
      </w:pPr>
      <w:r>
        <w:rPr>
          <w:noProof/>
        </w:rPr>
        <w:drawing>
          <wp:inline distT="0" distB="0" distL="0" distR="0" wp14:anchorId="31AE6E48" wp14:editId="46BAE7C4">
            <wp:extent cx="7753350" cy="790798"/>
            <wp:effectExtent l="0" t="0" r="0" b="9525"/>
            <wp:docPr id="93876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9655" name=""/>
                    <pic:cNvPicPr/>
                  </pic:nvPicPr>
                  <pic:blipFill>
                    <a:blip r:embed="rId9"/>
                    <a:stretch>
                      <a:fillRect/>
                    </a:stretch>
                  </pic:blipFill>
                  <pic:spPr>
                    <a:xfrm>
                      <a:off x="0" y="0"/>
                      <a:ext cx="7910138" cy="806790"/>
                    </a:xfrm>
                    <a:prstGeom prst="rect">
                      <a:avLst/>
                    </a:prstGeom>
                  </pic:spPr>
                </pic:pic>
              </a:graphicData>
            </a:graphic>
          </wp:inline>
        </w:drawing>
      </w:r>
    </w:p>
    <w:p w14:paraId="5F7EE301" w14:textId="77777777" w:rsidR="00A71BB3" w:rsidRDefault="00A71BB3" w:rsidP="00315A55">
      <w:pPr>
        <w:pStyle w:val="Heading1"/>
      </w:pPr>
    </w:p>
    <w:p w14:paraId="21FC0765" w14:textId="4D0F500D" w:rsidR="00315A55" w:rsidRDefault="00315A55" w:rsidP="00315A55">
      <w:pPr>
        <w:pStyle w:val="Heading1"/>
      </w:pPr>
      <w:r>
        <w:rPr>
          <w:noProof/>
        </w:rPr>
        <w:drawing>
          <wp:inline distT="0" distB="0" distL="0" distR="0" wp14:anchorId="25108238" wp14:editId="056052DF">
            <wp:extent cx="1857375" cy="499084"/>
            <wp:effectExtent l="0" t="0" r="0" b="0"/>
            <wp:docPr id="83459695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2339"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9863" cy="507814"/>
                    </a:xfrm>
                    <a:prstGeom prst="rect">
                      <a:avLst/>
                    </a:prstGeom>
                    <a:noFill/>
                    <a:ln>
                      <a:noFill/>
                    </a:ln>
                  </pic:spPr>
                </pic:pic>
              </a:graphicData>
            </a:graphic>
          </wp:inline>
        </w:drawing>
      </w:r>
    </w:p>
    <w:p w14:paraId="5CB46B5B" w14:textId="77777777" w:rsidR="00315A55" w:rsidRPr="005B387B" w:rsidRDefault="00315A55" w:rsidP="00315A55">
      <w:pPr>
        <w:pStyle w:val="BodyText"/>
        <w:jc w:val="center"/>
        <w:rPr>
          <w:rFonts w:ascii="Rubik" w:hAnsi="Rubik" w:cs="Rubik"/>
        </w:rPr>
      </w:pPr>
      <w:r w:rsidRPr="005B387B">
        <w:rPr>
          <w:rFonts w:ascii="Rubik" w:hAnsi="Rubik" w:cs="Rubik"/>
        </w:rPr>
        <w:t>Assembly District Profile</w:t>
      </w:r>
    </w:p>
    <w:p w14:paraId="10876EB5" w14:textId="77777777" w:rsidR="00315A55" w:rsidRPr="005B387B" w:rsidRDefault="00315A55" w:rsidP="00315A55">
      <w:pPr>
        <w:pStyle w:val="BodyText"/>
        <w:rPr>
          <w:rFonts w:ascii="Rubik" w:hAnsi="Rubik" w:cs="Rubik"/>
        </w:rPr>
      </w:pPr>
    </w:p>
    <w:p w14:paraId="36AED7C4" w14:textId="77777777" w:rsidR="00315A55" w:rsidRPr="005B387B" w:rsidRDefault="00315A55" w:rsidP="00315A55">
      <w:pPr>
        <w:pStyle w:val="BodyText"/>
        <w:rPr>
          <w:rFonts w:ascii="Rubik" w:hAnsi="Rubik" w:cs="Rubik"/>
        </w:rPr>
      </w:pPr>
    </w:p>
    <w:p w14:paraId="6C985504" w14:textId="77777777" w:rsidR="00315A55" w:rsidRPr="005B387B" w:rsidRDefault="00315A55" w:rsidP="00315A55">
      <w:pPr>
        <w:pStyle w:val="BodyText"/>
        <w:jc w:val="center"/>
        <w:rPr>
          <w:rFonts w:ascii="Rubik" w:hAnsi="Rubik" w:cs="Rubik"/>
        </w:rPr>
      </w:pPr>
      <w:r w:rsidRPr="005B387B">
        <w:rPr>
          <w:rFonts w:ascii="Rubik" w:hAnsi="Rubik" w:cs="Rubik"/>
        </w:rPr>
        <w:t>[Insert Assm Logo]</w:t>
      </w:r>
    </w:p>
    <w:p w14:paraId="2B0259FD" w14:textId="77777777" w:rsidR="00315A55" w:rsidRPr="005B387B" w:rsidRDefault="00315A55" w:rsidP="00315A55">
      <w:pPr>
        <w:pStyle w:val="BodyText"/>
        <w:rPr>
          <w:rFonts w:ascii="Rubik" w:hAnsi="Rubik" w:cs="Rubik"/>
        </w:rPr>
      </w:pPr>
    </w:p>
    <w:p w14:paraId="1443092B" w14:textId="77777777" w:rsidR="00315A55" w:rsidRPr="005B387B" w:rsidRDefault="00315A55" w:rsidP="00315A55">
      <w:pPr>
        <w:pStyle w:val="BodyText"/>
        <w:rPr>
          <w:rFonts w:ascii="Rubik" w:hAnsi="Rubik" w:cs="Rubik"/>
        </w:rPr>
      </w:pPr>
    </w:p>
    <w:p w14:paraId="6AC36A52" w14:textId="77777777" w:rsidR="00315A55" w:rsidRPr="005B387B" w:rsidRDefault="00315A55" w:rsidP="00315A55">
      <w:pPr>
        <w:pStyle w:val="BodyText"/>
        <w:rPr>
          <w:rFonts w:ascii="Rubik" w:hAnsi="Rubik" w:cs="Rubik"/>
          <w:szCs w:val="22"/>
        </w:rPr>
      </w:pPr>
    </w:p>
    <w:p w14:paraId="65D2B25D" w14:textId="77777777" w:rsidR="00315A55" w:rsidRPr="00DF360A" w:rsidRDefault="00315A55" w:rsidP="00315A55">
      <w:pPr>
        <w:pStyle w:val="BodyText"/>
        <w:jc w:val="center"/>
        <w:rPr>
          <w:rFonts w:ascii="Rubik Black" w:hAnsi="Rubik Black" w:cs="Rubik Black"/>
          <w:sz w:val="26"/>
          <w:szCs w:val="26"/>
        </w:rPr>
      </w:pPr>
      <w:r w:rsidRPr="00DF360A">
        <w:rPr>
          <w:rFonts w:ascii="Rubik Black" w:hAnsi="Rubik Black" w:cs="Rubik Black"/>
          <w:sz w:val="26"/>
          <w:szCs w:val="26"/>
        </w:rPr>
        <w:t>Test Rep Name</w:t>
      </w:r>
    </w:p>
    <w:p w14:paraId="5F118D2C" w14:textId="77777777" w:rsidR="00315A55" w:rsidRDefault="00315A55" w:rsidP="00315A55">
      <w:pPr>
        <w:pStyle w:val="BodyText"/>
        <w:jc w:val="center"/>
        <w:rPr>
          <w:rFonts w:ascii="Rubik Black" w:hAnsi="Rubik Black" w:cs="Rubik Black"/>
        </w:rPr>
        <w:sectPr w:rsidR="00315A55" w:rsidSect="00AD6703">
          <w:type w:val="continuous"/>
          <w:pgSz w:w="12240" w:h="15840" w:code="1"/>
          <w:pgMar w:top="720" w:right="720" w:bottom="245" w:left="720" w:header="720" w:footer="720" w:gutter="0"/>
          <w:cols w:num="3" w:space="135"/>
          <w:docGrid w:linePitch="326"/>
        </w:sectPr>
      </w:pPr>
      <w:r w:rsidRPr="005B387B">
        <w:rPr>
          <w:rFonts w:ascii="Rubik" w:hAnsi="Rubik" w:cs="Rubik"/>
        </w:rPr>
        <w:t>Representing Test Assm Dist</w:t>
      </w:r>
    </w:p>
    <w:p w14:paraId="3F61C6B2" w14:textId="3D528341" w:rsidR="00315A55" w:rsidRDefault="00964A41" w:rsidP="00315A55">
      <w:pPr>
        <w:pStyle w:val="BodyText"/>
        <w:rPr>
          <w:rFonts w:ascii="Rubik Black" w:hAnsi="Rubik Black" w:cs="Rubik Black"/>
        </w:rPr>
      </w:pPr>
      <w:r>
        <w:rPr>
          <w:rFonts w:ascii="Rubik Black" w:hAnsi="Rubik Black" w:cs="Rubik Black"/>
          <w:noProof/>
        </w:rPr>
        <mc:AlternateContent>
          <mc:Choice Requires="wps">
            <w:drawing>
              <wp:anchor distT="0" distB="0" distL="114300" distR="114300" simplePos="0" relativeHeight="251659264" behindDoc="1" locked="0" layoutInCell="1" allowOverlap="1" wp14:anchorId="21822B4F" wp14:editId="7E936B0D">
                <wp:simplePos x="0" y="0"/>
                <wp:positionH relativeFrom="column">
                  <wp:posOffset>-9525</wp:posOffset>
                </wp:positionH>
                <wp:positionV relativeFrom="paragraph">
                  <wp:posOffset>124460</wp:posOffset>
                </wp:positionV>
                <wp:extent cx="6896100" cy="2438400"/>
                <wp:effectExtent l="57150" t="19050" r="57150" b="76200"/>
                <wp:wrapNone/>
                <wp:docPr id="1167210938" name="Rectangle 3"/>
                <wp:cNvGraphicFramePr/>
                <a:graphic xmlns:a="http://schemas.openxmlformats.org/drawingml/2006/main">
                  <a:graphicData uri="http://schemas.microsoft.com/office/word/2010/wordprocessingShape">
                    <wps:wsp>
                      <wps:cNvSpPr/>
                      <wps:spPr>
                        <a:xfrm>
                          <a:off x="0" y="0"/>
                          <a:ext cx="6896100" cy="2438400"/>
                        </a:xfrm>
                        <a:prstGeom prst="rect">
                          <a:avLst/>
                        </a:prstGeom>
                        <a:solidFill>
                          <a:srgbClr val="070024"/>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2DA8F" id="Rectangle 3" o:spid="_x0000_s1026" style="position:absolute;margin-left:-.75pt;margin-top:9.8pt;width:543pt;height:192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" fillcolor="#070024" stroked="f">
                <v:shadow on="t" color="black" opacity="22937f" origin=",.5" offset="0,.63889mm"/>
              </v:rect>
            </w:pict>
          </mc:Fallback>
        </mc:AlternateContent>
      </w:r>
    </w:p>
    <w:p w14:paraId="5B57F526" w14:textId="77777777" w:rsidR="00315A55" w:rsidRDefault="00315A55">
      <w:pPr>
        <w:pStyle w:val="BodyText"/>
        <w:sectPr w:rsidR="00315A55" w:rsidSect="005B387B">
          <w:type w:val="continuous"/>
          <w:pgSz w:w="12240" w:h="15840" w:code="1"/>
          <w:pgMar w:top="720" w:right="720" w:bottom="720" w:left="720" w:header="720" w:footer="720" w:gutter="0"/>
          <w:cols w:space="720"/>
          <w:docGrid w:linePitch="326"/>
        </w:sectPr>
      </w:pPr>
    </w:p>
    <w:p w14:paraId="3DBCB02E" w14:textId="1B61A028" w:rsidR="00315A55" w:rsidRPr="00964A41" w:rsidRDefault="00315A55">
      <w:pPr>
        <w:pStyle w:val="BodyText"/>
        <w:rPr>
          <w:rFonts w:ascii="Rubik" w:hAnsi="Rubik" w:cs="Rubik"/>
          <w:b/>
          <w:bCs/>
          <w:color w:val="FFE000"/>
          <w:sz w:val="28"/>
          <w:szCs w:val="28"/>
        </w:rPr>
      </w:pPr>
      <w:r w:rsidRPr="00964A41">
        <w:rPr>
          <w:rFonts w:ascii="Rubik" w:hAnsi="Rubik" w:cs="Rubik"/>
          <w:b/>
          <w:bCs/>
          <w:color w:val="FFE000"/>
          <w:sz w:val="28"/>
          <w:szCs w:val="28"/>
        </w:rPr>
        <w:t>Compared to other Senate Districts, District 1 has…</w:t>
      </w:r>
    </w:p>
    <w:p w14:paraId="2D0CC5BE" w14:textId="77777777" w:rsidR="00315A55" w:rsidRPr="00942359" w:rsidRDefault="00315A55">
      <w:pPr>
        <w:pStyle w:val="BodyText"/>
        <w:rPr>
          <w:sz w:val="8"/>
          <w:szCs w:val="8"/>
        </w:rPr>
      </w:pPr>
    </w:p>
    <w:p w14:paraId="5E39DBFB" w14:textId="6EBE5962"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less disparity in Safety &amp; Justice indicators</w:t>
      </w:r>
    </w:p>
    <w:p w14:paraId="704F1C2C" w14:textId="02E669F3"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greater disparity in Democracy indicators</w:t>
      </w:r>
    </w:p>
    <w:p w14:paraId="7D473F9A" w14:textId="7DBCC8EC"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greater disparity in Economic Opportunity indicators</w:t>
      </w:r>
    </w:p>
    <w:p w14:paraId="78918F74" w14:textId="6A77DE90"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less disparity in Education indicators.</w:t>
      </w:r>
    </w:p>
    <w:p w14:paraId="4CFD018E" w14:textId="6D0D861F"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greater disparity in Health Care Access indicators.</w:t>
      </w:r>
    </w:p>
    <w:p w14:paraId="20505EEB" w14:textId="0C198F81"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Better outcomes and less disparity in Healthy Built Environment indicators.</w:t>
      </w:r>
    </w:p>
    <w:p w14:paraId="460150BE" w14:textId="33DC38F1" w:rsidR="00315A55" w:rsidRPr="00964A41" w:rsidRDefault="00315A55" w:rsidP="00315A55">
      <w:pPr>
        <w:pStyle w:val="BodyText"/>
        <w:numPr>
          <w:ilvl w:val="0"/>
          <w:numId w:val="27"/>
        </w:numPr>
        <w:rPr>
          <w:rFonts w:ascii="Libre Baskerville" w:hAnsi="Libre Baskerville"/>
          <w:color w:val="F7F7F7"/>
        </w:rPr>
      </w:pPr>
      <w:r w:rsidRPr="00964A41">
        <w:rPr>
          <w:rFonts w:ascii="Libre Baskerville" w:hAnsi="Libre Baskerville"/>
          <w:color w:val="F7F7F7"/>
        </w:rPr>
        <w:t>Worse outcomes and greater disparity in Housing indicators.</w:t>
      </w:r>
    </w:p>
    <w:p w14:paraId="78CE33B6" w14:textId="77777777" w:rsidR="00BF1154" w:rsidRDefault="00BF1154">
      <w:pPr>
        <w:pStyle w:val="BodyText"/>
        <w:sectPr w:rsidR="00BF1154" w:rsidSect="005B387B">
          <w:type w:val="continuous"/>
          <w:pgSz w:w="12240" w:h="15840" w:code="1"/>
          <w:pgMar w:top="720" w:right="720" w:bottom="720" w:left="720" w:header="720" w:footer="720" w:gutter="0"/>
          <w:cols w:space="720"/>
          <w:docGrid w:linePitch="326"/>
        </w:sectPr>
      </w:pPr>
    </w:p>
    <w:p w14:paraId="245B38E9" w14:textId="77777777" w:rsidR="00315A55" w:rsidRDefault="00315A55">
      <w:pPr>
        <w:pStyle w:val="BodyText"/>
      </w:pPr>
    </w:p>
    <w:p w14:paraId="6E713138" w14:textId="77777777" w:rsidR="00BF1154" w:rsidRDefault="00BF1154">
      <w:pPr>
        <w:pStyle w:val="BodyText"/>
      </w:pPr>
    </w:p>
    <w:p w14:paraId="74E2C427" w14:textId="3E8608E7" w:rsidR="00BF1154" w:rsidRPr="00BF1154" w:rsidRDefault="00BF1154">
      <w:pPr>
        <w:pStyle w:val="BodyText"/>
        <w:rPr>
          <w:rFonts w:ascii="Rubik" w:hAnsi="Rubik" w:cs="Rubik"/>
          <w:sz w:val="28"/>
          <w:szCs w:val="28"/>
        </w:rPr>
      </w:pPr>
      <w:r w:rsidRPr="00BF1154">
        <w:rPr>
          <w:rFonts w:ascii="Rubik" w:hAnsi="Rubik" w:cs="Rubik"/>
          <w:sz w:val="28"/>
          <w:szCs w:val="28"/>
        </w:rPr>
        <w:t>District 1 indicators with the</w:t>
      </w:r>
    </w:p>
    <w:p w14:paraId="09984E44" w14:textId="0329EB89" w:rsidR="00BF1154" w:rsidRPr="00BF1154" w:rsidRDefault="00BF1154">
      <w:pPr>
        <w:pStyle w:val="BodyText"/>
        <w:rPr>
          <w:rFonts w:ascii="Libre Baskerville" w:hAnsi="Libre Baskerville"/>
          <w:sz w:val="28"/>
          <w:szCs w:val="28"/>
        </w:rPr>
      </w:pPr>
      <w:r w:rsidRPr="00BF1154">
        <w:rPr>
          <w:rFonts w:ascii="Rubik" w:hAnsi="Rubik" w:cs="Rubik"/>
          <w:b/>
          <w:bCs/>
          <w:sz w:val="28"/>
          <w:szCs w:val="28"/>
        </w:rPr>
        <w:t>lowest outcomes</w:t>
      </w:r>
    </w:p>
    <w:p w14:paraId="1A602AF4" w14:textId="0632EFC4" w:rsidR="00BF1154" w:rsidRPr="00BF1154" w:rsidRDefault="00BF1154" w:rsidP="00BF1154">
      <w:pPr>
        <w:pStyle w:val="BodyText"/>
        <w:numPr>
          <w:ilvl w:val="0"/>
          <w:numId w:val="28"/>
        </w:numPr>
        <w:rPr>
          <w:rFonts w:ascii="Libre Baskerville" w:hAnsi="Libre Baskerville"/>
        </w:rPr>
      </w:pPr>
      <w:r>
        <w:rPr>
          <w:rFonts w:ascii="Libre Baskerville" w:hAnsi="Libre Baskerville"/>
        </w:rPr>
        <w:t>Per Capita Income</w:t>
      </w:r>
    </w:p>
    <w:p w14:paraId="04749464" w14:textId="0D4FFD57" w:rsidR="00BF1154" w:rsidRPr="00BF1154" w:rsidRDefault="00BF1154" w:rsidP="00BF1154">
      <w:pPr>
        <w:pStyle w:val="BodyText"/>
        <w:numPr>
          <w:ilvl w:val="0"/>
          <w:numId w:val="28"/>
        </w:numPr>
        <w:rPr>
          <w:rFonts w:ascii="Libre Baskerville" w:hAnsi="Libre Baskerville"/>
        </w:rPr>
      </w:pPr>
      <w:r>
        <w:rPr>
          <w:rFonts w:ascii="Libre Baskerville" w:hAnsi="Libre Baskerville"/>
        </w:rPr>
        <w:t>Internet Access</w:t>
      </w:r>
    </w:p>
    <w:p w14:paraId="09AF6992" w14:textId="3B36D40B" w:rsidR="00BF1154" w:rsidRPr="00BF1154" w:rsidRDefault="00BF1154" w:rsidP="00BF1154">
      <w:pPr>
        <w:pStyle w:val="BodyText"/>
        <w:numPr>
          <w:ilvl w:val="0"/>
          <w:numId w:val="28"/>
        </w:numPr>
        <w:rPr>
          <w:rFonts w:ascii="Libre Baskerville" w:hAnsi="Libre Baskerville"/>
        </w:rPr>
      </w:pPr>
      <w:r>
        <w:rPr>
          <w:rFonts w:ascii="Libre Baskerville" w:hAnsi="Libre Baskerville"/>
        </w:rPr>
        <w:t>Foreclosures</w:t>
      </w:r>
    </w:p>
    <w:p w14:paraId="381B3A1A" w14:textId="6C950F4D" w:rsidR="00BF1154" w:rsidRPr="00BF1154" w:rsidRDefault="00BF1154" w:rsidP="00BF1154">
      <w:pPr>
        <w:pStyle w:val="BodyText"/>
        <w:numPr>
          <w:ilvl w:val="0"/>
          <w:numId w:val="28"/>
        </w:numPr>
        <w:rPr>
          <w:rFonts w:ascii="Libre Baskerville" w:hAnsi="Libre Baskerville"/>
        </w:rPr>
      </w:pPr>
      <w:r>
        <w:rPr>
          <w:rFonts w:ascii="Libre Baskerville" w:hAnsi="Libre Baskerville"/>
        </w:rPr>
        <w:t>Low Birthweight</w:t>
      </w:r>
    </w:p>
    <w:p w14:paraId="14874541" w14:textId="4369F421" w:rsidR="00BF1154" w:rsidRPr="00BF1154" w:rsidRDefault="00BF1154" w:rsidP="00BF1154">
      <w:pPr>
        <w:pStyle w:val="BodyText"/>
        <w:numPr>
          <w:ilvl w:val="0"/>
          <w:numId w:val="28"/>
        </w:numPr>
        <w:rPr>
          <w:rFonts w:ascii="Libre Baskerville" w:hAnsi="Libre Baskerville"/>
        </w:rPr>
      </w:pPr>
      <w:r>
        <w:rPr>
          <w:rFonts w:ascii="Libre Baskerville" w:hAnsi="Libre Baskerville"/>
        </w:rPr>
        <w:t>Census Participation</w:t>
      </w:r>
    </w:p>
    <w:p w14:paraId="6077BE82" w14:textId="77777777" w:rsidR="001F7B38" w:rsidRDefault="001F7B38">
      <w:pPr>
        <w:pStyle w:val="BodyText"/>
      </w:pPr>
    </w:p>
    <w:p w14:paraId="2D59C2F3" w14:textId="77777777" w:rsidR="001F7B38" w:rsidRDefault="001F7B38">
      <w:pPr>
        <w:pStyle w:val="BodyText"/>
      </w:pPr>
    </w:p>
    <w:p w14:paraId="419CE09C" w14:textId="77777777" w:rsidR="003E5160" w:rsidRDefault="003E5160">
      <w:pPr>
        <w:pStyle w:val="BodyText"/>
      </w:pPr>
    </w:p>
    <w:p w14:paraId="4F2EF137" w14:textId="77777777" w:rsidR="003E5160" w:rsidRDefault="003E5160">
      <w:pPr>
        <w:pStyle w:val="BodyText"/>
      </w:pPr>
    </w:p>
    <w:p w14:paraId="39101378" w14:textId="2ABD76CA" w:rsidR="00BF1154" w:rsidRPr="00BF1154" w:rsidRDefault="00BF1154">
      <w:pPr>
        <w:pStyle w:val="BodyText"/>
        <w:rPr>
          <w:rFonts w:ascii="Rubik" w:hAnsi="Rubik" w:cs="Rubik"/>
          <w:sz w:val="28"/>
          <w:szCs w:val="28"/>
        </w:rPr>
      </w:pPr>
      <w:r w:rsidRPr="00BF1154">
        <w:rPr>
          <w:rFonts w:ascii="Rubik" w:hAnsi="Rubik" w:cs="Rubik"/>
          <w:sz w:val="28"/>
          <w:szCs w:val="28"/>
        </w:rPr>
        <w:t>District 1 indicators with the</w:t>
      </w:r>
    </w:p>
    <w:p w14:paraId="0DC6AC9C" w14:textId="7A3DA63B" w:rsidR="003E5160" w:rsidRPr="00BF1154" w:rsidRDefault="00BF1154">
      <w:pPr>
        <w:pStyle w:val="BodyText"/>
        <w:rPr>
          <w:rFonts w:ascii="Libre Baskerville" w:hAnsi="Libre Baskerville"/>
          <w:sz w:val="28"/>
          <w:szCs w:val="28"/>
        </w:rPr>
      </w:pPr>
      <w:r w:rsidRPr="00BF1154">
        <w:rPr>
          <w:rFonts w:ascii="Rubik" w:hAnsi="Rubik" w:cs="Rubik"/>
          <w:b/>
          <w:bCs/>
          <w:sz w:val="28"/>
          <w:szCs w:val="28"/>
        </w:rPr>
        <w:t>greatest disparity</w:t>
      </w:r>
    </w:p>
    <w:p w14:paraId="23207288" w14:textId="32C376D6" w:rsidR="003E5160" w:rsidRPr="00BF1154" w:rsidRDefault="00BF1154" w:rsidP="00BF1154">
      <w:pPr>
        <w:pStyle w:val="BodyText"/>
        <w:numPr>
          <w:ilvl w:val="0"/>
          <w:numId w:val="29"/>
        </w:numPr>
        <w:rPr>
          <w:rFonts w:ascii="Libre Baskerville" w:hAnsi="Libre Baskerville"/>
        </w:rPr>
      </w:pPr>
      <w:r w:rsidRPr="00BF1154">
        <w:rPr>
          <w:rFonts w:ascii="Libre Baskerville" w:hAnsi="Libre Baskerville"/>
        </w:rPr>
        <w:t>Suspensions</w:t>
      </w:r>
    </w:p>
    <w:p w14:paraId="549C5C76" w14:textId="6970908E" w:rsidR="00BF1154" w:rsidRPr="00BF1154" w:rsidRDefault="00BF1154" w:rsidP="00BF1154">
      <w:pPr>
        <w:pStyle w:val="BodyText"/>
        <w:numPr>
          <w:ilvl w:val="0"/>
          <w:numId w:val="29"/>
        </w:numPr>
        <w:rPr>
          <w:rFonts w:ascii="Libre Baskerville" w:hAnsi="Libre Baskerville"/>
        </w:rPr>
      </w:pPr>
      <w:r w:rsidRPr="00BF1154">
        <w:rPr>
          <w:rFonts w:ascii="Libre Baskerville" w:hAnsi="Libre Baskerville"/>
        </w:rPr>
        <w:t>Incarceration</w:t>
      </w:r>
    </w:p>
    <w:p w14:paraId="721F4F7D" w14:textId="037F41BF" w:rsidR="00BF1154" w:rsidRPr="00BF1154" w:rsidRDefault="00BF1154" w:rsidP="00BF1154">
      <w:pPr>
        <w:pStyle w:val="BodyText"/>
        <w:numPr>
          <w:ilvl w:val="0"/>
          <w:numId w:val="29"/>
        </w:numPr>
        <w:rPr>
          <w:rFonts w:ascii="Libre Baskerville" w:hAnsi="Libre Baskerville"/>
        </w:rPr>
      </w:pPr>
      <w:r w:rsidRPr="00BF1154">
        <w:rPr>
          <w:rFonts w:ascii="Libre Baskerville" w:hAnsi="Libre Baskerville"/>
        </w:rPr>
        <w:t>Asthma</w:t>
      </w:r>
    </w:p>
    <w:p w14:paraId="4E660161" w14:textId="22560253" w:rsidR="00BF1154" w:rsidRPr="00BF1154" w:rsidRDefault="00BF1154" w:rsidP="00BF1154">
      <w:pPr>
        <w:pStyle w:val="BodyText"/>
        <w:numPr>
          <w:ilvl w:val="0"/>
          <w:numId w:val="29"/>
        </w:numPr>
        <w:rPr>
          <w:rFonts w:ascii="Libre Baskerville" w:hAnsi="Libre Baskerville"/>
        </w:rPr>
      </w:pPr>
      <w:r w:rsidRPr="00BF1154">
        <w:rPr>
          <w:rFonts w:ascii="Libre Baskerville" w:hAnsi="Libre Baskerville"/>
        </w:rPr>
        <w:t>Police Stops</w:t>
      </w:r>
    </w:p>
    <w:p w14:paraId="23770446" w14:textId="6C7B6917" w:rsidR="00BF1154" w:rsidRPr="00BF1154" w:rsidRDefault="00BF1154" w:rsidP="00BF1154">
      <w:pPr>
        <w:pStyle w:val="BodyText"/>
        <w:numPr>
          <w:ilvl w:val="0"/>
          <w:numId w:val="29"/>
        </w:numPr>
        <w:rPr>
          <w:rFonts w:ascii="Libre Baskerville" w:hAnsi="Libre Baskerville"/>
        </w:rPr>
      </w:pPr>
      <w:r w:rsidRPr="00BF1154">
        <w:rPr>
          <w:rFonts w:ascii="Libre Baskerville" w:hAnsi="Libre Baskerville"/>
        </w:rPr>
        <w:t>Preventable Hospitalizations</w:t>
      </w:r>
    </w:p>
    <w:p w14:paraId="770207EF" w14:textId="77777777" w:rsidR="003E5160" w:rsidRDefault="003E5160">
      <w:pPr>
        <w:pStyle w:val="BodyText"/>
      </w:pPr>
    </w:p>
    <w:p w14:paraId="765C9E3E" w14:textId="77777777" w:rsidR="00BF1154" w:rsidRDefault="00BF1154">
      <w:pPr>
        <w:pStyle w:val="BodyText"/>
        <w:sectPr w:rsidR="00BF1154" w:rsidSect="00BF1154">
          <w:type w:val="continuous"/>
          <w:pgSz w:w="12240" w:h="15840" w:code="1"/>
          <w:pgMar w:top="720" w:right="720" w:bottom="720" w:left="720" w:header="720" w:footer="720" w:gutter="0"/>
          <w:cols w:num="2" w:space="720"/>
          <w:docGrid w:linePitch="326"/>
        </w:sectPr>
      </w:pPr>
    </w:p>
    <w:p w14:paraId="59B6CEAE" w14:textId="77777777" w:rsidR="003E5160" w:rsidRDefault="003E5160" w:rsidP="00EB2235">
      <w:pPr>
        <w:pStyle w:val="BodyText"/>
        <w:jc w:val="both"/>
      </w:pPr>
    </w:p>
    <w:p w14:paraId="2AFECB57" w14:textId="4D4F8F78" w:rsidR="00BF1154" w:rsidRPr="0035665F" w:rsidRDefault="0035665F" w:rsidP="00EB2235">
      <w:pPr>
        <w:pStyle w:val="BodyText"/>
        <w:jc w:val="both"/>
        <w:rPr>
          <w:rFonts w:ascii="Libre Baskerville" w:hAnsi="Libre Baskerville"/>
        </w:rPr>
      </w:pPr>
      <w:r w:rsidRPr="0035665F">
        <w:rPr>
          <w:rFonts w:ascii="Libre Baskerville" w:hAnsi="Libre Baskerville"/>
        </w:rPr>
        <w:t xml:space="preserve">Across indicators, </w:t>
      </w:r>
      <w:r w:rsidRPr="00014236">
        <w:rPr>
          <w:rFonts w:ascii="Libre Baskerville" w:hAnsi="Libre Baskerville"/>
          <w:b/>
          <w:bCs/>
        </w:rPr>
        <w:t>District 1 Black residents are most impacted by racial disparity</w:t>
      </w:r>
      <w:r w:rsidRPr="0035665F">
        <w:rPr>
          <w:rFonts w:ascii="Libre Baskerville" w:hAnsi="Libre Baskerville"/>
        </w:rPr>
        <w:t xml:space="preserve"> in outcomes, with the worst rates for 20 out of 40 indicators with data for them. All races lose when systemic racism remains unchecked though.</w:t>
      </w:r>
    </w:p>
    <w:p w14:paraId="1E857CB1" w14:textId="77777777" w:rsidR="00BF1154" w:rsidRDefault="00BF1154">
      <w:pPr>
        <w:pStyle w:val="BodyText"/>
      </w:pPr>
    </w:p>
    <w:p w14:paraId="2EBB7820" w14:textId="77777777" w:rsidR="0035665F" w:rsidRDefault="0035665F">
      <w:pPr>
        <w:pStyle w:val="BodyText"/>
      </w:pPr>
    </w:p>
    <w:p w14:paraId="308C875E" w14:textId="77777777" w:rsidR="0035665F" w:rsidRDefault="0035665F">
      <w:pPr>
        <w:pStyle w:val="BodyText"/>
      </w:pPr>
    </w:p>
    <w:p w14:paraId="54291EB8" w14:textId="77777777" w:rsidR="00BF1154" w:rsidRDefault="00BF1154">
      <w:pPr>
        <w:pStyle w:val="BodyText"/>
      </w:pPr>
    </w:p>
    <w:p w14:paraId="4D3E0A5D" w14:textId="74437FFF" w:rsidR="00BF1154" w:rsidRPr="0035665F" w:rsidRDefault="0035665F" w:rsidP="0035665F">
      <w:pPr>
        <w:pStyle w:val="BodyText"/>
        <w:jc w:val="center"/>
        <w:rPr>
          <w:rFonts w:ascii="Libre Baskerville" w:hAnsi="Libre Baskerville"/>
          <w:b/>
          <w:bCs/>
        </w:rPr>
      </w:pPr>
      <w:r w:rsidRPr="0035665F">
        <w:rPr>
          <w:rFonts w:ascii="Libre Baskerville" w:hAnsi="Libre Baskerville"/>
          <w:b/>
          <w:bCs/>
        </w:rPr>
        <w:t>Want to improve outcomes and reduce racial disparities?</w:t>
      </w:r>
    </w:p>
    <w:p w14:paraId="5A4BA293" w14:textId="70EC86E3" w:rsidR="00BF1154" w:rsidRDefault="000E3B76" w:rsidP="0035665F">
      <w:pPr>
        <w:pStyle w:val="BodyText"/>
        <w:jc w:val="center"/>
      </w:pPr>
      <w:r>
        <w:rPr>
          <w:rFonts w:ascii="Libre Baskerville" w:hAnsi="Libre Baskerville"/>
          <w:b/>
          <w:bCs/>
        </w:rPr>
        <w:t xml:space="preserve">Reach out </w:t>
      </w:r>
      <w:r w:rsidR="0035665F" w:rsidRPr="0035665F">
        <w:rPr>
          <w:rFonts w:ascii="Libre Baskerville" w:hAnsi="Libre Baskerville"/>
          <w:b/>
          <w:bCs/>
        </w:rPr>
        <w:t>at info@racecounts.org</w:t>
      </w:r>
    </w:p>
    <w:p w14:paraId="57E79C6E" w14:textId="6B68FBF4" w:rsidR="003E5160" w:rsidRDefault="003E5160">
      <w:pPr>
        <w:pStyle w:val="BodyText"/>
      </w:pPr>
      <w:r>
        <w:rPr>
          <w:noProof/>
        </w:rPr>
        <w:drawing>
          <wp:inline distT="0" distB="0" distL="0" distR="0" wp14:anchorId="3596B13C" wp14:editId="66A2415B">
            <wp:extent cx="6858000" cy="699280"/>
            <wp:effectExtent l="0" t="0" r="0" b="5715"/>
            <wp:docPr id="19978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9655" name=""/>
                    <pic:cNvPicPr/>
                  </pic:nvPicPr>
                  <pic:blipFill>
                    <a:blip r:embed="rId9"/>
                    <a:stretch>
                      <a:fillRect/>
                    </a:stretch>
                  </pic:blipFill>
                  <pic:spPr>
                    <a:xfrm>
                      <a:off x="0" y="0"/>
                      <a:ext cx="6858000" cy="699280"/>
                    </a:xfrm>
                    <a:prstGeom prst="rect">
                      <a:avLst/>
                    </a:prstGeom>
                  </pic:spPr>
                </pic:pic>
              </a:graphicData>
            </a:graphic>
          </wp:inline>
        </w:drawing>
      </w:r>
    </w:p>
    <w:p w14:paraId="0521482F" w14:textId="77777777" w:rsidR="00EA6E94" w:rsidRDefault="00EA6E94">
      <w:pPr>
        <w:pStyle w:val="Heading5"/>
      </w:pPr>
      <w:bookmarkStart w:id="1" w:name="section-1"/>
      <w:bookmarkEnd w:id="1"/>
    </w:p>
    <w:p w14:paraId="68DAE114" w14:textId="77777777" w:rsidR="00EA6E94" w:rsidRDefault="003D26AB" w:rsidP="00532AFF">
      <w:pPr>
        <w:pStyle w:val="Heading1"/>
      </w:pPr>
      <w:bookmarkStart w:id="2" w:name="outreach"/>
      <w:commentRangeStart w:id="3"/>
      <w:r>
        <w:t>Outreach</w:t>
      </w:r>
      <w:bookmarkEnd w:id="2"/>
      <w:commentRangeEnd w:id="3"/>
      <w:r w:rsidR="0009201F">
        <w:rPr>
          <w:rStyle w:val="CommentReference"/>
          <w:rFonts w:ascii="Franklin Gothic Book" w:eastAsia="Arial" w:hAnsi="Franklin Gothic Book" w:cs="Arial"/>
          <w:bCs w:val="0"/>
          <w:color w:val="111111"/>
        </w:rPr>
        <w:commentReference w:id="3"/>
      </w:r>
    </w:p>
    <w:p w14:paraId="2FF9AA56" w14:textId="77777777" w:rsidR="00EA6E94" w:rsidRDefault="003D26AB">
      <w:pPr>
        <w:pStyle w:val="FirstParagraph"/>
      </w:pPr>
      <w:r>
        <w:rPr>
          <w:noProof/>
        </w:rPr>
        <w:drawing>
          <wp:inline distT="0" distB="0" distL="0" distR="0" wp14:anchorId="745DBA51" wp14:editId="4AC1BC85">
            <wp:extent cx="6858000" cy="4114799"/>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multireport_template_files/figure-docx/unnamed-chunk-8-1.png"/>
                    <pic:cNvPicPr>
                      <a:picLocks noChangeAspect="1" noChangeArrowheads="1"/>
                    </pic:cNvPicPr>
                  </pic:nvPicPr>
                  <pic:blipFill>
                    <a:blip r:embed="rId14"/>
                    <a:stretch>
                      <a:fillRect/>
                    </a:stretch>
                  </pic:blipFill>
                  <pic:spPr bwMode="auto">
                    <a:xfrm>
                      <a:off x="0" y="0"/>
                      <a:ext cx="6858000" cy="4114799"/>
                    </a:xfrm>
                    <a:prstGeom prst="rect">
                      <a:avLst/>
                    </a:prstGeom>
                    <a:noFill/>
                    <a:ln w="9525">
                      <a:noFill/>
                      <a:headEnd/>
                      <a:tailEnd/>
                    </a:ln>
                  </pic:spPr>
                </pic:pic>
              </a:graphicData>
            </a:graphic>
          </wp:inline>
        </w:drawing>
      </w:r>
    </w:p>
    <w:sectPr w:rsidR="00EA6E94" w:rsidSect="00BF1154">
      <w:type w:val="continuous"/>
      <w:pgSz w:w="12240" w:h="15840" w:code="1"/>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eila Forouzan" w:date="2025-07-21T13:42:00Z" w:initials="LF">
    <w:p w14:paraId="05CA732B" w14:textId="77777777" w:rsidR="0009201F" w:rsidRDefault="0009201F" w:rsidP="0009201F">
      <w:pPr>
        <w:pStyle w:val="CommentText"/>
        <w:ind w:left="0"/>
      </w:pPr>
      <w:r>
        <w:rPr>
          <w:rStyle w:val="CommentReference"/>
        </w:rPr>
        <w:annotationRef/>
      </w:r>
      <w:r>
        <w:t>Leaving in 1 example chart from Laura’s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A73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92E16" w16cex:dateUtc="2025-07-21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A732B" w16cid:durableId="38892E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E617" w14:textId="77777777" w:rsidR="00F112C6" w:rsidRDefault="00F112C6">
      <w:pPr>
        <w:spacing w:before="0" w:after="0"/>
      </w:pPr>
      <w:r>
        <w:separator/>
      </w:r>
    </w:p>
  </w:endnote>
  <w:endnote w:type="continuationSeparator" w:id="0">
    <w:p w14:paraId="13891901" w14:textId="77777777" w:rsidR="00F112C6" w:rsidRDefault="00F112C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empos Headline Light">
    <w:panose1 w:val="02020303060303060403"/>
    <w:charset w:val="00"/>
    <w:family w:val="roman"/>
    <w:notTrueType/>
    <w:pitch w:val="variable"/>
    <w:sig w:usb0="00000007" w:usb1="00000000" w:usb2="00000000" w:usb3="00000000" w:csb0="00000093" w:csb1="00000000"/>
  </w:font>
  <w:font w:name="Rubik">
    <w:panose1 w:val="02000604000000020004"/>
    <w:charset w:val="00"/>
    <w:family w:val="auto"/>
    <w:pitch w:val="variable"/>
    <w:sig w:usb0="A0000A2F" w:usb1="5000205B" w:usb2="00000000" w:usb3="00000000" w:csb0="000000B7" w:csb1="00000000"/>
  </w:font>
  <w:font w:name="Rubik Black">
    <w:panose1 w:val="02000604000000020004"/>
    <w:charset w:val="00"/>
    <w:family w:val="auto"/>
    <w:pitch w:val="variable"/>
    <w:sig w:usb0="A0000A2F" w:usb1="5000205B" w:usb2="00000000" w:usb3="00000000" w:csb0="000000B7" w:csb1="00000000"/>
  </w:font>
  <w:font w:name="Libre Baskerville">
    <w:panose1 w:val="02000000000000000000"/>
    <w:charset w:val="00"/>
    <w:family w:val="auto"/>
    <w:pitch w:val="variable"/>
    <w:sig w:usb0="A00000BF" w:usb1="5000005B" w:usb2="00000000" w:usb3="00000000" w:csb0="00000093"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F318" w14:textId="77777777" w:rsidR="00F112C6" w:rsidRDefault="00F112C6">
      <w:r>
        <w:separator/>
      </w:r>
    </w:p>
  </w:footnote>
  <w:footnote w:type="continuationSeparator" w:id="0">
    <w:p w14:paraId="1A47144B" w14:textId="77777777" w:rsidR="00F112C6" w:rsidRDefault="00F11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522E11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4FB2D3A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A80A39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FECFFD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5A066C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A08DEE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50AD2E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07A697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FAFC6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FF679C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2C029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57AA3"/>
    <w:multiLevelType w:val="hybridMultilevel"/>
    <w:tmpl w:val="204EB87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2" w15:restartNumberingAfterBreak="0">
    <w:nsid w:val="17D20549"/>
    <w:multiLevelType w:val="hybridMultilevel"/>
    <w:tmpl w:val="CD1407F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C1AE401"/>
    <w:multiLevelType w:val="multilevel"/>
    <w:tmpl w:val="AA0060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793C3A05"/>
    <w:multiLevelType w:val="hybridMultilevel"/>
    <w:tmpl w:val="23D6300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1761562782">
    <w:abstractNumId w:val="0"/>
  </w:num>
  <w:num w:numId="2" w16cid:durableId="458770482">
    <w:abstractNumId w:val="13"/>
  </w:num>
  <w:num w:numId="3" w16cid:durableId="1629702857">
    <w:abstractNumId w:val="0"/>
  </w:num>
  <w:num w:numId="4" w16cid:durableId="1111970117">
    <w:abstractNumId w:val="0"/>
  </w:num>
  <w:num w:numId="5" w16cid:durableId="1183741294">
    <w:abstractNumId w:val="13"/>
  </w:num>
  <w:num w:numId="6" w16cid:durableId="1387218344">
    <w:abstractNumId w:val="0"/>
  </w:num>
  <w:num w:numId="7" w16cid:durableId="157158868">
    <w:abstractNumId w:val="0"/>
  </w:num>
  <w:num w:numId="8" w16cid:durableId="317392447">
    <w:abstractNumId w:val="0"/>
  </w:num>
  <w:num w:numId="9" w16cid:durableId="1655062964">
    <w:abstractNumId w:val="10"/>
  </w:num>
  <w:num w:numId="10" w16cid:durableId="2132823134">
    <w:abstractNumId w:val="8"/>
  </w:num>
  <w:num w:numId="11" w16cid:durableId="1296061744">
    <w:abstractNumId w:val="7"/>
  </w:num>
  <w:num w:numId="12" w16cid:durableId="47535302">
    <w:abstractNumId w:val="6"/>
  </w:num>
  <w:num w:numId="13" w16cid:durableId="1815097787">
    <w:abstractNumId w:val="5"/>
  </w:num>
  <w:num w:numId="14" w16cid:durableId="1711687478">
    <w:abstractNumId w:val="9"/>
  </w:num>
  <w:num w:numId="15" w16cid:durableId="1101991806">
    <w:abstractNumId w:val="4"/>
  </w:num>
  <w:num w:numId="16" w16cid:durableId="1903713463">
    <w:abstractNumId w:val="3"/>
  </w:num>
  <w:num w:numId="17" w16cid:durableId="2076395165">
    <w:abstractNumId w:val="2"/>
  </w:num>
  <w:num w:numId="18" w16cid:durableId="1765805685">
    <w:abstractNumId w:val="1"/>
  </w:num>
  <w:num w:numId="19" w16cid:durableId="1076324518">
    <w:abstractNumId w:val="13"/>
  </w:num>
  <w:num w:numId="20" w16cid:durableId="709305405">
    <w:abstractNumId w:val="0"/>
  </w:num>
  <w:num w:numId="21" w16cid:durableId="1720669027">
    <w:abstractNumId w:val="0"/>
  </w:num>
  <w:num w:numId="22" w16cid:durableId="1831822240">
    <w:abstractNumId w:val="0"/>
  </w:num>
  <w:num w:numId="23" w16cid:durableId="1445005622">
    <w:abstractNumId w:val="13"/>
  </w:num>
  <w:num w:numId="24" w16cid:durableId="326328967">
    <w:abstractNumId w:val="0"/>
  </w:num>
  <w:num w:numId="25" w16cid:durableId="925921819">
    <w:abstractNumId w:val="13"/>
  </w:num>
  <w:num w:numId="26" w16cid:durableId="1758553579">
    <w:abstractNumId w:val="13"/>
  </w:num>
  <w:num w:numId="27" w16cid:durableId="1079865795">
    <w:abstractNumId w:val="12"/>
  </w:num>
  <w:num w:numId="28" w16cid:durableId="656149257">
    <w:abstractNumId w:val="11"/>
  </w:num>
  <w:num w:numId="29" w16cid:durableId="57196515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la Forouzan">
    <w15:presenceInfo w15:providerId="AD" w15:userId="S::lforouzan@catalystcalifornia.org::db114826-4e23-4483-978e-3f2787701b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14236"/>
    <w:rsid w:val="0009201F"/>
    <w:rsid w:val="000E3B76"/>
    <w:rsid w:val="001F7B38"/>
    <w:rsid w:val="002B4342"/>
    <w:rsid w:val="002C6982"/>
    <w:rsid w:val="00315A55"/>
    <w:rsid w:val="00323C41"/>
    <w:rsid w:val="00341192"/>
    <w:rsid w:val="0035665F"/>
    <w:rsid w:val="003D26AB"/>
    <w:rsid w:val="003E5160"/>
    <w:rsid w:val="00435DB3"/>
    <w:rsid w:val="004E29B3"/>
    <w:rsid w:val="00532AFF"/>
    <w:rsid w:val="00533830"/>
    <w:rsid w:val="00590D07"/>
    <w:rsid w:val="005A4884"/>
    <w:rsid w:val="005B387B"/>
    <w:rsid w:val="00621910"/>
    <w:rsid w:val="0067379D"/>
    <w:rsid w:val="00691A3B"/>
    <w:rsid w:val="00784D58"/>
    <w:rsid w:val="008B343A"/>
    <w:rsid w:val="008D6863"/>
    <w:rsid w:val="00942359"/>
    <w:rsid w:val="00964A41"/>
    <w:rsid w:val="00A71BB3"/>
    <w:rsid w:val="00AD64BF"/>
    <w:rsid w:val="00AD6703"/>
    <w:rsid w:val="00B1495A"/>
    <w:rsid w:val="00B86B75"/>
    <w:rsid w:val="00BC48D5"/>
    <w:rsid w:val="00BF1154"/>
    <w:rsid w:val="00C36279"/>
    <w:rsid w:val="00CF56E3"/>
    <w:rsid w:val="00D61EB7"/>
    <w:rsid w:val="00DF360A"/>
    <w:rsid w:val="00E315A3"/>
    <w:rsid w:val="00E85B56"/>
    <w:rsid w:val="00E87EF2"/>
    <w:rsid w:val="00EA6E94"/>
    <w:rsid w:val="00EB2235"/>
    <w:rsid w:val="00F112C6"/>
    <w:rsid w:val="00FA1B7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865A"/>
  <w15:docId w15:val="{30A18887-0BFD-448C-ADCD-C09985B7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95A"/>
    <w:pPr>
      <w:spacing w:before="40" w:after="40"/>
      <w:ind w:left="100" w:right="100"/>
    </w:pPr>
    <w:rPr>
      <w:rFonts w:ascii="Franklin Gothic Book" w:eastAsia="Arial" w:hAnsi="Franklin Gothic Book" w:cs="Arial"/>
      <w:color w:val="111111"/>
      <w:sz w:val="22"/>
      <w:szCs w:val="16"/>
    </w:rPr>
  </w:style>
  <w:style w:type="paragraph" w:styleId="Heading1">
    <w:name w:val="heading 1"/>
    <w:basedOn w:val="Normal"/>
    <w:next w:val="BodyText"/>
    <w:uiPriority w:val="9"/>
    <w:qFormat/>
    <w:rsid w:val="00532AFF"/>
    <w:pPr>
      <w:keepNext/>
      <w:keepLines/>
      <w:spacing w:before="120" w:after="0"/>
      <w:jc w:val="center"/>
      <w:outlineLvl w:val="0"/>
    </w:pPr>
    <w:rPr>
      <w:rFonts w:ascii="Franklin Gothic Medium" w:eastAsiaTheme="majorEastAsia" w:hAnsi="Franklin Gothic Medium" w:cstheme="majorBidi"/>
      <w:bCs/>
      <w:color w:val="E36C0A" w:themeColor="accent6" w:themeShade="BF"/>
      <w:sz w:val="36"/>
      <w:szCs w:val="32"/>
    </w:rPr>
  </w:style>
  <w:style w:type="paragraph" w:styleId="Heading2">
    <w:name w:val="heading 2"/>
    <w:basedOn w:val="Normal"/>
    <w:next w:val="BodyText"/>
    <w:uiPriority w:val="9"/>
    <w:unhideWhenUsed/>
    <w:qFormat/>
    <w:rsid w:val="00E22608"/>
    <w:pPr>
      <w:keepNext/>
      <w:keepLines/>
      <w:spacing w:before="200" w:after="0"/>
      <w:outlineLvl w:val="1"/>
    </w:pPr>
    <w:rPr>
      <w:rFonts w:ascii="Franklin Gothic Medium" w:eastAsiaTheme="majorEastAsia" w:hAnsi="Franklin Gothic Medium" w:cstheme="majorBidi"/>
      <w:b/>
      <w:bCs/>
      <w:sz w:val="32"/>
      <w:szCs w:val="32"/>
    </w:rPr>
  </w:style>
  <w:style w:type="paragraph" w:styleId="Heading3">
    <w:name w:val="heading 3"/>
    <w:basedOn w:val="Normal"/>
    <w:next w:val="BodyText"/>
    <w:uiPriority w:val="9"/>
    <w:unhideWhenUsed/>
    <w:qFormat/>
    <w:rsid w:val="00691A3B"/>
    <w:pPr>
      <w:keepNext/>
      <w:keepLines/>
      <w:spacing w:before="240" w:after="120"/>
      <w:ind w:left="0" w:right="0"/>
      <w:jc w:val="center"/>
      <w:outlineLvl w:val="2"/>
    </w:pPr>
    <w:rPr>
      <w:rFonts w:ascii="Franklin Gothic Medium" w:eastAsiaTheme="majorEastAsia" w:hAnsi="Franklin Gothic Medium" w:cstheme="majorBidi"/>
      <w:bCs/>
      <w:sz w:val="28"/>
      <w:szCs w:val="28"/>
    </w:rPr>
  </w:style>
  <w:style w:type="paragraph" w:styleId="Heading4">
    <w:name w:val="heading 4"/>
    <w:basedOn w:val="Normal"/>
    <w:next w:val="BodyText"/>
    <w:uiPriority w:val="9"/>
    <w:unhideWhenUsed/>
    <w:qFormat/>
    <w:rsid w:val="000B4202"/>
    <w:pPr>
      <w:keepNext/>
      <w:keepLines/>
      <w:spacing w:before="0" w:after="240"/>
      <w:ind w:left="101" w:right="101"/>
      <w:jc w:val="center"/>
      <w:outlineLvl w:val="3"/>
    </w:pPr>
    <w:rPr>
      <w:rFonts w:ascii="Franklin Gothic Medium" w:eastAsiaTheme="majorEastAsia" w:hAnsi="Franklin Gothic Medium" w:cstheme="majorBidi"/>
      <w:bCs/>
      <w:color w:val="auto"/>
      <w:sz w:val="20"/>
      <w:szCs w:val="24"/>
    </w:rPr>
  </w:style>
  <w:style w:type="paragraph" w:styleId="Heading5">
    <w:name w:val="heading 5"/>
    <w:basedOn w:val="Normal"/>
    <w:next w:val="BodyText"/>
    <w:uiPriority w:val="9"/>
    <w:unhideWhenUsed/>
    <w:qFormat/>
    <w:rsid w:val="00274D0B"/>
    <w:pPr>
      <w:keepLines/>
      <w:pageBreakBefore/>
      <w:spacing w:before="0" w:after="0" w:line="20" w:lineRule="exact"/>
      <w:ind w:left="0" w:right="0"/>
      <w:outlineLvl w:val="4"/>
    </w:pPr>
    <w:rPr>
      <w:rFonts w:asciiTheme="majorHAnsi" w:eastAsiaTheme="majorEastAsia" w:hAnsiTheme="majorHAnsi" w:cstheme="majorBidi"/>
      <w:i/>
      <w:iCs/>
      <w:color w:val="FFFFFF" w:themeColor="background1"/>
      <w:sz w:val="16"/>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B4342"/>
    <w:pPr>
      <w:spacing w:before="120" w:after="120"/>
    </w:pPr>
  </w:style>
  <w:style w:type="paragraph" w:customStyle="1" w:styleId="FirstParagraph">
    <w:name w:val="First Paragraph"/>
    <w:basedOn w:val="BodyText"/>
    <w:next w:val="BodyText"/>
    <w:qFormat/>
    <w:rsid w:val="003D6EE7"/>
    <w:pPr>
      <w:spacing w:after="0"/>
      <w:ind w:left="101" w:right="101"/>
    </w:pPr>
  </w:style>
  <w:style w:type="paragraph" w:customStyle="1" w:styleId="Compact">
    <w:name w:val="Compact"/>
    <w:basedOn w:val="BodyText"/>
    <w:qFormat/>
    <w:rsid w:val="00F8275D"/>
    <w:pPr>
      <w:spacing w:before="36" w:after="60"/>
      <w:ind w:left="101" w:right="101"/>
    </w:pPr>
    <w:rPr>
      <w:sz w:val="20"/>
    </w:rPr>
  </w:style>
  <w:style w:type="paragraph" w:styleId="Title">
    <w:name w:val="Title"/>
    <w:basedOn w:val="Heading1"/>
    <w:next w:val="BodyText"/>
    <w:qFormat/>
    <w:rsid w:val="003043C1"/>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AD64BF"/>
    <w:pPr>
      <w:keepNext/>
      <w:keepLines/>
      <w:spacing w:before="120"/>
      <w:jc w:val="center"/>
    </w:pPr>
    <w:rPr>
      <w:rFonts w:ascii="Franklin Gothic Book" w:hAnsi="Franklin Gothic Book"/>
    </w:rPr>
  </w:style>
  <w:style w:type="paragraph" w:styleId="Date">
    <w:name w:val="Date"/>
    <w:next w:val="BodyText"/>
    <w:qFormat/>
    <w:rsid w:val="00CE38D6"/>
    <w:pPr>
      <w:keepNext/>
      <w:keepLines/>
      <w:spacing w:before="120"/>
      <w:jc w:val="center"/>
    </w:pPr>
    <w:rPr>
      <w:rFonts w:ascii="Franklin Gothic Book" w:hAnsi="Franklin Gothic Book"/>
      <w:sz w:val="20"/>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sid w:val="00E22608"/>
    <w:rPr>
      <w:rFonts w:ascii="Tiempos Headline Light" w:hAnsi="Tiempos Headline Light"/>
      <w:color w:val="auto"/>
      <w:sz w:val="24"/>
      <w:u w:val="single"/>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GridTable1Light">
    <w:name w:val="Grid Table 1 Light"/>
    <w:basedOn w:val="TableNormal"/>
    <w:rsid w:val="006425FD"/>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rsid w:val="002B4342"/>
    <w:rPr>
      <w:rFonts w:ascii="Franklin Gothic Book" w:eastAsia="Arial" w:hAnsi="Franklin Gothic Book" w:cs="Arial"/>
      <w:color w:val="111111"/>
      <w:sz w:val="22"/>
      <w:szCs w:val="16"/>
    </w:rPr>
  </w:style>
  <w:style w:type="table" w:styleId="TableGridLight">
    <w:name w:val="Grid Table Light"/>
    <w:basedOn w:val="TableNormal"/>
    <w:rsid w:val="006425F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rsid w:val="00EB6190"/>
    <w:pPr>
      <w:ind w:left="720"/>
      <w:contextualSpacing/>
    </w:pPr>
  </w:style>
  <w:style w:type="character" w:styleId="CommentReference">
    <w:name w:val="annotation reference"/>
    <w:basedOn w:val="DefaultParagraphFont"/>
    <w:semiHidden/>
    <w:unhideWhenUsed/>
    <w:rsid w:val="0009201F"/>
    <w:rPr>
      <w:sz w:val="16"/>
      <w:szCs w:val="16"/>
    </w:rPr>
  </w:style>
  <w:style w:type="paragraph" w:styleId="CommentText">
    <w:name w:val="annotation text"/>
    <w:basedOn w:val="Normal"/>
    <w:link w:val="CommentTextChar"/>
    <w:unhideWhenUsed/>
    <w:rsid w:val="0009201F"/>
    <w:rPr>
      <w:sz w:val="20"/>
      <w:szCs w:val="20"/>
    </w:rPr>
  </w:style>
  <w:style w:type="character" w:customStyle="1" w:styleId="CommentTextChar">
    <w:name w:val="Comment Text Char"/>
    <w:basedOn w:val="DefaultParagraphFont"/>
    <w:link w:val="CommentText"/>
    <w:rsid w:val="0009201F"/>
    <w:rPr>
      <w:rFonts w:ascii="Franklin Gothic Book" w:eastAsia="Arial" w:hAnsi="Franklin Gothic Book" w:cs="Arial"/>
      <w:color w:val="111111"/>
      <w:sz w:val="20"/>
      <w:szCs w:val="20"/>
    </w:rPr>
  </w:style>
  <w:style w:type="paragraph" w:styleId="CommentSubject">
    <w:name w:val="annotation subject"/>
    <w:basedOn w:val="CommentText"/>
    <w:next w:val="CommentText"/>
    <w:link w:val="CommentSubjectChar"/>
    <w:semiHidden/>
    <w:unhideWhenUsed/>
    <w:rsid w:val="0009201F"/>
    <w:rPr>
      <w:b/>
      <w:bCs/>
    </w:rPr>
  </w:style>
  <w:style w:type="character" w:customStyle="1" w:styleId="CommentSubjectChar">
    <w:name w:val="Comment Subject Char"/>
    <w:basedOn w:val="CommentTextChar"/>
    <w:link w:val="CommentSubject"/>
    <w:semiHidden/>
    <w:rsid w:val="0009201F"/>
    <w:rPr>
      <w:rFonts w:ascii="Franklin Gothic Book" w:eastAsia="Arial" w:hAnsi="Franklin Gothic Book" w:cs="Arial"/>
      <w:b/>
      <w:bCs/>
      <w:color w:val="11111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Test Southeast LA</vt:lpstr>
    </vt:vector>
  </TitlesOfParts>
  <Company>Advancement Project</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Central LA</dc:title>
  <dc:creator>Laura Daly</dc:creator>
  <cp:keywords/>
  <cp:lastModifiedBy>Leila Forouzan</cp:lastModifiedBy>
  <cp:revision>32</cp:revision>
  <dcterms:created xsi:type="dcterms:W3CDTF">2020-03-31T01:53:00Z</dcterms:created>
  <dcterms:modified xsi:type="dcterms:W3CDTF">2025-07-21T21:04:00Z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March 2020</vt:lpwstr>
  </property>
  <property fmtid="{D5CDD505-2E9C-101B-9397-08002B2CF9AE}" pid="3" name="output">
    <vt:lpwstr/>
  </property>
</Properties>
</file>