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Catalyst Medical Education – Brand Guidelines</w:t>
      </w:r>
    </w:p>
    <w:p>
      <w:pPr>
        <w:pStyle w:val="Heading2"/>
      </w:pPr>
      <w:r>
        <w:t>Logo &amp; Identity</w:t>
      </w:r>
    </w:p>
    <w:p>
      <w:r>
        <w:t>The Catalyst logo represents learning in health, focusing on HCPs furthering their education. The symbol depicts a book transforming into a stethoscope, enclosed within a hexagon seal.</w:t>
      </w:r>
    </w:p>
    <w:p>
      <w:pPr>
        <w:pStyle w:val="Heading2"/>
      </w:pPr>
      <w:r>
        <w:t>Brand Colors</w:t>
      </w:r>
    </w:p>
    <w:p>
      <w:r>
        <w:t>Cyan Blue</w:t>
        <w:br/>
        <w:t>HEX: #42A4D9</w:t>
        <w:br/>
        <w:t>RGB: 66, 164, 217</w:t>
        <w:br/>
        <w:t>CMYK: 69, 21, 0, 0</w:t>
        <w:br/>
        <w:br/>
        <w:t>Navy Blue</w:t>
        <w:br/>
        <w:t>HEX: #121531</w:t>
        <w:br/>
        <w:t>RGB: 18, 21, 49</w:t>
        <w:br/>
        <w:t>CMYK: 94, 89, 48, 61</w:t>
      </w:r>
    </w:p>
    <w:p>
      <w:pPr>
        <w:pStyle w:val="Heading2"/>
      </w:pPr>
      <w:r>
        <w:t>Typography</w:t>
      </w:r>
    </w:p>
    <w:p>
      <w:r>
        <w:t>H1: Georgia Regular, 50 pt, Navy Blue</w:t>
        <w:br/>
        <w:t>H2: Georgia Regular, 30 pt, Navy Blue</w:t>
        <w:br/>
        <w:t>H3: Montserrat Semi-Bold, 18 pt, Cyan Blue, ALL CAPS, 50 pt letter tracking</w:t>
        <w:br/>
        <w:t>Body: Montserrat Regular, 15 pt, Navy Blue</w:t>
      </w:r>
    </w:p>
    <w:p>
      <w:pPr>
        <w:pStyle w:val="Heading2"/>
      </w:pPr>
      <w:r>
        <w:t>Imagery Style</w:t>
      </w:r>
    </w:p>
    <w:p>
      <w:r>
        <w:t>Doctors and patients, warm tones, non-sterile environments, medical classrooms, seminars, stethoscope and book imagery.</w:t>
      </w:r>
    </w:p>
    <w:p>
      <w:pPr>
        <w:pStyle w:val="Heading2"/>
      </w:pPr>
      <w:r>
        <w:t>Brand Tone</w:t>
      </w:r>
    </w:p>
    <w:p>
      <w:r>
        <w:t>Traditional, Medical, Energetic, Intelligent, Sophisticated, Modern, Simple, Approachable, Credible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