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3AB9A3" w14:textId="2FC22F33" w:rsidR="005F33C5" w:rsidRDefault="005F33C5" w:rsidP="005F33C5">
      <w:pPr>
        <w:jc w:val="center"/>
        <w:rPr>
          <w:rFonts w:ascii="Calibri" w:eastAsia="Calibri" w:hAnsi="Calibri" w:cs="Times New Roman"/>
          <w:b/>
          <w:bCs/>
        </w:rPr>
      </w:pPr>
      <w:r w:rsidRPr="005F33C5">
        <w:rPr>
          <w:rFonts w:ascii="Calibri" w:eastAsia="Calibri" w:hAnsi="Calibri" w:cs="Times New Roman"/>
          <w:b/>
          <w:bCs/>
        </w:rPr>
        <w:t xml:space="preserve">Imaging Multiple Sclerosis </w:t>
      </w:r>
      <w:r w:rsidR="008302C5">
        <w:rPr>
          <w:rFonts w:ascii="Calibri" w:eastAsia="Calibri" w:hAnsi="Calibri" w:cs="Times New Roman"/>
          <w:b/>
          <w:bCs/>
        </w:rPr>
        <w:t>W</w:t>
      </w:r>
      <w:r w:rsidR="008302C5" w:rsidRPr="005F33C5">
        <w:rPr>
          <w:rFonts w:ascii="Calibri" w:eastAsia="Calibri" w:hAnsi="Calibri" w:cs="Times New Roman"/>
          <w:b/>
          <w:bCs/>
        </w:rPr>
        <w:t xml:space="preserve">ith </w:t>
      </w:r>
      <w:r w:rsidRPr="005F33C5">
        <w:rPr>
          <w:rFonts w:ascii="Calibri" w:eastAsia="Calibri" w:hAnsi="Calibri" w:cs="Times New Roman"/>
          <w:b/>
          <w:bCs/>
        </w:rPr>
        <w:t>MRI</w:t>
      </w:r>
    </w:p>
    <w:p w14:paraId="365F4F1D" w14:textId="049B0109" w:rsidR="00957B05" w:rsidRPr="005F33C5" w:rsidRDefault="00957B05" w:rsidP="00F23DB2">
      <w:pPr>
        <w:jc w:val="center"/>
        <w:rPr>
          <w:rFonts w:ascii="Calibri" w:eastAsia="Calibri" w:hAnsi="Calibri" w:cs="Times New Roman"/>
        </w:rPr>
      </w:pPr>
      <w:r w:rsidRPr="00F23DB2">
        <w:rPr>
          <w:rFonts w:ascii="Calibri" w:eastAsia="Calibri" w:hAnsi="Calibri" w:cs="Times New Roman"/>
        </w:rPr>
        <w:t xml:space="preserve">Author: Heidi </w:t>
      </w:r>
      <w:proofErr w:type="spellStart"/>
      <w:r w:rsidRPr="00F23DB2">
        <w:rPr>
          <w:rFonts w:ascii="Calibri" w:eastAsia="Calibri" w:hAnsi="Calibri" w:cs="Times New Roman"/>
        </w:rPr>
        <w:t>Veillette</w:t>
      </w:r>
      <w:proofErr w:type="spellEnd"/>
      <w:r w:rsidRPr="00F23DB2">
        <w:rPr>
          <w:rFonts w:ascii="Calibri" w:eastAsia="Calibri" w:hAnsi="Calibri" w:cs="Times New Roman"/>
        </w:rPr>
        <w:t>, BSc, MRT(R)(MR)</w:t>
      </w:r>
    </w:p>
    <w:p w14:paraId="69F07F6C" w14:textId="77777777" w:rsidR="005F33C5" w:rsidRPr="005F33C5" w:rsidRDefault="005F33C5" w:rsidP="005F33C5">
      <w:pPr>
        <w:rPr>
          <w:rFonts w:ascii="Calibri" w:eastAsia="Calibri" w:hAnsi="Calibri" w:cs="Times New Roman"/>
        </w:rPr>
      </w:pPr>
      <w:r w:rsidRPr="005F33C5">
        <w:rPr>
          <w:rFonts w:ascii="Calibri" w:eastAsia="Calibri" w:hAnsi="Calibri" w:cs="Times New Roman"/>
        </w:rPr>
        <w:t>Outline:</w:t>
      </w:r>
    </w:p>
    <w:p w14:paraId="4A5550F0" w14:textId="483C4785" w:rsidR="005F33C5" w:rsidRPr="005F33C5" w:rsidRDefault="005F33C5" w:rsidP="005F33C5">
      <w:pPr>
        <w:numPr>
          <w:ilvl w:val="0"/>
          <w:numId w:val="1"/>
        </w:numPr>
        <w:contextualSpacing/>
        <w:rPr>
          <w:rFonts w:ascii="Calibri" w:eastAsia="Calibri" w:hAnsi="Calibri" w:cs="Times New Roman"/>
          <w:b/>
          <w:bCs/>
        </w:rPr>
      </w:pPr>
      <w:r w:rsidRPr="005F33C5">
        <w:rPr>
          <w:rFonts w:ascii="Calibri" w:eastAsia="Calibri" w:hAnsi="Calibri" w:cs="Times New Roman"/>
          <w:b/>
          <w:bCs/>
        </w:rPr>
        <w:t>Intro</w:t>
      </w:r>
      <w:r w:rsidR="00A7309D">
        <w:rPr>
          <w:rFonts w:ascii="Calibri" w:eastAsia="Calibri" w:hAnsi="Calibri" w:cs="Times New Roman"/>
          <w:b/>
          <w:bCs/>
        </w:rPr>
        <w:t>duction</w:t>
      </w:r>
    </w:p>
    <w:p w14:paraId="460EE6F2" w14:textId="77777777"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Overview of multiple sclerosis disease process</w:t>
      </w:r>
    </w:p>
    <w:p w14:paraId="44BEB100" w14:textId="77777777"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Prevalence of MS worldwide</w:t>
      </w:r>
    </w:p>
    <w:p w14:paraId="629913BB" w14:textId="77777777"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Common patient symptoms</w:t>
      </w:r>
    </w:p>
    <w:p w14:paraId="2596D8C2" w14:textId="77777777"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McDonald criteria for diagnosing MS</w:t>
      </w:r>
    </w:p>
    <w:p w14:paraId="27064C91" w14:textId="11D0E928" w:rsidR="005F33C5" w:rsidRPr="005F33C5" w:rsidRDefault="005F33C5" w:rsidP="005F33C5">
      <w:pPr>
        <w:numPr>
          <w:ilvl w:val="2"/>
          <w:numId w:val="1"/>
        </w:numPr>
        <w:contextualSpacing/>
        <w:rPr>
          <w:rFonts w:ascii="Calibri" w:eastAsia="Calibri" w:hAnsi="Calibri" w:cs="Times New Roman"/>
        </w:rPr>
      </w:pPr>
      <w:r w:rsidRPr="005F33C5">
        <w:rPr>
          <w:rFonts w:ascii="Calibri" w:eastAsia="Calibri" w:hAnsi="Calibri" w:cs="Times New Roman"/>
        </w:rPr>
        <w:t xml:space="preserve"> Role of MRI in diagnosis</w:t>
      </w:r>
    </w:p>
    <w:p w14:paraId="37B41218" w14:textId="6496C6B7" w:rsidR="005F33C5" w:rsidRPr="005F33C5" w:rsidRDefault="005F33C5" w:rsidP="005F33C5">
      <w:pPr>
        <w:numPr>
          <w:ilvl w:val="0"/>
          <w:numId w:val="1"/>
        </w:numPr>
        <w:contextualSpacing/>
        <w:rPr>
          <w:rFonts w:ascii="Calibri" w:eastAsia="Calibri" w:hAnsi="Calibri" w:cs="Times New Roman"/>
          <w:b/>
          <w:bCs/>
        </w:rPr>
      </w:pPr>
      <w:r w:rsidRPr="005F33C5">
        <w:rPr>
          <w:rFonts w:ascii="Calibri" w:eastAsia="Calibri" w:hAnsi="Calibri" w:cs="Times New Roman"/>
          <w:b/>
          <w:bCs/>
        </w:rPr>
        <w:t>MRI Protocols</w:t>
      </w:r>
      <w:r w:rsidR="005A5065">
        <w:rPr>
          <w:rFonts w:ascii="Calibri" w:eastAsia="Calibri" w:hAnsi="Calibri" w:cs="Times New Roman"/>
          <w:b/>
          <w:bCs/>
        </w:rPr>
        <w:t xml:space="preserve"> for MS</w:t>
      </w:r>
    </w:p>
    <w:p w14:paraId="1226FE22" w14:textId="77777777"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 xml:space="preserve">Overview </w:t>
      </w:r>
    </w:p>
    <w:p w14:paraId="7CF028E7" w14:textId="77777777"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Brain protocol for diagnosis</w:t>
      </w:r>
    </w:p>
    <w:p w14:paraId="245E1BDB" w14:textId="77777777" w:rsidR="005F33C5" w:rsidRPr="005F33C5" w:rsidRDefault="005F33C5" w:rsidP="005F33C5">
      <w:pPr>
        <w:numPr>
          <w:ilvl w:val="2"/>
          <w:numId w:val="1"/>
        </w:numPr>
        <w:contextualSpacing/>
        <w:rPr>
          <w:rFonts w:ascii="Calibri" w:eastAsia="Calibri" w:hAnsi="Calibri" w:cs="Times New Roman"/>
        </w:rPr>
      </w:pPr>
      <w:r w:rsidRPr="005F33C5">
        <w:rPr>
          <w:rFonts w:ascii="Calibri" w:eastAsia="Calibri" w:hAnsi="Calibri" w:cs="Times New Roman"/>
        </w:rPr>
        <w:t xml:space="preserve"> Optional sequences</w:t>
      </w:r>
    </w:p>
    <w:p w14:paraId="495F76CD" w14:textId="77777777"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Brain protocol for follow-up imaging</w:t>
      </w:r>
    </w:p>
    <w:p w14:paraId="6E5D72EF" w14:textId="77777777"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Spine protocol</w:t>
      </w:r>
    </w:p>
    <w:p w14:paraId="120F1A36" w14:textId="77777777" w:rsidR="005F33C5" w:rsidRPr="005F33C5" w:rsidRDefault="005F33C5" w:rsidP="005F33C5">
      <w:pPr>
        <w:numPr>
          <w:ilvl w:val="2"/>
          <w:numId w:val="1"/>
        </w:numPr>
        <w:contextualSpacing/>
        <w:rPr>
          <w:rFonts w:ascii="Calibri" w:eastAsia="Calibri" w:hAnsi="Calibri" w:cs="Times New Roman"/>
        </w:rPr>
      </w:pPr>
      <w:r w:rsidRPr="005F33C5">
        <w:rPr>
          <w:rFonts w:ascii="Calibri" w:eastAsia="Calibri" w:hAnsi="Calibri" w:cs="Times New Roman"/>
        </w:rPr>
        <w:t xml:space="preserve"> Optional sequences</w:t>
      </w:r>
    </w:p>
    <w:p w14:paraId="686D45EF" w14:textId="7EE548EF"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Spine protocol for follow-up imaging</w:t>
      </w:r>
    </w:p>
    <w:p w14:paraId="4320C421" w14:textId="4896B1B3" w:rsidR="005F33C5" w:rsidRPr="005F33C5" w:rsidRDefault="005F33C5" w:rsidP="005F33C5">
      <w:pPr>
        <w:numPr>
          <w:ilvl w:val="0"/>
          <w:numId w:val="1"/>
        </w:numPr>
        <w:contextualSpacing/>
        <w:rPr>
          <w:rFonts w:ascii="Calibri" w:eastAsia="Calibri" w:hAnsi="Calibri" w:cs="Times New Roman"/>
          <w:b/>
          <w:bCs/>
        </w:rPr>
      </w:pPr>
      <w:r w:rsidRPr="005F33C5">
        <w:rPr>
          <w:rFonts w:ascii="Calibri" w:eastAsia="Calibri" w:hAnsi="Calibri" w:cs="Times New Roman"/>
          <w:b/>
          <w:bCs/>
        </w:rPr>
        <w:t xml:space="preserve">Visible </w:t>
      </w:r>
      <w:r w:rsidR="005A5065">
        <w:rPr>
          <w:rFonts w:ascii="Calibri" w:eastAsia="Calibri" w:hAnsi="Calibri" w:cs="Times New Roman"/>
          <w:b/>
          <w:bCs/>
        </w:rPr>
        <w:t>S</w:t>
      </w:r>
      <w:r w:rsidRPr="005F33C5">
        <w:rPr>
          <w:rFonts w:ascii="Calibri" w:eastAsia="Calibri" w:hAnsi="Calibri" w:cs="Times New Roman"/>
          <w:b/>
          <w:bCs/>
        </w:rPr>
        <w:t xml:space="preserve">igns of MS on MR </w:t>
      </w:r>
      <w:r w:rsidR="005A5065">
        <w:rPr>
          <w:rFonts w:ascii="Calibri" w:eastAsia="Calibri" w:hAnsi="Calibri" w:cs="Times New Roman"/>
          <w:b/>
          <w:bCs/>
        </w:rPr>
        <w:t>I</w:t>
      </w:r>
      <w:r w:rsidRPr="005F33C5">
        <w:rPr>
          <w:rFonts w:ascii="Calibri" w:eastAsia="Calibri" w:hAnsi="Calibri" w:cs="Times New Roman"/>
          <w:b/>
          <w:bCs/>
        </w:rPr>
        <w:t>mages</w:t>
      </w:r>
    </w:p>
    <w:p w14:paraId="5B110BD1" w14:textId="77777777"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Dawson’s fingers</w:t>
      </w:r>
    </w:p>
    <w:p w14:paraId="37FF24FF" w14:textId="77777777"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Central vein sign</w:t>
      </w:r>
    </w:p>
    <w:p w14:paraId="523B1CD5" w14:textId="5B3DA24D"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Iron rim</w:t>
      </w:r>
      <w:r w:rsidR="00957B05">
        <w:rPr>
          <w:rFonts w:ascii="Calibri" w:eastAsia="Calibri" w:hAnsi="Calibri" w:cs="Times New Roman"/>
        </w:rPr>
        <w:t xml:space="preserve"> sign</w:t>
      </w:r>
    </w:p>
    <w:p w14:paraId="40CDFB2F" w14:textId="4E99D74B"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Open ring</w:t>
      </w:r>
      <w:r w:rsidR="00957B05">
        <w:rPr>
          <w:rFonts w:ascii="Calibri" w:eastAsia="Calibri" w:hAnsi="Calibri" w:cs="Times New Roman"/>
        </w:rPr>
        <w:t xml:space="preserve"> sign</w:t>
      </w:r>
    </w:p>
    <w:p w14:paraId="392A11D1" w14:textId="77777777" w:rsidR="005F33C5" w:rsidRPr="005F33C5" w:rsidRDefault="005F33C5" w:rsidP="005F33C5">
      <w:pPr>
        <w:numPr>
          <w:ilvl w:val="0"/>
          <w:numId w:val="1"/>
        </w:numPr>
        <w:contextualSpacing/>
        <w:rPr>
          <w:rFonts w:ascii="Calibri" w:eastAsia="Calibri" w:hAnsi="Calibri" w:cs="Times New Roman"/>
          <w:b/>
          <w:bCs/>
        </w:rPr>
      </w:pPr>
      <w:r w:rsidRPr="005F33C5">
        <w:rPr>
          <w:rFonts w:ascii="Calibri" w:eastAsia="Calibri" w:hAnsi="Calibri" w:cs="Times New Roman"/>
          <w:b/>
          <w:bCs/>
        </w:rPr>
        <w:t>Future Considerations and Conclusion</w:t>
      </w:r>
    </w:p>
    <w:p w14:paraId="1129C510" w14:textId="77777777" w:rsidR="00C9051C" w:rsidRDefault="00C9051C" w:rsidP="00C9051C">
      <w:pPr>
        <w:contextualSpacing/>
        <w:rPr>
          <w:rFonts w:ascii="Calibri" w:eastAsia="Calibri" w:hAnsi="Calibri" w:cs="Times New Roman"/>
        </w:rPr>
      </w:pPr>
    </w:p>
    <w:p w14:paraId="2B04D59A" w14:textId="77777777" w:rsidR="003F7878" w:rsidRDefault="00C9051C" w:rsidP="00C9051C">
      <w:pPr>
        <w:contextualSpacing/>
        <w:rPr>
          <w:rFonts w:ascii="Calibri" w:eastAsia="Calibri" w:hAnsi="Calibri" w:cs="Times New Roman"/>
        </w:rPr>
      </w:pPr>
      <w:r w:rsidRPr="00053605">
        <w:rPr>
          <w:rFonts w:ascii="Calibri" w:eastAsia="Calibri" w:hAnsi="Calibri" w:cs="Times New Roman"/>
          <w:b/>
          <w:bCs/>
        </w:rPr>
        <w:t xml:space="preserve">Word count: </w:t>
      </w:r>
      <w:r w:rsidRPr="00053605">
        <w:rPr>
          <w:rFonts w:ascii="Calibri" w:eastAsia="Calibri" w:hAnsi="Calibri" w:cs="Times New Roman"/>
        </w:rPr>
        <w:t>2</w:t>
      </w:r>
      <w:r>
        <w:rPr>
          <w:rFonts w:ascii="Calibri" w:eastAsia="Calibri" w:hAnsi="Calibri" w:cs="Times New Roman"/>
        </w:rPr>
        <w:t>579</w:t>
      </w:r>
    </w:p>
    <w:p w14:paraId="1DFA4D4E" w14:textId="7A65119C" w:rsidR="005F33C5" w:rsidRPr="00053605" w:rsidRDefault="003F7878" w:rsidP="00053605">
      <w:pPr>
        <w:contextualSpacing/>
        <w:rPr>
          <w:rFonts w:ascii="Calibri" w:eastAsia="Calibri" w:hAnsi="Calibri" w:cs="Times New Roman"/>
          <w:b/>
          <w:bCs/>
        </w:rPr>
      </w:pPr>
      <w:r w:rsidRPr="00053605">
        <w:rPr>
          <w:rFonts w:ascii="Calibri" w:eastAsia="Calibri" w:hAnsi="Calibri" w:cs="Times New Roman"/>
          <w:b/>
          <w:bCs/>
        </w:rPr>
        <w:t>Credits:</w:t>
      </w:r>
      <w:r>
        <w:rPr>
          <w:rFonts w:ascii="Calibri" w:eastAsia="Calibri" w:hAnsi="Calibri" w:cs="Times New Roman"/>
        </w:rPr>
        <w:t xml:space="preserve"> 0.5 </w:t>
      </w:r>
      <w:r w:rsidR="00957B05" w:rsidRPr="00053605">
        <w:rPr>
          <w:rFonts w:ascii="Calibri" w:eastAsia="Calibri" w:hAnsi="Calibri" w:cs="Times New Roman"/>
          <w:b/>
          <w:bCs/>
        </w:rPr>
        <w:br/>
      </w:r>
    </w:p>
    <w:p w14:paraId="26745CAA" w14:textId="77777777" w:rsidR="005F33C5" w:rsidRPr="005F33C5" w:rsidRDefault="005F33C5" w:rsidP="005F33C5">
      <w:pPr>
        <w:rPr>
          <w:rFonts w:ascii="Calibri" w:eastAsia="Calibri" w:hAnsi="Calibri" w:cs="Times New Roman"/>
          <w:b/>
          <w:bCs/>
        </w:rPr>
      </w:pPr>
      <w:r w:rsidRPr="005F33C5">
        <w:rPr>
          <w:rFonts w:ascii="Calibri" w:eastAsia="Calibri" w:hAnsi="Calibri" w:cs="Times New Roman"/>
          <w:b/>
          <w:bCs/>
        </w:rPr>
        <w:t>Learning Objectives:</w:t>
      </w:r>
    </w:p>
    <w:p w14:paraId="5913A97E" w14:textId="6D4C8208" w:rsidR="005F33C5" w:rsidRPr="005F33C5" w:rsidRDefault="005F33C5" w:rsidP="005F33C5">
      <w:pPr>
        <w:numPr>
          <w:ilvl w:val="0"/>
          <w:numId w:val="2"/>
        </w:numPr>
        <w:contextualSpacing/>
        <w:rPr>
          <w:rFonts w:ascii="Calibri" w:eastAsia="Calibri" w:hAnsi="Calibri" w:cs="Times New Roman"/>
        </w:rPr>
      </w:pPr>
      <w:r w:rsidRPr="005F33C5">
        <w:rPr>
          <w:rFonts w:ascii="Calibri" w:eastAsia="Calibri" w:hAnsi="Calibri" w:cs="Times New Roman"/>
        </w:rPr>
        <w:t>Outline the process of multiple sclerosis</w:t>
      </w:r>
      <w:r w:rsidR="00A93050">
        <w:rPr>
          <w:rFonts w:ascii="Calibri" w:eastAsia="Calibri" w:hAnsi="Calibri" w:cs="Times New Roman"/>
        </w:rPr>
        <w:t xml:space="preserve"> (MS)</w:t>
      </w:r>
      <w:r w:rsidRPr="005F33C5">
        <w:rPr>
          <w:rFonts w:ascii="Calibri" w:eastAsia="Calibri" w:hAnsi="Calibri" w:cs="Times New Roman"/>
        </w:rPr>
        <w:t xml:space="preserve"> disease development and its associated symptoms</w:t>
      </w:r>
      <w:r w:rsidR="002438F6">
        <w:rPr>
          <w:rFonts w:ascii="Calibri" w:eastAsia="Calibri" w:hAnsi="Calibri" w:cs="Times New Roman"/>
        </w:rPr>
        <w:t>.</w:t>
      </w:r>
    </w:p>
    <w:p w14:paraId="625A2867" w14:textId="5A0ED02E" w:rsidR="005F33C5" w:rsidRPr="005F33C5" w:rsidRDefault="005F33C5" w:rsidP="005F33C5">
      <w:pPr>
        <w:numPr>
          <w:ilvl w:val="0"/>
          <w:numId w:val="2"/>
        </w:numPr>
        <w:contextualSpacing/>
        <w:rPr>
          <w:rFonts w:ascii="Calibri" w:eastAsia="Calibri" w:hAnsi="Calibri" w:cs="Times New Roman"/>
        </w:rPr>
      </w:pPr>
      <w:r w:rsidRPr="005F33C5">
        <w:rPr>
          <w:rFonts w:ascii="Calibri" w:eastAsia="Calibri" w:hAnsi="Calibri" w:cs="Times New Roman"/>
        </w:rPr>
        <w:t xml:space="preserve">Explain the recommended MS brain and spine </w:t>
      </w:r>
      <w:r w:rsidR="00A93050">
        <w:rPr>
          <w:rFonts w:ascii="Calibri" w:eastAsia="Calibri" w:hAnsi="Calibri" w:cs="Times New Roman"/>
        </w:rPr>
        <w:t xml:space="preserve">magnetic resonance imaging (MRI) </w:t>
      </w:r>
      <w:r w:rsidRPr="005F33C5">
        <w:rPr>
          <w:rFonts w:ascii="Calibri" w:eastAsia="Calibri" w:hAnsi="Calibri" w:cs="Times New Roman"/>
        </w:rPr>
        <w:t xml:space="preserve">protocols, including the benefits of each sequence and the </w:t>
      </w:r>
      <w:r w:rsidR="00F25F73">
        <w:rPr>
          <w:rFonts w:ascii="Calibri" w:eastAsia="Calibri" w:hAnsi="Calibri" w:cs="Times New Roman"/>
        </w:rPr>
        <w:t xml:space="preserve">recommended </w:t>
      </w:r>
      <w:r w:rsidRPr="005F33C5">
        <w:rPr>
          <w:rFonts w:ascii="Calibri" w:eastAsia="Calibri" w:hAnsi="Calibri" w:cs="Times New Roman"/>
        </w:rPr>
        <w:t>use of contrast media</w:t>
      </w:r>
      <w:r w:rsidR="002438F6">
        <w:rPr>
          <w:rFonts w:ascii="Calibri" w:eastAsia="Calibri" w:hAnsi="Calibri" w:cs="Times New Roman"/>
        </w:rPr>
        <w:t>.</w:t>
      </w:r>
      <w:r w:rsidRPr="005F33C5">
        <w:rPr>
          <w:rFonts w:ascii="Calibri" w:eastAsia="Calibri" w:hAnsi="Calibri" w:cs="Times New Roman"/>
        </w:rPr>
        <w:t xml:space="preserve"> </w:t>
      </w:r>
    </w:p>
    <w:p w14:paraId="37CCEB42" w14:textId="3CC2C882" w:rsidR="005F33C5" w:rsidRDefault="005F33C5" w:rsidP="005F33C5">
      <w:pPr>
        <w:numPr>
          <w:ilvl w:val="0"/>
          <w:numId w:val="2"/>
        </w:numPr>
        <w:contextualSpacing/>
        <w:rPr>
          <w:rFonts w:ascii="Calibri" w:eastAsia="Calibri" w:hAnsi="Calibri" w:cs="Times New Roman"/>
        </w:rPr>
      </w:pPr>
      <w:r w:rsidRPr="005F33C5">
        <w:rPr>
          <w:rFonts w:ascii="Calibri" w:eastAsia="Calibri" w:hAnsi="Calibri" w:cs="Times New Roman"/>
        </w:rPr>
        <w:t>Describe the visible signs of MS on MRI</w:t>
      </w:r>
      <w:r w:rsidR="002438F6">
        <w:rPr>
          <w:rFonts w:ascii="Calibri" w:eastAsia="Calibri" w:hAnsi="Calibri" w:cs="Times New Roman"/>
        </w:rPr>
        <w:t>.</w:t>
      </w:r>
    </w:p>
    <w:p w14:paraId="508394D0" w14:textId="77777777" w:rsidR="00E6096D" w:rsidRDefault="00E6096D" w:rsidP="00E6096D">
      <w:pPr>
        <w:contextualSpacing/>
        <w:rPr>
          <w:rFonts w:ascii="Calibri" w:eastAsia="Calibri" w:hAnsi="Calibri" w:cs="Times New Roman"/>
        </w:rPr>
      </w:pPr>
    </w:p>
    <w:tbl>
      <w:tblPr>
        <w:tblStyle w:val="TableGrid"/>
        <w:tblW w:w="0" w:type="auto"/>
        <w:tblLook w:val="04A0" w:firstRow="1" w:lastRow="0" w:firstColumn="1" w:lastColumn="0" w:noHBand="0" w:noVBand="1"/>
      </w:tblPr>
      <w:tblGrid>
        <w:gridCol w:w="9350"/>
      </w:tblGrid>
      <w:tr w:rsidR="00E6096D" w14:paraId="73CC5682" w14:textId="77777777" w:rsidTr="00364EC2">
        <w:tc>
          <w:tcPr>
            <w:tcW w:w="9350" w:type="dxa"/>
            <w:shd w:val="clear" w:color="auto" w:fill="AD84C6" w:themeFill="accent1"/>
          </w:tcPr>
          <w:p w14:paraId="7EA3FA75" w14:textId="07A7F7A8" w:rsidR="00E6096D" w:rsidRPr="00364EC2" w:rsidRDefault="00E6096D" w:rsidP="00E6096D">
            <w:pPr>
              <w:contextualSpacing/>
              <w:jc w:val="center"/>
              <w:rPr>
                <w:rFonts w:ascii="Calibri" w:eastAsia="Calibri" w:hAnsi="Calibri" w:cs="Times New Roman"/>
                <w:b/>
                <w:bCs/>
              </w:rPr>
            </w:pPr>
            <w:r w:rsidRPr="00364EC2">
              <w:rPr>
                <w:rFonts w:ascii="Calibri" w:eastAsia="Calibri" w:hAnsi="Calibri" w:cs="Times New Roman"/>
                <w:b/>
                <w:bCs/>
                <w:color w:val="FFFFFF" w:themeColor="background1"/>
              </w:rPr>
              <w:t>Highlights</w:t>
            </w:r>
          </w:p>
        </w:tc>
      </w:tr>
      <w:tr w:rsidR="00E6096D" w14:paraId="36E61C0E" w14:textId="77777777" w:rsidTr="00E6096D">
        <w:tc>
          <w:tcPr>
            <w:tcW w:w="9350" w:type="dxa"/>
          </w:tcPr>
          <w:p w14:paraId="1C3350B7" w14:textId="768C8157" w:rsidR="00E6096D" w:rsidRPr="00E6096D" w:rsidRDefault="00E6096D" w:rsidP="00E6096D">
            <w:pPr>
              <w:pStyle w:val="ListParagraph"/>
              <w:numPr>
                <w:ilvl w:val="0"/>
                <w:numId w:val="8"/>
              </w:numPr>
              <w:ind w:left="426"/>
              <w:rPr>
                <w:rFonts w:ascii="Calibri" w:eastAsia="Calibri" w:hAnsi="Calibri" w:cs="Times New Roman"/>
              </w:rPr>
            </w:pPr>
            <w:r>
              <w:rPr>
                <w:rFonts w:ascii="Calibri" w:eastAsia="Calibri" w:hAnsi="Calibri" w:cs="Times New Roman"/>
              </w:rPr>
              <w:t>Magnetic resonance imaging (</w:t>
            </w:r>
            <w:r w:rsidRPr="00E6096D">
              <w:rPr>
                <w:rFonts w:ascii="Calibri" w:eastAsia="Calibri" w:hAnsi="Calibri" w:cs="Times New Roman"/>
              </w:rPr>
              <w:t>MRI</w:t>
            </w:r>
            <w:r>
              <w:rPr>
                <w:rFonts w:ascii="Calibri" w:eastAsia="Calibri" w:hAnsi="Calibri" w:cs="Times New Roman"/>
              </w:rPr>
              <w:t>)</w:t>
            </w:r>
            <w:r w:rsidRPr="00E6096D">
              <w:rPr>
                <w:rFonts w:ascii="Calibri" w:eastAsia="Calibri" w:hAnsi="Calibri" w:cs="Times New Roman"/>
              </w:rPr>
              <w:t xml:space="preserve"> is the primary imaging modality for diagnosis </w:t>
            </w:r>
            <w:r>
              <w:rPr>
                <w:rFonts w:ascii="Calibri" w:eastAsia="Calibri" w:hAnsi="Calibri" w:cs="Times New Roman"/>
              </w:rPr>
              <w:t xml:space="preserve">of </w:t>
            </w:r>
            <w:r w:rsidRPr="00E6096D">
              <w:rPr>
                <w:rFonts w:ascii="Calibri" w:eastAsia="Calibri" w:hAnsi="Calibri" w:cs="Times New Roman"/>
              </w:rPr>
              <w:t>multiple sclerosis by lesion characteristics</w:t>
            </w:r>
            <w:r>
              <w:rPr>
                <w:rFonts w:ascii="Calibri" w:eastAsia="Calibri" w:hAnsi="Calibri" w:cs="Times New Roman"/>
              </w:rPr>
              <w:t>,</w:t>
            </w:r>
            <w:r w:rsidRPr="00E6096D">
              <w:rPr>
                <w:rFonts w:ascii="Calibri" w:eastAsia="Calibri" w:hAnsi="Calibri" w:cs="Times New Roman"/>
              </w:rPr>
              <w:t xml:space="preserve"> such as dissemination in time and space. </w:t>
            </w:r>
          </w:p>
          <w:p w14:paraId="77AC4588" w14:textId="18B3836E" w:rsidR="00E6096D" w:rsidRPr="00E6096D" w:rsidRDefault="00E6096D" w:rsidP="00E6096D">
            <w:pPr>
              <w:pStyle w:val="ListParagraph"/>
              <w:numPr>
                <w:ilvl w:val="0"/>
                <w:numId w:val="8"/>
              </w:numPr>
              <w:spacing w:after="160" w:line="259" w:lineRule="auto"/>
              <w:ind w:left="426"/>
              <w:rPr>
                <w:rFonts w:ascii="Calibri" w:eastAsia="Calibri" w:hAnsi="Calibri" w:cs="Times New Roman"/>
              </w:rPr>
            </w:pPr>
            <w:r w:rsidRPr="00E6096D">
              <w:rPr>
                <w:rFonts w:ascii="Calibri" w:eastAsia="Calibri" w:hAnsi="Calibri" w:cs="Times New Roman"/>
              </w:rPr>
              <w:t xml:space="preserve">The </w:t>
            </w:r>
            <w:r>
              <w:rPr>
                <w:rFonts w:ascii="Calibri" w:eastAsia="Calibri" w:hAnsi="Calibri" w:cs="Times New Roman"/>
              </w:rPr>
              <w:t xml:space="preserve">3-dimensional </w:t>
            </w:r>
            <w:r>
              <w:t>f</w:t>
            </w:r>
            <w:r w:rsidRPr="009933EC">
              <w:t>luid-attenuated inversion recovery</w:t>
            </w:r>
            <w:r w:rsidRPr="00E6096D">
              <w:rPr>
                <w:rFonts w:ascii="Calibri" w:eastAsia="Calibri" w:hAnsi="Calibri" w:cs="Times New Roman"/>
              </w:rPr>
              <w:t xml:space="preserve"> MRI sequence has the highest sensitivity for demonstrating MS lesions in the brain.</w:t>
            </w:r>
          </w:p>
          <w:p w14:paraId="011FAABF" w14:textId="682A0DCE" w:rsidR="00E6096D" w:rsidRPr="00E6096D" w:rsidRDefault="00E6096D" w:rsidP="00E6096D">
            <w:pPr>
              <w:pStyle w:val="ListParagraph"/>
              <w:numPr>
                <w:ilvl w:val="0"/>
                <w:numId w:val="8"/>
              </w:numPr>
              <w:ind w:left="426"/>
              <w:rPr>
                <w:rFonts w:ascii="Calibri" w:eastAsia="Calibri" w:hAnsi="Calibri" w:cs="Times New Roman"/>
              </w:rPr>
            </w:pPr>
            <w:r w:rsidRPr="00E6096D">
              <w:rPr>
                <w:rFonts w:ascii="Calibri" w:eastAsia="Calibri" w:hAnsi="Calibri" w:cs="Times New Roman"/>
              </w:rPr>
              <w:t>Advances in technology create high</w:t>
            </w:r>
            <w:r>
              <w:rPr>
                <w:rFonts w:ascii="Calibri" w:eastAsia="Calibri" w:hAnsi="Calibri" w:cs="Times New Roman"/>
              </w:rPr>
              <w:t>-</w:t>
            </w:r>
            <w:r w:rsidRPr="00E6096D">
              <w:rPr>
                <w:rFonts w:ascii="Calibri" w:eastAsia="Calibri" w:hAnsi="Calibri" w:cs="Times New Roman"/>
              </w:rPr>
              <w:t xml:space="preserve">quality susceptibility-weighted images that show new diagnostic markers </w:t>
            </w:r>
            <w:r>
              <w:rPr>
                <w:rFonts w:ascii="Calibri" w:eastAsia="Calibri" w:hAnsi="Calibri" w:cs="Times New Roman"/>
              </w:rPr>
              <w:t xml:space="preserve">such as </w:t>
            </w:r>
            <w:r w:rsidRPr="00E6096D">
              <w:rPr>
                <w:rFonts w:ascii="Calibri" w:eastAsia="Calibri" w:hAnsi="Calibri" w:cs="Times New Roman"/>
              </w:rPr>
              <w:t xml:space="preserve">the central vein sign and iron rim sign. </w:t>
            </w:r>
          </w:p>
        </w:tc>
      </w:tr>
    </w:tbl>
    <w:p w14:paraId="23179388" w14:textId="62E599D2" w:rsidR="00645237" w:rsidRPr="00A220E6" w:rsidRDefault="00645237" w:rsidP="00A220E6">
      <w:pPr>
        <w:rPr>
          <w:b/>
          <w:bCs/>
        </w:rPr>
      </w:pPr>
      <w:r>
        <w:br w:type="page"/>
      </w:r>
    </w:p>
    <w:p w14:paraId="4B17B941" w14:textId="089C6152" w:rsidR="00140724" w:rsidRPr="00E6278C" w:rsidRDefault="00140724" w:rsidP="00E6278C">
      <w:pPr>
        <w:pStyle w:val="Heading1"/>
      </w:pPr>
      <w:r w:rsidRPr="00E6278C">
        <w:t>Introduction</w:t>
      </w:r>
    </w:p>
    <w:p w14:paraId="0B5D86E0" w14:textId="57F0558D" w:rsidR="007D679A" w:rsidRPr="00E6096D" w:rsidRDefault="00645237" w:rsidP="00364EC2">
      <w:pPr>
        <w:spacing w:after="0" w:line="360" w:lineRule="auto"/>
        <w:rPr>
          <w:rFonts w:cstheme="minorHAnsi"/>
        </w:rPr>
      </w:pPr>
      <w:r w:rsidRPr="00E6096D">
        <w:rPr>
          <w:rFonts w:cstheme="minorHAnsi"/>
        </w:rPr>
        <w:t>Multiple sclerosis (MS) is a progressive</w:t>
      </w:r>
      <w:r w:rsidR="00D53CC2" w:rsidRPr="00E6096D">
        <w:rPr>
          <w:rFonts w:cstheme="minorHAnsi"/>
        </w:rPr>
        <w:t>, inflammatory neurodegenerative disease of the central nervous system (CNS).</w:t>
      </w:r>
      <w:bookmarkStart w:id="0" w:name="_Ref131435605"/>
      <w:bookmarkStart w:id="1" w:name="_Ref131434788"/>
      <w:r w:rsidR="00AA7D65" w:rsidRPr="00E6096D">
        <w:rPr>
          <w:rStyle w:val="EndnoteReference"/>
          <w:rFonts w:cstheme="minorHAnsi"/>
        </w:rPr>
        <w:endnoteReference w:id="2"/>
      </w:r>
      <w:bookmarkEnd w:id="0"/>
      <w:r w:rsidR="00A36523" w:rsidRPr="00E6096D">
        <w:rPr>
          <w:rFonts w:cstheme="minorHAnsi"/>
        </w:rPr>
        <w:t xml:space="preserve"> </w:t>
      </w:r>
      <w:r w:rsidR="007B6FF0" w:rsidRPr="00E6096D">
        <w:rPr>
          <w:rFonts w:cstheme="minorHAnsi"/>
        </w:rPr>
        <w:t>I</w:t>
      </w:r>
      <w:bookmarkEnd w:id="1"/>
      <w:r w:rsidR="007B6FF0" w:rsidRPr="00E6096D">
        <w:rPr>
          <w:rFonts w:cstheme="minorHAnsi"/>
        </w:rPr>
        <w:t>t is considered</w:t>
      </w:r>
      <w:r w:rsidR="007D679A" w:rsidRPr="00E6096D">
        <w:rPr>
          <w:rFonts w:cstheme="minorHAnsi"/>
        </w:rPr>
        <w:t xml:space="preserve"> an</w:t>
      </w:r>
      <w:r w:rsidR="007B6FF0" w:rsidRPr="00E6096D">
        <w:rPr>
          <w:rFonts w:cstheme="minorHAnsi"/>
        </w:rPr>
        <w:t xml:space="preserve"> immune-mediated disease whereby the </w:t>
      </w:r>
      <w:r w:rsidR="00F76E6C" w:rsidRPr="00E6096D">
        <w:rPr>
          <w:rFonts w:cstheme="minorHAnsi"/>
        </w:rPr>
        <w:t>body’s immune system attacks the CNS</w:t>
      </w:r>
      <w:r w:rsidR="002336F9" w:rsidRPr="00E6096D">
        <w:rPr>
          <w:rFonts w:cstheme="minorHAnsi"/>
        </w:rPr>
        <w:t xml:space="preserve"> and </w:t>
      </w:r>
      <w:r w:rsidR="00C34F94" w:rsidRPr="00E6096D">
        <w:rPr>
          <w:rFonts w:cstheme="minorHAnsi"/>
        </w:rPr>
        <w:t>causes demyelination.</w:t>
      </w:r>
      <w:bookmarkStart w:id="2" w:name="_Ref131435542"/>
      <w:r w:rsidR="00AA7D65" w:rsidRPr="00E6096D">
        <w:rPr>
          <w:rStyle w:val="EndnoteReference"/>
          <w:rFonts w:cstheme="minorHAnsi"/>
        </w:rPr>
        <w:endnoteReference w:id="3"/>
      </w:r>
      <w:bookmarkEnd w:id="2"/>
      <w:r w:rsidR="00C34F94" w:rsidRPr="00E6096D">
        <w:rPr>
          <w:rFonts w:cstheme="minorHAnsi"/>
        </w:rPr>
        <w:t xml:space="preserve"> Demyelination is when the myelin</w:t>
      </w:r>
      <w:r w:rsidR="007D66B6">
        <w:rPr>
          <w:rFonts w:cstheme="minorHAnsi"/>
        </w:rPr>
        <w:t xml:space="preserve"> (</w:t>
      </w:r>
      <w:r w:rsidR="00C34F94" w:rsidRPr="00E6096D">
        <w:rPr>
          <w:rFonts w:cstheme="minorHAnsi"/>
        </w:rPr>
        <w:t>the fatty substance surrounding and insul</w:t>
      </w:r>
      <w:r w:rsidR="00CE5D0D" w:rsidRPr="00E6096D">
        <w:rPr>
          <w:rFonts w:cstheme="minorHAnsi"/>
        </w:rPr>
        <w:t>a</w:t>
      </w:r>
      <w:r w:rsidR="00C34F94" w:rsidRPr="00E6096D">
        <w:rPr>
          <w:rFonts w:cstheme="minorHAnsi"/>
        </w:rPr>
        <w:t>ting nerve fibers</w:t>
      </w:r>
      <w:r w:rsidR="007D66B6">
        <w:rPr>
          <w:rFonts w:cstheme="minorHAnsi"/>
        </w:rPr>
        <w:t>)</w:t>
      </w:r>
      <w:r w:rsidR="007D66B6" w:rsidRPr="00E6096D">
        <w:rPr>
          <w:rFonts w:cstheme="minorHAnsi"/>
        </w:rPr>
        <w:t xml:space="preserve"> </w:t>
      </w:r>
      <w:r w:rsidR="00C34F94" w:rsidRPr="00E6096D">
        <w:rPr>
          <w:rFonts w:cstheme="minorHAnsi"/>
        </w:rPr>
        <w:t xml:space="preserve">is damaged. </w:t>
      </w:r>
      <w:r w:rsidR="00C66CC8" w:rsidRPr="00E6096D">
        <w:rPr>
          <w:rFonts w:cstheme="minorHAnsi"/>
        </w:rPr>
        <w:t>The nerve fibers</w:t>
      </w:r>
      <w:r w:rsidR="001E25A3" w:rsidRPr="00E6096D">
        <w:rPr>
          <w:rFonts w:cstheme="minorHAnsi"/>
        </w:rPr>
        <w:t>,</w:t>
      </w:r>
      <w:r w:rsidR="00C66CC8" w:rsidRPr="00E6096D">
        <w:rPr>
          <w:rFonts w:cstheme="minorHAnsi"/>
        </w:rPr>
        <w:t xml:space="preserve"> then unprotected</w:t>
      </w:r>
      <w:r w:rsidR="00E1220E" w:rsidRPr="00E6096D">
        <w:rPr>
          <w:rFonts w:cstheme="minorHAnsi"/>
        </w:rPr>
        <w:t xml:space="preserve">, </w:t>
      </w:r>
      <w:r w:rsidR="008218F7" w:rsidRPr="00E6096D">
        <w:rPr>
          <w:rFonts w:cstheme="minorHAnsi"/>
        </w:rPr>
        <w:t xml:space="preserve">also </w:t>
      </w:r>
      <w:r w:rsidR="007D66B6">
        <w:rPr>
          <w:rFonts w:cstheme="minorHAnsi"/>
        </w:rPr>
        <w:t xml:space="preserve">are </w:t>
      </w:r>
      <w:r w:rsidR="00E1220E" w:rsidRPr="00E6096D">
        <w:rPr>
          <w:rFonts w:cstheme="minorHAnsi"/>
        </w:rPr>
        <w:t>damaged and d</w:t>
      </w:r>
      <w:r w:rsidR="00C66CC8" w:rsidRPr="00E6096D">
        <w:rPr>
          <w:rFonts w:cstheme="minorHAnsi"/>
        </w:rPr>
        <w:t>evelop scar tissue</w:t>
      </w:r>
      <w:r w:rsidR="008218F7" w:rsidRPr="00E6096D">
        <w:rPr>
          <w:rFonts w:cstheme="minorHAnsi"/>
        </w:rPr>
        <w:t xml:space="preserve"> </w:t>
      </w:r>
      <w:r w:rsidR="000521D0" w:rsidRPr="00E6096D">
        <w:rPr>
          <w:rFonts w:cstheme="minorHAnsi"/>
        </w:rPr>
        <w:t xml:space="preserve">lesions </w:t>
      </w:r>
      <w:r w:rsidR="008218F7" w:rsidRPr="00E6096D">
        <w:rPr>
          <w:rFonts w:cstheme="minorHAnsi"/>
        </w:rPr>
        <w:t>called</w:t>
      </w:r>
      <w:r w:rsidR="00C66CC8" w:rsidRPr="00E6096D">
        <w:rPr>
          <w:rFonts w:cstheme="minorHAnsi"/>
        </w:rPr>
        <w:t xml:space="preserve"> sclero</w:t>
      </w:r>
      <w:r w:rsidR="00CE176F" w:rsidRPr="00E6096D">
        <w:rPr>
          <w:rFonts w:cstheme="minorHAnsi"/>
        </w:rPr>
        <w:t>sis</w:t>
      </w:r>
      <w:r w:rsidR="007B6FF0" w:rsidRPr="00E6096D">
        <w:rPr>
          <w:rFonts w:cstheme="minorHAnsi"/>
        </w:rPr>
        <w:t>.</w:t>
      </w:r>
      <w:r w:rsidR="00B9211F" w:rsidRPr="00E6096D">
        <w:rPr>
          <w:rFonts w:cstheme="minorHAnsi"/>
          <w:vertAlign w:val="superscript"/>
        </w:rPr>
        <w:t>2</w:t>
      </w:r>
      <w:r w:rsidR="00C4547E" w:rsidRPr="00E6096D">
        <w:rPr>
          <w:rStyle w:val="FootnoteReference"/>
          <w:rFonts w:cstheme="minorHAnsi"/>
        </w:rPr>
        <w:t xml:space="preserve"> </w:t>
      </w:r>
      <w:r w:rsidR="00C67905" w:rsidRPr="00E6096D">
        <w:rPr>
          <w:rFonts w:cstheme="minorHAnsi"/>
        </w:rPr>
        <w:t xml:space="preserve">These </w:t>
      </w:r>
      <w:r w:rsidR="000521D0" w:rsidRPr="00E6096D">
        <w:rPr>
          <w:rFonts w:cstheme="minorHAnsi"/>
        </w:rPr>
        <w:t xml:space="preserve">lesions can occur </w:t>
      </w:r>
      <w:r w:rsidR="00BF5EE2" w:rsidRPr="00E6096D">
        <w:rPr>
          <w:rFonts w:cstheme="minorHAnsi"/>
        </w:rPr>
        <w:t xml:space="preserve">in many areas of the CNS, </w:t>
      </w:r>
      <w:r w:rsidR="00146638" w:rsidRPr="00E6096D">
        <w:rPr>
          <w:rFonts w:cstheme="minorHAnsi"/>
        </w:rPr>
        <w:t>giving</w:t>
      </w:r>
      <w:r w:rsidR="002336F9" w:rsidRPr="00E6096D">
        <w:rPr>
          <w:rFonts w:cstheme="minorHAnsi"/>
        </w:rPr>
        <w:t xml:space="preserve"> the disease its name “multiple sclerosis</w:t>
      </w:r>
      <w:r w:rsidR="007D66B6">
        <w:rPr>
          <w:rFonts w:cstheme="minorHAnsi"/>
        </w:rPr>
        <w:t>.</w:t>
      </w:r>
      <w:r w:rsidR="00FA2C47" w:rsidRPr="00E6096D">
        <w:rPr>
          <w:rFonts w:cstheme="minorHAnsi"/>
        </w:rPr>
        <w:t>”</w:t>
      </w:r>
      <w:r w:rsidR="00B9211F" w:rsidRPr="00E6096D">
        <w:rPr>
          <w:rFonts w:cstheme="minorHAnsi"/>
          <w:vertAlign w:val="superscript"/>
        </w:rPr>
        <w:t>2</w:t>
      </w:r>
      <w:r w:rsidR="00CE176F" w:rsidRPr="00E6096D">
        <w:rPr>
          <w:rFonts w:cstheme="minorHAnsi"/>
        </w:rPr>
        <w:t xml:space="preserve"> The exact mechanism of why the immune system attacks its own CNS is unknown, but environmental factors, infectious disease</w:t>
      </w:r>
      <w:r w:rsidR="007D66B6">
        <w:rPr>
          <w:rFonts w:cstheme="minorHAnsi"/>
        </w:rPr>
        <w:t>s</w:t>
      </w:r>
      <w:r w:rsidR="00D13372" w:rsidRPr="00E6096D">
        <w:rPr>
          <w:rFonts w:cstheme="minorHAnsi"/>
        </w:rPr>
        <w:t>,</w:t>
      </w:r>
      <w:r w:rsidR="00CE176F" w:rsidRPr="00E6096D">
        <w:rPr>
          <w:rFonts w:cstheme="minorHAnsi"/>
        </w:rPr>
        <w:t xml:space="preserve"> and genetics </w:t>
      </w:r>
      <w:r w:rsidR="00C055DC" w:rsidRPr="00E6096D">
        <w:rPr>
          <w:rFonts w:cstheme="minorHAnsi"/>
        </w:rPr>
        <w:t xml:space="preserve">are thought to </w:t>
      </w:r>
      <w:r w:rsidR="00FE56E3" w:rsidRPr="00E6096D">
        <w:rPr>
          <w:rFonts w:cstheme="minorHAnsi"/>
        </w:rPr>
        <w:t>combine to trigger the disease</w:t>
      </w:r>
      <w:r w:rsidR="00CE176F" w:rsidRPr="00E6096D">
        <w:rPr>
          <w:rFonts w:cstheme="minorHAnsi"/>
        </w:rPr>
        <w:t>.</w:t>
      </w:r>
      <w:r w:rsidR="00B9211F" w:rsidRPr="00E6096D">
        <w:rPr>
          <w:rFonts w:cstheme="minorHAnsi"/>
          <w:vertAlign w:val="superscript"/>
        </w:rPr>
        <w:t>2</w:t>
      </w:r>
      <w:r w:rsidR="00B9211F" w:rsidRPr="00E6096D">
        <w:rPr>
          <w:rFonts w:cstheme="minorHAnsi"/>
        </w:rPr>
        <w:t xml:space="preserve"> </w:t>
      </w:r>
    </w:p>
    <w:p w14:paraId="62E3B4A8" w14:textId="77777777" w:rsidR="00140724" w:rsidRDefault="00140724" w:rsidP="00E6096D">
      <w:pPr>
        <w:spacing w:after="0" w:line="360" w:lineRule="auto"/>
        <w:rPr>
          <w:rFonts w:cstheme="minorHAnsi"/>
        </w:rPr>
      </w:pPr>
    </w:p>
    <w:p w14:paraId="7F929CFA" w14:textId="1200D5CA" w:rsidR="00416D5F" w:rsidRPr="00E6096D" w:rsidRDefault="00416D5F" w:rsidP="00364EC2">
      <w:pPr>
        <w:spacing w:after="0" w:line="360" w:lineRule="auto"/>
        <w:rPr>
          <w:rFonts w:cstheme="minorHAnsi"/>
        </w:rPr>
      </w:pPr>
      <w:r w:rsidRPr="00E6096D">
        <w:rPr>
          <w:rFonts w:cstheme="minorHAnsi"/>
        </w:rPr>
        <w:t xml:space="preserve">According to the Atlas of MS, an online open-source collection of MS data from around the world, </w:t>
      </w:r>
      <w:r w:rsidR="00285F58" w:rsidRPr="00E6096D">
        <w:rPr>
          <w:rFonts w:cstheme="minorHAnsi"/>
        </w:rPr>
        <w:t>2.8 million people are living</w:t>
      </w:r>
      <w:r w:rsidRPr="00E6096D">
        <w:rPr>
          <w:rFonts w:cstheme="minorHAnsi"/>
        </w:rPr>
        <w:t xml:space="preserve"> with MS as of 2020.</w:t>
      </w:r>
      <w:bookmarkStart w:id="3" w:name="_Ref131435442"/>
      <w:r w:rsidR="00594ABD" w:rsidRPr="00E6096D">
        <w:rPr>
          <w:rStyle w:val="EndnoteReference"/>
          <w:rFonts w:cstheme="minorHAnsi"/>
        </w:rPr>
        <w:endnoteReference w:id="4"/>
      </w:r>
      <w:bookmarkEnd w:id="3"/>
      <w:r w:rsidRPr="00E6096D">
        <w:rPr>
          <w:rFonts w:cstheme="minorHAnsi"/>
        </w:rPr>
        <w:t xml:space="preserve"> This number has increased from 2.3 million in 2013, and the cause for the increase is unknown.</w:t>
      </w:r>
      <w:r w:rsidR="00AF6D13" w:rsidRPr="00E6096D">
        <w:rPr>
          <w:rFonts w:cstheme="minorHAnsi"/>
          <w:vertAlign w:val="superscript"/>
        </w:rPr>
        <w:t>3</w:t>
      </w:r>
      <w:r w:rsidRPr="00E6096D">
        <w:rPr>
          <w:rFonts w:cstheme="minorHAnsi"/>
        </w:rPr>
        <w:t xml:space="preserve"> </w:t>
      </w:r>
      <w:r w:rsidR="007D66B6">
        <w:rPr>
          <w:rFonts w:cstheme="minorHAnsi"/>
        </w:rPr>
        <w:t>Women</w:t>
      </w:r>
      <w:r w:rsidR="007D66B6" w:rsidRPr="00E6096D">
        <w:rPr>
          <w:rFonts w:cstheme="minorHAnsi"/>
        </w:rPr>
        <w:t xml:space="preserve"> </w:t>
      </w:r>
      <w:r w:rsidRPr="00E6096D">
        <w:rPr>
          <w:rFonts w:cstheme="minorHAnsi"/>
        </w:rPr>
        <w:t xml:space="preserve">are </w:t>
      </w:r>
      <w:r w:rsidR="007D66B6">
        <w:rPr>
          <w:rFonts w:cstheme="minorHAnsi"/>
        </w:rPr>
        <w:t>2</w:t>
      </w:r>
      <w:r w:rsidR="007D66B6" w:rsidRPr="00E6096D">
        <w:rPr>
          <w:rFonts w:cstheme="minorHAnsi"/>
        </w:rPr>
        <w:t xml:space="preserve"> </w:t>
      </w:r>
      <w:r w:rsidRPr="00E6096D">
        <w:rPr>
          <w:rFonts w:cstheme="minorHAnsi"/>
        </w:rPr>
        <w:t xml:space="preserve">to </w:t>
      </w:r>
      <w:r w:rsidR="007D66B6">
        <w:rPr>
          <w:rFonts w:cstheme="minorHAnsi"/>
        </w:rPr>
        <w:t>3</w:t>
      </w:r>
      <w:r w:rsidR="007D66B6" w:rsidRPr="00E6096D">
        <w:rPr>
          <w:rFonts w:cstheme="minorHAnsi"/>
        </w:rPr>
        <w:t xml:space="preserve"> </w:t>
      </w:r>
      <w:r w:rsidRPr="00E6096D">
        <w:rPr>
          <w:rFonts w:cstheme="minorHAnsi"/>
        </w:rPr>
        <w:t xml:space="preserve">times more likely to have MS </w:t>
      </w:r>
      <w:r w:rsidR="00D13372" w:rsidRPr="00E6096D">
        <w:rPr>
          <w:rFonts w:cstheme="minorHAnsi"/>
        </w:rPr>
        <w:t>than</w:t>
      </w:r>
      <w:r w:rsidRPr="00E6096D">
        <w:rPr>
          <w:rFonts w:cstheme="minorHAnsi"/>
        </w:rPr>
        <w:t xml:space="preserve"> </w:t>
      </w:r>
      <w:r w:rsidR="007D66B6">
        <w:rPr>
          <w:rFonts w:cstheme="minorHAnsi"/>
        </w:rPr>
        <w:t>men</w:t>
      </w:r>
      <w:r w:rsidR="004546CB" w:rsidRPr="00E6096D">
        <w:rPr>
          <w:rFonts w:cstheme="minorHAnsi"/>
        </w:rPr>
        <w:t>, with the average age of diagnosis a</w:t>
      </w:r>
      <w:r w:rsidR="007A17A2" w:rsidRPr="00E6096D">
        <w:rPr>
          <w:rFonts w:cstheme="minorHAnsi"/>
        </w:rPr>
        <w:t xml:space="preserve">round </w:t>
      </w:r>
      <w:r w:rsidR="007D66B6">
        <w:rPr>
          <w:rFonts w:cstheme="minorHAnsi"/>
        </w:rPr>
        <w:t xml:space="preserve">age </w:t>
      </w:r>
      <w:r w:rsidR="007A17A2" w:rsidRPr="00E6096D">
        <w:rPr>
          <w:rFonts w:cstheme="minorHAnsi"/>
        </w:rPr>
        <w:t>36</w:t>
      </w:r>
      <w:r w:rsidR="00EB5853" w:rsidRPr="00E6096D">
        <w:rPr>
          <w:rFonts w:cstheme="minorHAnsi"/>
        </w:rPr>
        <w:t xml:space="preserve"> years</w:t>
      </w:r>
      <w:r w:rsidRPr="00E6096D">
        <w:rPr>
          <w:rFonts w:cstheme="minorHAnsi"/>
        </w:rPr>
        <w:t>.</w:t>
      </w:r>
      <w:r w:rsidR="00B9211F" w:rsidRPr="00E6096D">
        <w:rPr>
          <w:rFonts w:cstheme="minorHAnsi"/>
          <w:vertAlign w:val="superscript"/>
        </w:rPr>
        <w:t>3</w:t>
      </w:r>
      <w:r w:rsidR="00B9211F" w:rsidRPr="00E6096D">
        <w:rPr>
          <w:rFonts w:cstheme="minorHAnsi"/>
        </w:rPr>
        <w:t xml:space="preserve"> </w:t>
      </w:r>
      <w:r w:rsidR="007D66B6">
        <w:rPr>
          <w:rFonts w:cstheme="minorHAnsi"/>
        </w:rPr>
        <w:t xml:space="preserve">MS </w:t>
      </w:r>
      <w:r w:rsidR="004546CB" w:rsidRPr="00E6096D">
        <w:rPr>
          <w:rFonts w:cstheme="minorHAnsi"/>
        </w:rPr>
        <w:t>is</w:t>
      </w:r>
      <w:r w:rsidR="007021AC" w:rsidRPr="00E6096D">
        <w:rPr>
          <w:rFonts w:cstheme="minorHAnsi"/>
        </w:rPr>
        <w:t xml:space="preserve"> the second m</w:t>
      </w:r>
      <w:r w:rsidRPr="00E6096D">
        <w:rPr>
          <w:rFonts w:cstheme="minorHAnsi"/>
        </w:rPr>
        <w:t>ost common cause of neurologic impairment in young adults after trauma.</w:t>
      </w:r>
      <w:r w:rsidR="00585E88" w:rsidRPr="00E6096D">
        <w:rPr>
          <w:rStyle w:val="EndnoteReference"/>
          <w:rFonts w:cstheme="minorHAnsi"/>
        </w:rPr>
        <w:endnoteReference w:id="5"/>
      </w:r>
    </w:p>
    <w:p w14:paraId="3B50CFFC" w14:textId="77777777" w:rsidR="00140724" w:rsidRDefault="00140724" w:rsidP="00E6096D">
      <w:pPr>
        <w:spacing w:after="0" w:line="360" w:lineRule="auto"/>
        <w:rPr>
          <w:rFonts w:cstheme="minorHAnsi"/>
        </w:rPr>
      </w:pPr>
    </w:p>
    <w:p w14:paraId="6A0540AB" w14:textId="418A4775" w:rsidR="00EA0D41" w:rsidRPr="00E6096D" w:rsidRDefault="007D66B6" w:rsidP="00364EC2">
      <w:pPr>
        <w:spacing w:after="0" w:line="360" w:lineRule="auto"/>
        <w:rPr>
          <w:rFonts w:cstheme="minorHAnsi"/>
        </w:rPr>
      </w:pPr>
      <w:r>
        <w:rPr>
          <w:rFonts w:cstheme="minorHAnsi"/>
        </w:rPr>
        <w:t>MS</w:t>
      </w:r>
      <w:r w:rsidR="0030706B" w:rsidRPr="00E6096D">
        <w:rPr>
          <w:rFonts w:cstheme="minorHAnsi"/>
        </w:rPr>
        <w:t xml:space="preserve"> leads to chronic, progressive, irreversible disability in </w:t>
      </w:r>
      <w:r>
        <w:rPr>
          <w:rFonts w:cstheme="minorHAnsi"/>
        </w:rPr>
        <w:t xml:space="preserve">most </w:t>
      </w:r>
      <w:r w:rsidR="0030706B" w:rsidRPr="00E6096D">
        <w:rPr>
          <w:rFonts w:cstheme="minorHAnsi"/>
        </w:rPr>
        <w:t>patients.</w:t>
      </w:r>
      <w:r w:rsidR="009839AE" w:rsidRPr="00E6096D">
        <w:rPr>
          <w:rFonts w:cstheme="minorHAnsi"/>
        </w:rPr>
        <w:t xml:space="preserve"> </w:t>
      </w:r>
      <w:r w:rsidR="003C2DDF" w:rsidRPr="00E6096D">
        <w:rPr>
          <w:rFonts w:cstheme="minorHAnsi"/>
        </w:rPr>
        <w:t>Approximately</w:t>
      </w:r>
      <w:r w:rsidR="009839AE" w:rsidRPr="00E6096D">
        <w:rPr>
          <w:rFonts w:cstheme="minorHAnsi"/>
        </w:rPr>
        <w:t xml:space="preserve"> </w:t>
      </w:r>
      <w:r w:rsidR="00DB0C9D" w:rsidRPr="00E6096D">
        <w:rPr>
          <w:rFonts w:cstheme="minorHAnsi"/>
        </w:rPr>
        <w:t>85</w:t>
      </w:r>
      <w:r w:rsidR="009839AE" w:rsidRPr="00E6096D">
        <w:rPr>
          <w:rFonts w:cstheme="minorHAnsi"/>
        </w:rPr>
        <w:t>% of patients diagnosed with MS have relap</w:t>
      </w:r>
      <w:r w:rsidR="006C296D" w:rsidRPr="00E6096D">
        <w:rPr>
          <w:rFonts w:cstheme="minorHAnsi"/>
        </w:rPr>
        <w:t>sing</w:t>
      </w:r>
      <w:r w:rsidR="00B804CC" w:rsidRPr="00E6096D">
        <w:rPr>
          <w:rFonts w:cstheme="minorHAnsi"/>
        </w:rPr>
        <w:t>-remitting</w:t>
      </w:r>
      <w:r w:rsidR="006C296D" w:rsidRPr="00E6096D">
        <w:rPr>
          <w:rFonts w:cstheme="minorHAnsi"/>
        </w:rPr>
        <w:t xml:space="preserve"> MS</w:t>
      </w:r>
      <w:r w:rsidR="009839AE" w:rsidRPr="00E6096D">
        <w:rPr>
          <w:rFonts w:cstheme="minorHAnsi"/>
        </w:rPr>
        <w:t xml:space="preserve"> (RRMS), which involves periodic </w:t>
      </w:r>
      <w:r w:rsidR="00B936F3" w:rsidRPr="00E6096D">
        <w:rPr>
          <w:rFonts w:cstheme="minorHAnsi"/>
        </w:rPr>
        <w:t xml:space="preserve">attacks (relapses) with partial or complete recovery (remission). </w:t>
      </w:r>
      <w:r w:rsidR="00DB0C9D" w:rsidRPr="00E6096D">
        <w:rPr>
          <w:rFonts w:cstheme="minorHAnsi"/>
        </w:rPr>
        <w:t>Some</w:t>
      </w:r>
      <w:r w:rsidR="00C20963" w:rsidRPr="00E6096D">
        <w:rPr>
          <w:rFonts w:cstheme="minorHAnsi"/>
        </w:rPr>
        <w:t xml:space="preserve"> of </w:t>
      </w:r>
      <w:r w:rsidR="00D071E1" w:rsidRPr="00E6096D">
        <w:rPr>
          <w:rFonts w:cstheme="minorHAnsi"/>
        </w:rPr>
        <w:t>these</w:t>
      </w:r>
      <w:r w:rsidR="00A0263E">
        <w:rPr>
          <w:rFonts w:cstheme="minorHAnsi"/>
        </w:rPr>
        <w:t xml:space="preserve"> patients with</w:t>
      </w:r>
      <w:r w:rsidR="00D071E1" w:rsidRPr="00E6096D">
        <w:rPr>
          <w:rFonts w:cstheme="minorHAnsi"/>
        </w:rPr>
        <w:t xml:space="preserve"> </w:t>
      </w:r>
      <w:r w:rsidR="004C74E0" w:rsidRPr="00E6096D">
        <w:rPr>
          <w:rFonts w:cstheme="minorHAnsi"/>
        </w:rPr>
        <w:t xml:space="preserve">RRMS </w:t>
      </w:r>
      <w:r w:rsidR="00C20963" w:rsidRPr="00E6096D">
        <w:rPr>
          <w:rFonts w:cstheme="minorHAnsi"/>
        </w:rPr>
        <w:t>will progress to the secondary progressive type of MS</w:t>
      </w:r>
      <w:r w:rsidR="00333C5A" w:rsidRPr="00E6096D">
        <w:rPr>
          <w:rFonts w:cstheme="minorHAnsi"/>
        </w:rPr>
        <w:t>,</w:t>
      </w:r>
      <w:r w:rsidR="00C20963" w:rsidRPr="00E6096D">
        <w:rPr>
          <w:rFonts w:cstheme="minorHAnsi"/>
        </w:rPr>
        <w:t xml:space="preserve"> when </w:t>
      </w:r>
      <w:r w:rsidR="00E5066A" w:rsidRPr="00E6096D">
        <w:rPr>
          <w:rFonts w:cstheme="minorHAnsi"/>
        </w:rPr>
        <w:t xml:space="preserve">neurologic function progressively worsens over time. </w:t>
      </w:r>
      <w:r w:rsidR="00924F59" w:rsidRPr="00E6096D">
        <w:rPr>
          <w:rFonts w:cstheme="minorHAnsi"/>
        </w:rPr>
        <w:t xml:space="preserve">Patients diagnosed with primary progressive MS </w:t>
      </w:r>
      <w:r w:rsidR="004C74E0" w:rsidRPr="00E6096D">
        <w:rPr>
          <w:rFonts w:cstheme="minorHAnsi"/>
        </w:rPr>
        <w:t>have progressive disability with no relapses or remissions.</w:t>
      </w:r>
      <w:r w:rsidR="005517DA" w:rsidRPr="00E6096D">
        <w:rPr>
          <w:rFonts w:cstheme="minorHAnsi"/>
          <w:vertAlign w:val="superscript"/>
        </w:rPr>
        <w:t>2</w:t>
      </w:r>
      <w:r w:rsidR="004C74E0" w:rsidRPr="00E6096D">
        <w:rPr>
          <w:rFonts w:cstheme="minorHAnsi"/>
        </w:rPr>
        <w:t xml:space="preserve"> </w:t>
      </w:r>
      <w:r w:rsidR="0030706B" w:rsidRPr="00E6096D">
        <w:rPr>
          <w:rFonts w:cstheme="minorHAnsi"/>
        </w:rPr>
        <w:t xml:space="preserve">Although there is still no cure, </w:t>
      </w:r>
      <w:r w:rsidR="00285F58" w:rsidRPr="00E6096D">
        <w:rPr>
          <w:rFonts w:cstheme="minorHAnsi"/>
        </w:rPr>
        <w:t>several</w:t>
      </w:r>
      <w:r w:rsidR="0030706B" w:rsidRPr="00E6096D">
        <w:rPr>
          <w:rFonts w:cstheme="minorHAnsi"/>
        </w:rPr>
        <w:t xml:space="preserve"> </w:t>
      </w:r>
      <w:r w:rsidR="007B79DF" w:rsidRPr="00E6096D">
        <w:rPr>
          <w:rFonts w:cstheme="minorHAnsi"/>
        </w:rPr>
        <w:t>medications</w:t>
      </w:r>
      <w:r w:rsidR="007021AC" w:rsidRPr="00E6096D">
        <w:rPr>
          <w:rFonts w:cstheme="minorHAnsi"/>
        </w:rPr>
        <w:t xml:space="preserve"> </w:t>
      </w:r>
      <w:r w:rsidR="007B79DF" w:rsidRPr="00E6096D">
        <w:rPr>
          <w:rFonts w:cstheme="minorHAnsi"/>
        </w:rPr>
        <w:t>are available</w:t>
      </w:r>
      <w:r w:rsidR="0030706B" w:rsidRPr="00E6096D">
        <w:rPr>
          <w:rFonts w:cstheme="minorHAnsi"/>
        </w:rPr>
        <w:t xml:space="preserve"> for </w:t>
      </w:r>
      <w:r w:rsidR="00BE0802" w:rsidRPr="00E6096D">
        <w:rPr>
          <w:rFonts w:cstheme="minorHAnsi"/>
        </w:rPr>
        <w:t>trea</w:t>
      </w:r>
      <w:r w:rsidR="006C7D9F" w:rsidRPr="00E6096D">
        <w:rPr>
          <w:rFonts w:cstheme="minorHAnsi"/>
        </w:rPr>
        <w:t>t</w:t>
      </w:r>
      <w:r w:rsidR="00BE0802" w:rsidRPr="00E6096D">
        <w:rPr>
          <w:rFonts w:cstheme="minorHAnsi"/>
        </w:rPr>
        <w:t>ment</w:t>
      </w:r>
      <w:r w:rsidR="006C7D9F" w:rsidRPr="00E6096D">
        <w:rPr>
          <w:rFonts w:cstheme="minorHAnsi"/>
        </w:rPr>
        <w:t xml:space="preserve"> </w:t>
      </w:r>
      <w:r w:rsidR="00A0263E">
        <w:rPr>
          <w:rFonts w:cstheme="minorHAnsi"/>
        </w:rPr>
        <w:t xml:space="preserve">to </w:t>
      </w:r>
      <w:r w:rsidR="00B54554" w:rsidRPr="00E6096D">
        <w:rPr>
          <w:rFonts w:cstheme="minorHAnsi"/>
        </w:rPr>
        <w:t>reduc</w:t>
      </w:r>
      <w:r w:rsidR="00A0263E">
        <w:rPr>
          <w:rFonts w:cstheme="minorHAnsi"/>
        </w:rPr>
        <w:t>e</w:t>
      </w:r>
      <w:r w:rsidR="0030706B" w:rsidRPr="00E6096D">
        <w:rPr>
          <w:rFonts w:cstheme="minorHAnsi"/>
        </w:rPr>
        <w:t xml:space="preserve"> relapse rates and </w:t>
      </w:r>
      <w:r w:rsidR="0058595B" w:rsidRPr="00E6096D">
        <w:rPr>
          <w:rFonts w:cstheme="minorHAnsi"/>
        </w:rPr>
        <w:t>severity and</w:t>
      </w:r>
      <w:r w:rsidR="0030706B" w:rsidRPr="00E6096D">
        <w:rPr>
          <w:rFonts w:cstheme="minorHAnsi"/>
        </w:rPr>
        <w:t xml:space="preserve"> </w:t>
      </w:r>
      <w:r w:rsidR="00B54554" w:rsidRPr="00E6096D">
        <w:rPr>
          <w:rFonts w:cstheme="minorHAnsi"/>
        </w:rPr>
        <w:t>slow</w:t>
      </w:r>
      <w:r w:rsidR="0030706B" w:rsidRPr="00E6096D">
        <w:rPr>
          <w:rFonts w:cstheme="minorHAnsi"/>
        </w:rPr>
        <w:t xml:space="preserve"> </w:t>
      </w:r>
      <w:r w:rsidR="00A0263E">
        <w:rPr>
          <w:rFonts w:cstheme="minorHAnsi"/>
        </w:rPr>
        <w:t xml:space="preserve">the progression of </w:t>
      </w:r>
      <w:r w:rsidR="006C7D9F" w:rsidRPr="00E6096D">
        <w:rPr>
          <w:rFonts w:cstheme="minorHAnsi"/>
        </w:rPr>
        <w:t>disability</w:t>
      </w:r>
      <w:r w:rsidR="0030706B" w:rsidRPr="00E6096D">
        <w:rPr>
          <w:rFonts w:cstheme="minorHAnsi"/>
        </w:rPr>
        <w:t>.</w:t>
      </w:r>
      <w:r w:rsidR="00B9211F" w:rsidRPr="00E6096D">
        <w:rPr>
          <w:rFonts w:cstheme="minorHAnsi"/>
          <w:vertAlign w:val="superscript"/>
        </w:rPr>
        <w:t>1</w:t>
      </w:r>
      <w:r w:rsidR="00B9211F" w:rsidRPr="00E6096D">
        <w:rPr>
          <w:rFonts w:cstheme="minorHAnsi"/>
        </w:rPr>
        <w:t xml:space="preserve"> </w:t>
      </w:r>
    </w:p>
    <w:p w14:paraId="60C51982" w14:textId="77777777" w:rsidR="00140724" w:rsidRDefault="00140724" w:rsidP="00E6096D">
      <w:pPr>
        <w:spacing w:after="0" w:line="360" w:lineRule="auto"/>
        <w:rPr>
          <w:rFonts w:cstheme="minorHAnsi"/>
        </w:rPr>
      </w:pPr>
    </w:p>
    <w:p w14:paraId="791D7ED1" w14:textId="47C02A50" w:rsidR="00AF3FFC" w:rsidRPr="00E6096D" w:rsidRDefault="009110AE" w:rsidP="00364EC2">
      <w:pPr>
        <w:spacing w:after="0" w:line="360" w:lineRule="auto"/>
        <w:rPr>
          <w:rFonts w:cstheme="minorHAnsi"/>
        </w:rPr>
      </w:pPr>
      <w:r w:rsidRPr="00E6096D">
        <w:rPr>
          <w:rFonts w:cstheme="minorHAnsi"/>
        </w:rPr>
        <w:t>Diagnosing MS is challenging because patients</w:t>
      </w:r>
      <w:r w:rsidR="00E766A6" w:rsidRPr="00E6096D">
        <w:rPr>
          <w:rFonts w:cstheme="minorHAnsi"/>
        </w:rPr>
        <w:t xml:space="preserve"> present with varying symptoms and intensities</w:t>
      </w:r>
      <w:r w:rsidR="00484B1D" w:rsidRPr="00E6096D">
        <w:rPr>
          <w:rFonts w:cstheme="minorHAnsi"/>
        </w:rPr>
        <w:t xml:space="preserve">, depending on the </w:t>
      </w:r>
      <w:r w:rsidR="00355642" w:rsidRPr="00E6096D">
        <w:rPr>
          <w:rFonts w:cstheme="minorHAnsi"/>
        </w:rPr>
        <w:t>quantity</w:t>
      </w:r>
      <w:r w:rsidR="00CC45D2" w:rsidRPr="00E6096D">
        <w:rPr>
          <w:rFonts w:cstheme="minorHAnsi"/>
        </w:rPr>
        <w:t xml:space="preserve">, </w:t>
      </w:r>
      <w:r w:rsidR="00002D25" w:rsidRPr="00E6096D">
        <w:rPr>
          <w:rFonts w:cstheme="minorHAnsi"/>
        </w:rPr>
        <w:t>location,</w:t>
      </w:r>
      <w:r w:rsidR="00484B1D" w:rsidRPr="00E6096D">
        <w:rPr>
          <w:rFonts w:cstheme="minorHAnsi"/>
        </w:rPr>
        <w:t xml:space="preserve"> </w:t>
      </w:r>
      <w:r w:rsidR="00CC45D2" w:rsidRPr="00E6096D">
        <w:rPr>
          <w:rFonts w:cstheme="minorHAnsi"/>
        </w:rPr>
        <w:t xml:space="preserve">and activity </w:t>
      </w:r>
      <w:r w:rsidR="00484B1D" w:rsidRPr="00E6096D">
        <w:rPr>
          <w:rFonts w:cstheme="minorHAnsi"/>
        </w:rPr>
        <w:t xml:space="preserve">of </w:t>
      </w:r>
      <w:r w:rsidR="00A0263E">
        <w:rPr>
          <w:rFonts w:cstheme="minorHAnsi"/>
        </w:rPr>
        <w:t xml:space="preserve">the </w:t>
      </w:r>
      <w:r w:rsidR="00002D25" w:rsidRPr="00E6096D">
        <w:rPr>
          <w:rFonts w:cstheme="minorHAnsi"/>
        </w:rPr>
        <w:t>lesion</w:t>
      </w:r>
      <w:r w:rsidR="00484B1D" w:rsidRPr="00E6096D">
        <w:rPr>
          <w:rFonts w:cstheme="minorHAnsi"/>
        </w:rPr>
        <w:t>s</w:t>
      </w:r>
      <w:r w:rsidR="0080513D" w:rsidRPr="00E6096D">
        <w:rPr>
          <w:rFonts w:cstheme="minorHAnsi"/>
        </w:rPr>
        <w:t xml:space="preserve"> in the CNS</w:t>
      </w:r>
      <w:r w:rsidR="00484B1D" w:rsidRPr="00E6096D">
        <w:rPr>
          <w:rFonts w:cstheme="minorHAnsi"/>
        </w:rPr>
        <w:t xml:space="preserve">. </w:t>
      </w:r>
      <w:r w:rsidR="002E191C" w:rsidRPr="00E6096D">
        <w:rPr>
          <w:rFonts w:cstheme="minorHAnsi"/>
        </w:rPr>
        <w:t xml:space="preserve">Table 1 shows the most common symptoms that </w:t>
      </w:r>
      <w:r w:rsidR="00FA1EB4" w:rsidRPr="00E6096D">
        <w:rPr>
          <w:rFonts w:cstheme="minorHAnsi"/>
        </w:rPr>
        <w:t xml:space="preserve">may be listed on the requisition form when a patient comes to the MRI department for their </w:t>
      </w:r>
      <w:r w:rsidR="00CC45D2" w:rsidRPr="00E6096D">
        <w:rPr>
          <w:rFonts w:cstheme="minorHAnsi"/>
        </w:rPr>
        <w:t>initial or follow-up MS</w:t>
      </w:r>
      <w:r w:rsidR="00FA1EB4" w:rsidRPr="00E6096D">
        <w:rPr>
          <w:rFonts w:cstheme="minorHAnsi"/>
        </w:rPr>
        <w:t xml:space="preserve"> MRI exam</w:t>
      </w:r>
      <w:r w:rsidR="00A0263E">
        <w:rPr>
          <w:rFonts w:cstheme="minorHAnsi"/>
        </w:rPr>
        <w:t>ination</w:t>
      </w:r>
      <w:r w:rsidR="00FA1EB4" w:rsidRPr="00E6096D">
        <w:rPr>
          <w:rFonts w:cstheme="minorHAnsi"/>
        </w:rPr>
        <w:t>.</w:t>
      </w:r>
      <w:r w:rsidR="00B9211F" w:rsidRPr="00E6096D">
        <w:rPr>
          <w:rFonts w:cstheme="minorHAnsi"/>
          <w:vertAlign w:val="superscript"/>
        </w:rPr>
        <w:t>2</w:t>
      </w:r>
      <w:r w:rsidR="00CA5F2C" w:rsidRPr="00364EC2">
        <w:rPr>
          <w:rFonts w:cstheme="minorHAnsi"/>
          <w:vertAlign w:val="superscript"/>
        </w:rPr>
        <w:t>,</w:t>
      </w:r>
      <w:bookmarkStart w:id="4" w:name="_Ref131442041"/>
      <w:bookmarkStart w:id="5" w:name="_Ref131435772"/>
      <w:r w:rsidR="00E4187E" w:rsidRPr="00364EC2">
        <w:rPr>
          <w:rStyle w:val="EndnoteReference"/>
          <w:rFonts w:cstheme="minorHAnsi"/>
        </w:rPr>
        <w:endnoteReference w:id="6"/>
      </w:r>
      <w:bookmarkEnd w:id="4"/>
      <w:r w:rsidR="005A5168" w:rsidRPr="00E6096D">
        <w:rPr>
          <w:rFonts w:cstheme="minorHAnsi"/>
        </w:rPr>
        <w:t xml:space="preserve"> </w:t>
      </w:r>
    </w:p>
    <w:bookmarkEnd w:id="5"/>
    <w:p w14:paraId="128392E2" w14:textId="77777777" w:rsidR="00140724" w:rsidRDefault="00140724" w:rsidP="00E6096D">
      <w:pPr>
        <w:spacing w:after="0" w:line="360" w:lineRule="auto"/>
        <w:rPr>
          <w:rFonts w:cstheme="minorHAnsi"/>
        </w:rPr>
      </w:pPr>
    </w:p>
    <w:p w14:paraId="7231F239" w14:textId="7869F72D" w:rsidR="0020481B" w:rsidRPr="00E6096D" w:rsidRDefault="00A0263E" w:rsidP="00364EC2">
      <w:pPr>
        <w:spacing w:after="0" w:line="360" w:lineRule="auto"/>
        <w:rPr>
          <w:rFonts w:cstheme="minorHAnsi"/>
        </w:rPr>
      </w:pPr>
      <w:r>
        <w:rPr>
          <w:rFonts w:cstheme="minorHAnsi"/>
        </w:rPr>
        <w:t xml:space="preserve">Accurate and </w:t>
      </w:r>
      <w:r w:rsidR="0080513D" w:rsidRPr="00E6096D">
        <w:rPr>
          <w:rFonts w:cstheme="minorHAnsi"/>
        </w:rPr>
        <w:t>early</w:t>
      </w:r>
      <w:r w:rsidR="00146E60" w:rsidRPr="00E6096D">
        <w:rPr>
          <w:rFonts w:cstheme="minorHAnsi"/>
        </w:rPr>
        <w:t xml:space="preserve"> diagnosis of MS is critical for </w:t>
      </w:r>
      <w:r>
        <w:rPr>
          <w:rFonts w:cstheme="minorHAnsi"/>
        </w:rPr>
        <w:t xml:space="preserve">starting </w:t>
      </w:r>
      <w:r w:rsidR="000D3BA9" w:rsidRPr="00E6096D">
        <w:rPr>
          <w:rFonts w:cstheme="minorHAnsi"/>
        </w:rPr>
        <w:t xml:space="preserve">treatment and </w:t>
      </w:r>
      <w:r w:rsidR="00D65058" w:rsidRPr="00E6096D">
        <w:rPr>
          <w:rFonts w:cstheme="minorHAnsi"/>
        </w:rPr>
        <w:t xml:space="preserve">having </w:t>
      </w:r>
      <w:r w:rsidR="00071FD6" w:rsidRPr="00E6096D">
        <w:rPr>
          <w:rFonts w:cstheme="minorHAnsi"/>
        </w:rPr>
        <w:t xml:space="preserve">an </w:t>
      </w:r>
      <w:r w:rsidR="00D65058" w:rsidRPr="00E6096D">
        <w:rPr>
          <w:rFonts w:cstheme="minorHAnsi"/>
        </w:rPr>
        <w:t>optimal prognosis</w:t>
      </w:r>
      <w:r w:rsidR="00146E60" w:rsidRPr="00E6096D">
        <w:rPr>
          <w:rFonts w:cstheme="minorHAnsi"/>
        </w:rPr>
        <w:t>.</w:t>
      </w:r>
      <w:bookmarkStart w:id="6" w:name="_Ref131507542"/>
      <w:r w:rsidR="005A5168" w:rsidRPr="00E6096D">
        <w:rPr>
          <w:rStyle w:val="EndnoteReference"/>
          <w:rFonts w:cstheme="minorHAnsi"/>
        </w:rPr>
        <w:endnoteReference w:id="7"/>
      </w:r>
      <w:bookmarkEnd w:id="6"/>
      <w:r w:rsidR="00C7138A" w:rsidRPr="00E6096D">
        <w:rPr>
          <w:rFonts w:cstheme="minorHAnsi"/>
        </w:rPr>
        <w:t xml:space="preserve"> The McDonald </w:t>
      </w:r>
      <w:r w:rsidR="000569A8" w:rsidRPr="00E6096D">
        <w:rPr>
          <w:rFonts w:cstheme="minorHAnsi"/>
        </w:rPr>
        <w:t>c</w:t>
      </w:r>
      <w:r w:rsidR="00C7138A" w:rsidRPr="00E6096D">
        <w:rPr>
          <w:rFonts w:cstheme="minorHAnsi"/>
        </w:rPr>
        <w:t xml:space="preserve">riteria is the standard </w:t>
      </w:r>
      <w:r w:rsidR="007578CC" w:rsidRPr="00E6096D">
        <w:rPr>
          <w:rFonts w:cstheme="minorHAnsi"/>
        </w:rPr>
        <w:t>set of guidelines</w:t>
      </w:r>
      <w:r w:rsidR="00C7138A" w:rsidRPr="00E6096D">
        <w:rPr>
          <w:rFonts w:cstheme="minorHAnsi"/>
        </w:rPr>
        <w:t xml:space="preserve"> used </w:t>
      </w:r>
      <w:r w:rsidR="00AB56EA" w:rsidRPr="00E6096D">
        <w:rPr>
          <w:rFonts w:cstheme="minorHAnsi"/>
        </w:rPr>
        <w:t xml:space="preserve">by physicians </w:t>
      </w:r>
      <w:r>
        <w:rPr>
          <w:rFonts w:cstheme="minorHAnsi"/>
        </w:rPr>
        <w:t xml:space="preserve">to diagnose </w:t>
      </w:r>
      <w:r w:rsidR="00C7138A" w:rsidRPr="00E6096D">
        <w:rPr>
          <w:rFonts w:cstheme="minorHAnsi"/>
        </w:rPr>
        <w:t xml:space="preserve">MS. </w:t>
      </w:r>
      <w:r w:rsidR="00536296" w:rsidRPr="00E6096D">
        <w:rPr>
          <w:rFonts w:cstheme="minorHAnsi"/>
        </w:rPr>
        <w:t>Diagnosi</w:t>
      </w:r>
      <w:r w:rsidR="00EF40D3" w:rsidRPr="00E6096D">
        <w:rPr>
          <w:rFonts w:cstheme="minorHAnsi"/>
        </w:rPr>
        <w:t xml:space="preserve">s </w:t>
      </w:r>
      <w:r w:rsidR="00D2002E" w:rsidRPr="00E6096D">
        <w:rPr>
          <w:rFonts w:cstheme="minorHAnsi"/>
        </w:rPr>
        <w:t xml:space="preserve">requires </w:t>
      </w:r>
      <w:r w:rsidR="00352711" w:rsidRPr="00E6096D">
        <w:rPr>
          <w:rFonts w:cstheme="minorHAnsi"/>
        </w:rPr>
        <w:t>clinical testing</w:t>
      </w:r>
      <w:r w:rsidR="00C80E2F" w:rsidRPr="00E6096D">
        <w:rPr>
          <w:rFonts w:cstheme="minorHAnsi"/>
        </w:rPr>
        <w:t>,</w:t>
      </w:r>
      <w:r w:rsidR="00280073" w:rsidRPr="00E6096D">
        <w:rPr>
          <w:rFonts w:cstheme="minorHAnsi"/>
        </w:rPr>
        <w:t xml:space="preserve"> </w:t>
      </w:r>
      <w:r w:rsidR="00C80E2F" w:rsidRPr="00E6096D">
        <w:rPr>
          <w:rFonts w:cstheme="minorHAnsi"/>
        </w:rPr>
        <w:t>elimination of</w:t>
      </w:r>
      <w:r w:rsidR="00D2002E" w:rsidRPr="00E6096D">
        <w:rPr>
          <w:rFonts w:cstheme="minorHAnsi"/>
        </w:rPr>
        <w:t xml:space="preserve"> </w:t>
      </w:r>
      <w:r w:rsidR="00280073" w:rsidRPr="00E6096D">
        <w:rPr>
          <w:rFonts w:cstheme="minorHAnsi"/>
        </w:rPr>
        <w:t xml:space="preserve">other possible </w:t>
      </w:r>
      <w:r w:rsidR="00D2002E" w:rsidRPr="00E6096D">
        <w:rPr>
          <w:rFonts w:cstheme="minorHAnsi"/>
        </w:rPr>
        <w:t>diagnoses</w:t>
      </w:r>
      <w:r w:rsidR="00352711" w:rsidRPr="00E6096D">
        <w:rPr>
          <w:rFonts w:cstheme="minorHAnsi"/>
        </w:rPr>
        <w:t xml:space="preserve">, and the </w:t>
      </w:r>
      <w:r w:rsidR="00EA2EF1" w:rsidRPr="00E6096D">
        <w:rPr>
          <w:rFonts w:cstheme="minorHAnsi"/>
        </w:rPr>
        <w:t>evidence</w:t>
      </w:r>
      <w:r w:rsidR="00D2002E" w:rsidRPr="00E6096D">
        <w:rPr>
          <w:rFonts w:cstheme="minorHAnsi"/>
        </w:rPr>
        <w:t xml:space="preserve"> of </w:t>
      </w:r>
      <w:r w:rsidR="00E3029A" w:rsidRPr="00E6096D">
        <w:rPr>
          <w:rFonts w:cstheme="minorHAnsi"/>
        </w:rPr>
        <w:t xml:space="preserve">sclerotic </w:t>
      </w:r>
      <w:r w:rsidR="00352711" w:rsidRPr="00E6096D">
        <w:rPr>
          <w:rFonts w:cstheme="minorHAnsi"/>
        </w:rPr>
        <w:t>lesions</w:t>
      </w:r>
      <w:r w:rsidR="00C7138A" w:rsidRPr="00E6096D">
        <w:rPr>
          <w:rFonts w:cstheme="minorHAnsi"/>
        </w:rPr>
        <w:t xml:space="preserve"> in the CNS </w:t>
      </w:r>
      <w:r w:rsidR="00433CA6" w:rsidRPr="00E6096D">
        <w:rPr>
          <w:rFonts w:cstheme="minorHAnsi"/>
        </w:rPr>
        <w:t xml:space="preserve">disseminated </w:t>
      </w:r>
      <w:r w:rsidR="00352711" w:rsidRPr="00E6096D">
        <w:rPr>
          <w:rFonts w:cstheme="minorHAnsi"/>
        </w:rPr>
        <w:t>in</w:t>
      </w:r>
      <w:r w:rsidR="00C7138A" w:rsidRPr="00E6096D">
        <w:rPr>
          <w:rFonts w:cstheme="minorHAnsi"/>
        </w:rPr>
        <w:t xml:space="preserve"> space and time.</w:t>
      </w:r>
      <w:r w:rsidR="005363F9" w:rsidRPr="00E6096D">
        <w:rPr>
          <w:rStyle w:val="EndnoteReference"/>
          <w:rFonts w:cstheme="minorHAnsi"/>
        </w:rPr>
        <w:endnoteReference w:id="8"/>
      </w:r>
      <w:r w:rsidR="00F31824" w:rsidRPr="00E6096D">
        <w:rPr>
          <w:rFonts w:cstheme="minorHAnsi"/>
        </w:rPr>
        <w:t xml:space="preserve"> </w:t>
      </w:r>
      <w:r w:rsidR="00EA2EF1" w:rsidRPr="00E6096D">
        <w:rPr>
          <w:rFonts w:cstheme="minorHAnsi"/>
        </w:rPr>
        <w:t xml:space="preserve">Dissemination in space (DIS) means that lesions </w:t>
      </w:r>
      <w:r w:rsidR="00D52106" w:rsidRPr="00E6096D">
        <w:rPr>
          <w:rFonts w:cstheme="minorHAnsi"/>
        </w:rPr>
        <w:t>are located in multiple</w:t>
      </w:r>
      <w:r w:rsidR="00B85E27" w:rsidRPr="00E6096D">
        <w:rPr>
          <w:rFonts w:cstheme="minorHAnsi"/>
        </w:rPr>
        <w:t xml:space="preserve"> sections of the CNS, including the </w:t>
      </w:r>
      <w:r w:rsidR="003A262D" w:rsidRPr="00E6096D">
        <w:rPr>
          <w:rFonts w:cstheme="minorHAnsi"/>
        </w:rPr>
        <w:t>white matter, grey matter, cerebellum, brainstem, spinal cord</w:t>
      </w:r>
      <w:r w:rsidR="00285F58" w:rsidRPr="00E6096D">
        <w:rPr>
          <w:rFonts w:cstheme="minorHAnsi"/>
        </w:rPr>
        <w:t>,</w:t>
      </w:r>
      <w:r w:rsidR="003A262D" w:rsidRPr="00E6096D">
        <w:rPr>
          <w:rFonts w:cstheme="minorHAnsi"/>
        </w:rPr>
        <w:t xml:space="preserve"> or optic nerve.</w:t>
      </w:r>
      <w:r w:rsidR="00B104F1" w:rsidRPr="00E6096D">
        <w:rPr>
          <w:rStyle w:val="EndnoteReference"/>
          <w:rFonts w:cstheme="minorHAnsi"/>
        </w:rPr>
        <w:endnoteReference w:id="9"/>
      </w:r>
      <w:r w:rsidR="00EA2EF1" w:rsidRPr="00E6096D">
        <w:rPr>
          <w:rFonts w:cstheme="minorHAnsi"/>
        </w:rPr>
        <w:t xml:space="preserve"> Dissemination in time (</w:t>
      </w:r>
      <w:r w:rsidRPr="00E6096D">
        <w:rPr>
          <w:rFonts w:cstheme="minorHAnsi"/>
        </w:rPr>
        <w:t>DI</w:t>
      </w:r>
      <w:r>
        <w:rPr>
          <w:rFonts w:cstheme="minorHAnsi"/>
        </w:rPr>
        <w:t>T</w:t>
      </w:r>
      <w:r w:rsidR="00EA2EF1" w:rsidRPr="00E6096D">
        <w:rPr>
          <w:rFonts w:cstheme="minorHAnsi"/>
        </w:rPr>
        <w:t>) means that there is evidence that damage occurred at different points in time</w:t>
      </w:r>
      <w:r w:rsidR="00673290" w:rsidRPr="00E6096D">
        <w:rPr>
          <w:rFonts w:cstheme="minorHAnsi"/>
        </w:rPr>
        <w:t>.</w:t>
      </w:r>
      <w:r w:rsidR="00E02DEE" w:rsidRPr="00E6096D">
        <w:rPr>
          <w:rFonts w:cstheme="minorHAnsi"/>
          <w:vertAlign w:val="superscript"/>
        </w:rPr>
        <w:t>2</w:t>
      </w:r>
      <w:r w:rsidR="00E02DEE" w:rsidRPr="00E6096D">
        <w:rPr>
          <w:rFonts w:cstheme="minorHAnsi"/>
        </w:rPr>
        <w:t xml:space="preserve"> </w:t>
      </w:r>
    </w:p>
    <w:p w14:paraId="52BF7043" w14:textId="77777777" w:rsidR="00140724" w:rsidRDefault="00140724" w:rsidP="00E6096D">
      <w:pPr>
        <w:spacing w:after="0" w:line="360" w:lineRule="auto"/>
        <w:rPr>
          <w:rFonts w:cstheme="minorHAnsi"/>
          <w:highlight w:val="yellow"/>
        </w:rPr>
      </w:pPr>
    </w:p>
    <w:p w14:paraId="4E1E873E" w14:textId="43A54B68" w:rsidR="007604AB" w:rsidRPr="00E6096D" w:rsidRDefault="00744870" w:rsidP="00364EC2">
      <w:pPr>
        <w:spacing w:after="0" w:line="360" w:lineRule="auto"/>
        <w:rPr>
          <w:rFonts w:cstheme="minorHAnsi"/>
        </w:rPr>
      </w:pPr>
      <w:r w:rsidRPr="00E6096D">
        <w:rPr>
          <w:rFonts w:cstheme="minorHAnsi"/>
          <w:highlight w:val="yellow"/>
        </w:rPr>
        <w:t xml:space="preserve">MRI is the optimal imaging modality for </w:t>
      </w:r>
      <w:r w:rsidR="00B85E27" w:rsidRPr="00E6096D">
        <w:rPr>
          <w:rFonts w:cstheme="minorHAnsi"/>
          <w:highlight w:val="yellow"/>
        </w:rPr>
        <w:t xml:space="preserve">showing both DIS and </w:t>
      </w:r>
      <w:commentRangeStart w:id="7"/>
      <w:r w:rsidR="00B85E27" w:rsidRPr="00E6096D">
        <w:rPr>
          <w:rFonts w:cstheme="minorHAnsi"/>
          <w:highlight w:val="yellow"/>
        </w:rPr>
        <w:t>DIT</w:t>
      </w:r>
      <w:commentRangeEnd w:id="7"/>
      <w:r w:rsidR="003A5B82" w:rsidRPr="00364EC2">
        <w:rPr>
          <w:rStyle w:val="CommentReference"/>
          <w:rFonts w:cstheme="minorHAnsi"/>
          <w:sz w:val="22"/>
          <w:szCs w:val="22"/>
        </w:rPr>
        <w:commentReference w:id="7"/>
      </w:r>
      <w:r w:rsidR="009A1333" w:rsidRPr="00E6096D">
        <w:rPr>
          <w:rFonts w:cstheme="minorHAnsi"/>
          <w:highlight w:val="yellow"/>
        </w:rPr>
        <w:t>.</w:t>
      </w:r>
      <w:r w:rsidR="009A1333" w:rsidRPr="00E6096D">
        <w:rPr>
          <w:rFonts w:cstheme="minorHAnsi"/>
        </w:rPr>
        <w:t xml:space="preserve"> </w:t>
      </w:r>
      <w:r w:rsidR="00E14AF9" w:rsidRPr="00E6096D">
        <w:rPr>
          <w:rFonts w:cstheme="minorHAnsi"/>
        </w:rPr>
        <w:t>It</w:t>
      </w:r>
      <w:r w:rsidR="009A1333" w:rsidRPr="00E6096D">
        <w:rPr>
          <w:rFonts w:cstheme="minorHAnsi"/>
        </w:rPr>
        <w:t xml:space="preserve"> is the primary modality for </w:t>
      </w:r>
      <w:r w:rsidR="00A0263E">
        <w:rPr>
          <w:rFonts w:cstheme="minorHAnsi"/>
        </w:rPr>
        <w:t xml:space="preserve">diagnosing </w:t>
      </w:r>
      <w:r w:rsidR="009A1333" w:rsidRPr="00E6096D">
        <w:rPr>
          <w:rFonts w:cstheme="minorHAnsi"/>
        </w:rPr>
        <w:t xml:space="preserve">MS </w:t>
      </w:r>
      <w:r w:rsidRPr="00E6096D">
        <w:rPr>
          <w:rFonts w:cstheme="minorHAnsi"/>
        </w:rPr>
        <w:t xml:space="preserve">and </w:t>
      </w:r>
      <w:r w:rsidR="00A0263E">
        <w:rPr>
          <w:rFonts w:cstheme="minorHAnsi"/>
        </w:rPr>
        <w:t xml:space="preserve">for the </w:t>
      </w:r>
      <w:r w:rsidRPr="00E6096D">
        <w:rPr>
          <w:rFonts w:cstheme="minorHAnsi"/>
        </w:rPr>
        <w:t>fo</w:t>
      </w:r>
      <w:r w:rsidR="009A1333" w:rsidRPr="00E6096D">
        <w:rPr>
          <w:rFonts w:cstheme="minorHAnsi"/>
        </w:rPr>
        <w:t xml:space="preserve">llow-up </w:t>
      </w:r>
      <w:r w:rsidR="00175867" w:rsidRPr="00E6096D">
        <w:rPr>
          <w:rFonts w:cstheme="minorHAnsi"/>
        </w:rPr>
        <w:t>imaging</w:t>
      </w:r>
      <w:r w:rsidR="009A1333" w:rsidRPr="00E6096D">
        <w:rPr>
          <w:rFonts w:cstheme="minorHAnsi"/>
        </w:rPr>
        <w:t xml:space="preserve"> </w:t>
      </w:r>
      <w:r w:rsidR="00A0263E">
        <w:rPr>
          <w:rFonts w:cstheme="minorHAnsi"/>
        </w:rPr>
        <w:t xml:space="preserve">used </w:t>
      </w:r>
      <w:r w:rsidRPr="00E6096D">
        <w:rPr>
          <w:rFonts w:cstheme="minorHAnsi"/>
        </w:rPr>
        <w:t>to determine the disease pattern, progression</w:t>
      </w:r>
      <w:r w:rsidR="00D13372" w:rsidRPr="00E6096D">
        <w:rPr>
          <w:rFonts w:cstheme="minorHAnsi"/>
        </w:rPr>
        <w:t>,</w:t>
      </w:r>
      <w:r w:rsidRPr="00E6096D">
        <w:rPr>
          <w:rFonts w:cstheme="minorHAnsi"/>
        </w:rPr>
        <w:t xml:space="preserve"> and response to treatment.</w:t>
      </w:r>
      <w:r w:rsidR="00E02DEE" w:rsidRPr="00E6096D">
        <w:rPr>
          <w:rFonts w:cstheme="minorHAnsi"/>
          <w:vertAlign w:val="superscript"/>
        </w:rPr>
        <w:t>5</w:t>
      </w:r>
      <w:r w:rsidRPr="00E6096D">
        <w:rPr>
          <w:rFonts w:cstheme="minorHAnsi"/>
        </w:rPr>
        <w:t xml:space="preserve"> </w:t>
      </w:r>
      <w:r w:rsidR="00433CA6" w:rsidRPr="00E6096D">
        <w:rPr>
          <w:rFonts w:cstheme="minorHAnsi"/>
        </w:rPr>
        <w:t xml:space="preserve">The 2017 revision of the McDonald </w:t>
      </w:r>
      <w:r w:rsidR="000569A8" w:rsidRPr="00E6096D">
        <w:rPr>
          <w:rFonts w:cstheme="minorHAnsi"/>
        </w:rPr>
        <w:t>c</w:t>
      </w:r>
      <w:r w:rsidR="00433CA6" w:rsidRPr="00E6096D">
        <w:rPr>
          <w:rFonts w:cstheme="minorHAnsi"/>
        </w:rPr>
        <w:t>riteria highlighted the strong need for strict standardization of MRI acquisition and interpretation to avoid misdiagnosis.</w:t>
      </w:r>
      <w:bookmarkStart w:id="8" w:name="_Ref131506642"/>
      <w:r w:rsidR="00E02DEE" w:rsidRPr="00E6096D">
        <w:rPr>
          <w:rStyle w:val="EndnoteReference"/>
          <w:rFonts w:cstheme="minorHAnsi"/>
        </w:rPr>
        <w:endnoteReference w:id="10"/>
      </w:r>
      <w:bookmarkEnd w:id="8"/>
      <w:r w:rsidR="001D78C6" w:rsidRPr="00E6096D">
        <w:rPr>
          <w:rFonts w:cstheme="minorHAnsi"/>
        </w:rPr>
        <w:br/>
      </w:r>
    </w:p>
    <w:p w14:paraId="679FE561" w14:textId="77777777" w:rsidR="0090306B" w:rsidRPr="0090306B" w:rsidRDefault="004024B1" w:rsidP="0090306B">
      <w:pPr>
        <w:pStyle w:val="Heading1"/>
      </w:pPr>
      <w:r w:rsidRPr="0090306B">
        <w:t xml:space="preserve">MRI </w:t>
      </w:r>
      <w:r w:rsidR="00CF1B7D" w:rsidRPr="0090306B">
        <w:t>Protocol</w:t>
      </w:r>
      <w:r w:rsidR="00C84D2F" w:rsidRPr="0090306B">
        <w:t>s</w:t>
      </w:r>
      <w:r w:rsidR="00140724" w:rsidRPr="0090306B">
        <w:t xml:space="preserve"> for MS</w:t>
      </w:r>
    </w:p>
    <w:p w14:paraId="4806FD74" w14:textId="07B937D7" w:rsidR="00DE4244" w:rsidRPr="00E6096D" w:rsidRDefault="00F06A20" w:rsidP="0090306B">
      <w:pPr>
        <w:spacing w:after="0" w:line="360" w:lineRule="auto"/>
        <w:rPr>
          <w:rFonts w:cstheme="minorHAnsi"/>
        </w:rPr>
      </w:pPr>
      <w:r w:rsidRPr="00E6096D">
        <w:rPr>
          <w:rFonts w:cstheme="minorHAnsi"/>
          <w:b/>
          <w:bCs/>
        </w:rPr>
        <w:br/>
      </w:r>
      <w:r w:rsidR="00DE4244" w:rsidRPr="00E6096D">
        <w:rPr>
          <w:rFonts w:cstheme="minorHAnsi"/>
        </w:rPr>
        <w:t>While there is no single regulatory body that can provide worldwide standardization of MS MRI protocols, recently published recommendations from the Magnetic Resonance Imaging in Multiple Sclerosis study group, Consortium of Multiple Sclerosis Centers, and North American Imaging in Multiple Sclerosis Cooperative (MAGNIMS-CMSC-NAIMS) include</w:t>
      </w:r>
      <w:r w:rsidR="002F519B" w:rsidRPr="00E6096D">
        <w:rPr>
          <w:rFonts w:cstheme="minorHAnsi"/>
        </w:rPr>
        <w:t xml:space="preserve"> equipment specifications and specific </w:t>
      </w:r>
      <w:r w:rsidR="00DE4244" w:rsidRPr="00E6096D">
        <w:rPr>
          <w:rFonts w:cstheme="minorHAnsi"/>
        </w:rPr>
        <w:t xml:space="preserve">brain and spine sequences for </w:t>
      </w:r>
      <w:r w:rsidR="00E9343F" w:rsidRPr="00E6096D">
        <w:rPr>
          <w:rFonts w:cstheme="minorHAnsi"/>
        </w:rPr>
        <w:t>optimal</w:t>
      </w:r>
      <w:r w:rsidR="002F519B" w:rsidRPr="00E6096D">
        <w:rPr>
          <w:rFonts w:cstheme="minorHAnsi"/>
        </w:rPr>
        <w:t xml:space="preserve"> MS imaging</w:t>
      </w:r>
      <w:r w:rsidR="00DE4244" w:rsidRPr="00E6096D">
        <w:rPr>
          <w:rFonts w:cstheme="minorHAnsi"/>
        </w:rPr>
        <w:t>.</w:t>
      </w:r>
      <w:r w:rsidR="00DE4244" w:rsidRPr="00E6096D">
        <w:rPr>
          <w:rFonts w:cstheme="minorHAnsi"/>
          <w:vertAlign w:val="superscript"/>
        </w:rPr>
        <w:t>9</w:t>
      </w:r>
    </w:p>
    <w:p w14:paraId="33690F01" w14:textId="77777777" w:rsidR="00140724" w:rsidRDefault="00140724" w:rsidP="00E6096D">
      <w:pPr>
        <w:spacing w:after="0" w:line="360" w:lineRule="auto"/>
        <w:rPr>
          <w:rFonts w:cstheme="minorHAnsi"/>
        </w:rPr>
      </w:pPr>
    </w:p>
    <w:p w14:paraId="3A1EC7C9" w14:textId="221F47E1" w:rsidR="00AF2B59" w:rsidRPr="00E6096D" w:rsidRDefault="007604AB" w:rsidP="00364EC2">
      <w:pPr>
        <w:spacing w:after="0" w:line="360" w:lineRule="auto"/>
        <w:rPr>
          <w:rFonts w:cstheme="minorHAnsi"/>
        </w:rPr>
      </w:pPr>
      <w:r w:rsidRPr="00E6096D">
        <w:rPr>
          <w:rFonts w:cstheme="minorHAnsi"/>
        </w:rPr>
        <w:t xml:space="preserve">High-field magnets </w:t>
      </w:r>
      <w:r w:rsidR="008F3982" w:rsidRPr="00E6096D">
        <w:rPr>
          <w:rFonts w:cstheme="minorHAnsi"/>
        </w:rPr>
        <w:t>of 3 Tesla (T) or higher</w:t>
      </w:r>
      <w:r w:rsidRPr="00E6096D">
        <w:rPr>
          <w:rFonts w:cstheme="minorHAnsi"/>
        </w:rPr>
        <w:t xml:space="preserve"> provide a better MS lesion detection rate and possibl</w:t>
      </w:r>
      <w:r w:rsidR="00AB3E1E">
        <w:rPr>
          <w:rFonts w:cstheme="minorHAnsi"/>
        </w:rPr>
        <w:t>y</w:t>
      </w:r>
      <w:r w:rsidRPr="00E6096D">
        <w:rPr>
          <w:rFonts w:cstheme="minorHAnsi"/>
        </w:rPr>
        <w:t xml:space="preserve"> shorter acquisition times compared </w:t>
      </w:r>
      <w:r w:rsidR="00AB3E1E">
        <w:rPr>
          <w:rFonts w:cstheme="minorHAnsi"/>
        </w:rPr>
        <w:t xml:space="preserve">with </w:t>
      </w:r>
      <w:r w:rsidRPr="00E6096D">
        <w:rPr>
          <w:rFonts w:cstheme="minorHAnsi"/>
        </w:rPr>
        <w:t>lower-field magnets, but there is no evidence that 3T MRI provides an earlier diagnosis of MS.</w:t>
      </w:r>
      <w:r w:rsidR="003D74F9" w:rsidRPr="00E6096D">
        <w:rPr>
          <w:rStyle w:val="EndnoteReference"/>
          <w:rFonts w:cstheme="minorHAnsi"/>
        </w:rPr>
        <w:endnoteReference w:id="11"/>
      </w:r>
      <w:r w:rsidRPr="00E6096D">
        <w:rPr>
          <w:rFonts w:cstheme="minorHAnsi"/>
        </w:rPr>
        <w:t xml:space="preserve"> The use of 1.5T scanners continues to be sufficient for brain lesion detection at the time of diagnosis, as long as s</w:t>
      </w:r>
      <w:r w:rsidR="00AF2B59" w:rsidRPr="00E6096D">
        <w:rPr>
          <w:rFonts w:cstheme="minorHAnsi"/>
        </w:rPr>
        <w:t>equence</w:t>
      </w:r>
      <w:r w:rsidRPr="00E6096D">
        <w:rPr>
          <w:rFonts w:cstheme="minorHAnsi"/>
        </w:rPr>
        <w:t>s are of good quality with adequate signal-to-noise and spatial resolution. The use of scanners with field strengths lower than 1.5T is not recommended.</w:t>
      </w:r>
      <w:r w:rsidR="00E00DE1" w:rsidRPr="00E6096D">
        <w:rPr>
          <w:rFonts w:cstheme="minorHAnsi"/>
          <w:vertAlign w:val="superscript"/>
        </w:rPr>
        <w:t>9</w:t>
      </w:r>
      <w:r w:rsidRPr="00E6096D">
        <w:rPr>
          <w:rFonts w:cstheme="minorHAnsi"/>
        </w:rPr>
        <w:t xml:space="preserve"> For detecting spinal cord lesions, there is no evidence that scanning at higher field strengths leads to a higher detection rate, so 1.5T scanners are adequate for all spinal MS imaging.</w:t>
      </w:r>
      <w:bookmarkStart w:id="9" w:name="_Ref131506796"/>
      <w:r w:rsidR="00E00DE1" w:rsidRPr="00E6096D">
        <w:rPr>
          <w:rStyle w:val="EndnoteReference"/>
          <w:rFonts w:cstheme="minorHAnsi"/>
        </w:rPr>
        <w:endnoteReference w:id="12"/>
      </w:r>
      <w:bookmarkEnd w:id="9"/>
      <w:r w:rsidR="0010178B" w:rsidRPr="00E6096D">
        <w:rPr>
          <w:rFonts w:cstheme="minorHAnsi"/>
        </w:rPr>
        <w:t xml:space="preserve"> </w:t>
      </w:r>
    </w:p>
    <w:p w14:paraId="52EB22CD" w14:textId="77777777" w:rsidR="00140724" w:rsidRDefault="00140724" w:rsidP="00E6096D">
      <w:pPr>
        <w:spacing w:after="0" w:line="360" w:lineRule="auto"/>
        <w:rPr>
          <w:rFonts w:cstheme="minorHAnsi"/>
        </w:rPr>
      </w:pPr>
    </w:p>
    <w:p w14:paraId="667E50BE" w14:textId="19D07B67" w:rsidR="008D55F4" w:rsidRPr="00E6096D" w:rsidRDefault="00140724" w:rsidP="00364EC2">
      <w:pPr>
        <w:spacing w:after="0" w:line="360" w:lineRule="auto"/>
        <w:rPr>
          <w:rFonts w:cstheme="minorHAnsi"/>
        </w:rPr>
      </w:pPr>
      <w:r>
        <w:rPr>
          <w:rFonts w:cstheme="minorHAnsi"/>
        </w:rPr>
        <w:t xml:space="preserve">MS </w:t>
      </w:r>
      <w:r w:rsidR="004024B1" w:rsidRPr="00E6096D">
        <w:rPr>
          <w:rFonts w:cstheme="minorHAnsi"/>
        </w:rPr>
        <w:t>MRI p</w:t>
      </w:r>
      <w:r w:rsidR="00F125CA" w:rsidRPr="00E6096D">
        <w:rPr>
          <w:rFonts w:cstheme="minorHAnsi"/>
        </w:rPr>
        <w:t>rotocol</w:t>
      </w:r>
      <w:r w:rsidR="002C7FB2" w:rsidRPr="00E6096D">
        <w:rPr>
          <w:rFonts w:cstheme="minorHAnsi"/>
        </w:rPr>
        <w:t>s</w:t>
      </w:r>
      <w:r w:rsidR="00F125CA" w:rsidRPr="00E6096D">
        <w:rPr>
          <w:rFonts w:cstheme="minorHAnsi"/>
        </w:rPr>
        <w:t xml:space="preserve"> </w:t>
      </w:r>
      <w:r w:rsidR="004024B1" w:rsidRPr="00E6096D">
        <w:rPr>
          <w:rFonts w:cstheme="minorHAnsi"/>
        </w:rPr>
        <w:t>may</w:t>
      </w:r>
      <w:r w:rsidR="00F125CA" w:rsidRPr="00E6096D">
        <w:rPr>
          <w:rFonts w:cstheme="minorHAnsi"/>
        </w:rPr>
        <w:t xml:space="preserve"> vary between sites depending on </w:t>
      </w:r>
      <w:r w:rsidR="00E648C0">
        <w:rPr>
          <w:rFonts w:cstheme="minorHAnsi"/>
        </w:rPr>
        <w:t xml:space="preserve">the </w:t>
      </w:r>
      <w:r w:rsidR="00F125CA" w:rsidRPr="00E6096D">
        <w:rPr>
          <w:rFonts w:cstheme="minorHAnsi"/>
        </w:rPr>
        <w:t>radiologist</w:t>
      </w:r>
      <w:r w:rsidR="00E648C0">
        <w:rPr>
          <w:rFonts w:cstheme="minorHAnsi"/>
        </w:rPr>
        <w:t>’</w:t>
      </w:r>
      <w:r w:rsidR="00F125CA" w:rsidRPr="00E6096D">
        <w:rPr>
          <w:rFonts w:cstheme="minorHAnsi"/>
        </w:rPr>
        <w:t>s preference</w:t>
      </w:r>
      <w:r w:rsidR="005211F9" w:rsidRPr="00E6096D">
        <w:rPr>
          <w:rFonts w:cstheme="minorHAnsi"/>
        </w:rPr>
        <w:t xml:space="preserve"> and </w:t>
      </w:r>
      <w:r w:rsidR="008A0546" w:rsidRPr="00E6096D">
        <w:rPr>
          <w:rFonts w:cstheme="minorHAnsi"/>
        </w:rPr>
        <w:t>equipment specifications</w:t>
      </w:r>
      <w:r w:rsidR="00F125CA" w:rsidRPr="00E6096D">
        <w:rPr>
          <w:rFonts w:cstheme="minorHAnsi"/>
        </w:rPr>
        <w:t>,</w:t>
      </w:r>
      <w:r w:rsidR="006A5EC2" w:rsidRPr="00E6096D">
        <w:rPr>
          <w:rFonts w:cstheme="minorHAnsi"/>
        </w:rPr>
        <w:t xml:space="preserve"> but one </w:t>
      </w:r>
      <w:r w:rsidR="00294E4D" w:rsidRPr="00E6096D">
        <w:rPr>
          <w:rFonts w:cstheme="minorHAnsi"/>
        </w:rPr>
        <w:t>a</w:t>
      </w:r>
      <w:r w:rsidR="006A5EC2" w:rsidRPr="00E6096D">
        <w:rPr>
          <w:rFonts w:cstheme="minorHAnsi"/>
        </w:rPr>
        <w:t xml:space="preserve">spect of brain </w:t>
      </w:r>
      <w:r w:rsidR="00CB14E3">
        <w:rPr>
          <w:rFonts w:cstheme="minorHAnsi"/>
        </w:rPr>
        <w:t xml:space="preserve">MRI </w:t>
      </w:r>
      <w:r w:rsidR="006A5EC2" w:rsidRPr="00E6096D">
        <w:rPr>
          <w:rFonts w:cstheme="minorHAnsi"/>
        </w:rPr>
        <w:t>that is universally agreed upon is angling axial slices to the anterior commissure</w:t>
      </w:r>
      <w:r w:rsidR="00AB3E1E">
        <w:rPr>
          <w:rFonts w:cstheme="minorHAnsi"/>
        </w:rPr>
        <w:t>–</w:t>
      </w:r>
      <w:r w:rsidR="006A5EC2" w:rsidRPr="00E6096D">
        <w:rPr>
          <w:rFonts w:cstheme="minorHAnsi"/>
        </w:rPr>
        <w:t xml:space="preserve">posterior commissure line </w:t>
      </w:r>
      <w:r w:rsidR="00DA28EA" w:rsidRPr="00E6096D">
        <w:rPr>
          <w:rFonts w:cstheme="minorHAnsi"/>
        </w:rPr>
        <w:t>off</w:t>
      </w:r>
      <w:r w:rsidR="006A5EC2" w:rsidRPr="00E6096D">
        <w:rPr>
          <w:rFonts w:cstheme="minorHAnsi"/>
        </w:rPr>
        <w:t xml:space="preserve"> a sagittal image. </w:t>
      </w:r>
      <w:r w:rsidR="00294E4D" w:rsidRPr="00E6096D">
        <w:rPr>
          <w:rFonts w:cstheme="minorHAnsi"/>
        </w:rPr>
        <w:t xml:space="preserve">This creates standard axial slices that can be closely compared </w:t>
      </w:r>
      <w:r w:rsidR="00AB3E1E">
        <w:rPr>
          <w:rFonts w:cstheme="minorHAnsi"/>
        </w:rPr>
        <w:t>with</w:t>
      </w:r>
      <w:r w:rsidR="00AB3E1E" w:rsidRPr="00E6096D">
        <w:rPr>
          <w:rFonts w:cstheme="minorHAnsi"/>
        </w:rPr>
        <w:t xml:space="preserve"> </w:t>
      </w:r>
      <w:r w:rsidR="002657A3" w:rsidRPr="00E6096D">
        <w:rPr>
          <w:rFonts w:cstheme="minorHAnsi"/>
        </w:rPr>
        <w:t xml:space="preserve">previous and future images. </w:t>
      </w:r>
      <w:r w:rsidR="00541531" w:rsidRPr="00E6096D">
        <w:rPr>
          <w:rFonts w:cstheme="minorHAnsi"/>
        </w:rPr>
        <w:br/>
      </w:r>
    </w:p>
    <w:p w14:paraId="414E819E" w14:textId="7C236455" w:rsidR="00541531" w:rsidRPr="0090306B" w:rsidRDefault="00541531" w:rsidP="0090306B">
      <w:pPr>
        <w:pStyle w:val="Heading2"/>
      </w:pPr>
      <w:r w:rsidRPr="0090306B">
        <w:t xml:space="preserve">Brain </w:t>
      </w:r>
      <w:r w:rsidR="00140724" w:rsidRPr="0090306B">
        <w:t xml:space="preserve">protocol </w:t>
      </w:r>
      <w:r w:rsidR="00CB5F37" w:rsidRPr="0090306B">
        <w:t xml:space="preserve">for MS </w:t>
      </w:r>
      <w:r w:rsidR="00140724" w:rsidRPr="0090306B">
        <w:t>diagnosis</w:t>
      </w:r>
    </w:p>
    <w:p w14:paraId="34D9E7C4" w14:textId="17D2826B" w:rsidR="009B5BB8" w:rsidRPr="00E6096D" w:rsidRDefault="00AB3E1E" w:rsidP="00364EC2">
      <w:pPr>
        <w:spacing w:after="0" w:line="360" w:lineRule="auto"/>
        <w:rPr>
          <w:rFonts w:cstheme="minorHAnsi"/>
        </w:rPr>
      </w:pPr>
      <w:r>
        <w:rPr>
          <w:rFonts w:cstheme="minorHAnsi"/>
        </w:rPr>
        <w:t xml:space="preserve">MS </w:t>
      </w:r>
      <w:r w:rsidR="006440D3" w:rsidRPr="00E6096D">
        <w:rPr>
          <w:rFonts w:cstheme="minorHAnsi"/>
        </w:rPr>
        <w:t>lesion</w:t>
      </w:r>
      <w:r w:rsidR="00F7395D" w:rsidRPr="00E6096D">
        <w:rPr>
          <w:rFonts w:cstheme="minorHAnsi"/>
        </w:rPr>
        <w:t xml:space="preserve">s </w:t>
      </w:r>
      <w:r w:rsidR="00162A38" w:rsidRPr="00E6096D">
        <w:rPr>
          <w:rFonts w:cstheme="minorHAnsi"/>
        </w:rPr>
        <w:t xml:space="preserve">in the brain </w:t>
      </w:r>
      <w:r w:rsidR="00F7395D" w:rsidRPr="00E6096D">
        <w:rPr>
          <w:rFonts w:cstheme="minorHAnsi"/>
        </w:rPr>
        <w:t xml:space="preserve">are best </w:t>
      </w:r>
      <w:r w:rsidR="001B1A64" w:rsidRPr="00E6096D">
        <w:rPr>
          <w:rFonts w:cstheme="minorHAnsi"/>
        </w:rPr>
        <w:t>visualized</w:t>
      </w:r>
      <w:r w:rsidR="00F7395D" w:rsidRPr="00E6096D">
        <w:rPr>
          <w:rFonts w:cstheme="minorHAnsi"/>
        </w:rPr>
        <w:t xml:space="preserve"> on fluid</w:t>
      </w:r>
      <w:r w:rsidR="007E20FD" w:rsidRPr="00E6096D">
        <w:rPr>
          <w:rFonts w:cstheme="minorHAnsi"/>
        </w:rPr>
        <w:t>-sens</w:t>
      </w:r>
      <w:r w:rsidR="00315206" w:rsidRPr="00E6096D">
        <w:rPr>
          <w:rFonts w:cstheme="minorHAnsi"/>
        </w:rPr>
        <w:t>i</w:t>
      </w:r>
      <w:r w:rsidR="007E20FD" w:rsidRPr="00E6096D">
        <w:rPr>
          <w:rFonts w:cstheme="minorHAnsi"/>
        </w:rPr>
        <w:t>tive</w:t>
      </w:r>
      <w:r w:rsidR="00F7395D" w:rsidRPr="00E6096D">
        <w:rPr>
          <w:rFonts w:cstheme="minorHAnsi"/>
        </w:rPr>
        <w:t xml:space="preserve"> sequences such as T2 and </w:t>
      </w:r>
      <w:r w:rsidRPr="00AB3E1E">
        <w:rPr>
          <w:rFonts w:cstheme="minorHAnsi"/>
        </w:rPr>
        <w:t xml:space="preserve">fluid-attenuated inversion recovery </w:t>
      </w:r>
      <w:r>
        <w:rPr>
          <w:rFonts w:cstheme="minorHAnsi"/>
        </w:rPr>
        <w:t>(</w:t>
      </w:r>
      <w:r w:rsidR="00F7395D" w:rsidRPr="00E6096D">
        <w:rPr>
          <w:rFonts w:cstheme="minorHAnsi"/>
        </w:rPr>
        <w:t>FLAIR</w:t>
      </w:r>
      <w:r>
        <w:rPr>
          <w:rFonts w:cstheme="minorHAnsi"/>
        </w:rPr>
        <w:t>)</w:t>
      </w:r>
      <w:r w:rsidR="00E452A4" w:rsidRPr="00E6096D">
        <w:rPr>
          <w:rFonts w:cstheme="minorHAnsi"/>
        </w:rPr>
        <w:t>.</w:t>
      </w:r>
      <w:r w:rsidR="005A6624" w:rsidRPr="00364EC2">
        <w:rPr>
          <w:rFonts w:cstheme="minorHAnsi"/>
          <w:vertAlign w:val="superscript"/>
        </w:rPr>
        <w:t>5</w:t>
      </w:r>
      <w:r w:rsidR="00E452A4" w:rsidRPr="00E6096D">
        <w:rPr>
          <w:rFonts w:cstheme="minorHAnsi"/>
        </w:rPr>
        <w:t xml:space="preserve"> </w:t>
      </w:r>
      <w:r w:rsidR="00B5413A" w:rsidRPr="00E6096D">
        <w:rPr>
          <w:rFonts w:cstheme="minorHAnsi"/>
        </w:rPr>
        <w:t>Figure 1</w:t>
      </w:r>
      <w:r w:rsidR="00CB14E3">
        <w:rPr>
          <w:rFonts w:cstheme="minorHAnsi"/>
        </w:rPr>
        <w:t xml:space="preserve">A </w:t>
      </w:r>
      <w:r w:rsidR="00B5413A" w:rsidRPr="00E6096D">
        <w:rPr>
          <w:rFonts w:cstheme="minorHAnsi"/>
        </w:rPr>
        <w:t>show</w:t>
      </w:r>
      <w:r w:rsidR="00CB14E3">
        <w:rPr>
          <w:rFonts w:cstheme="minorHAnsi"/>
        </w:rPr>
        <w:t>s</w:t>
      </w:r>
      <w:r w:rsidR="00B5413A" w:rsidRPr="00E6096D">
        <w:rPr>
          <w:rFonts w:cstheme="minorHAnsi"/>
        </w:rPr>
        <w:t xml:space="preserve"> MS lesions </w:t>
      </w:r>
      <w:r w:rsidR="00CB14E3">
        <w:rPr>
          <w:rFonts w:cstheme="minorHAnsi"/>
        </w:rPr>
        <w:t xml:space="preserve">as </w:t>
      </w:r>
      <w:r w:rsidR="00B5413A" w:rsidRPr="00E6096D">
        <w:rPr>
          <w:rFonts w:cstheme="minorHAnsi"/>
        </w:rPr>
        <w:t>seen on an axial FLAIR image.</w:t>
      </w:r>
      <w:bookmarkStart w:id="10" w:name="_Ref131506809"/>
      <w:r w:rsidR="005A6624" w:rsidRPr="00E6096D">
        <w:rPr>
          <w:rStyle w:val="EndnoteReference"/>
          <w:rFonts w:cstheme="minorHAnsi"/>
        </w:rPr>
        <w:endnoteReference w:id="13"/>
      </w:r>
      <w:bookmarkEnd w:id="10"/>
      <w:r w:rsidR="00B5413A" w:rsidRPr="00E6096D">
        <w:rPr>
          <w:rFonts w:cstheme="minorHAnsi"/>
        </w:rPr>
        <w:t xml:space="preserve"> </w:t>
      </w:r>
      <w:r w:rsidR="001B1A64" w:rsidRPr="00E6096D">
        <w:rPr>
          <w:rFonts w:cstheme="minorHAnsi"/>
          <w:highlight w:val="yellow"/>
        </w:rPr>
        <w:t>The</w:t>
      </w:r>
      <w:r w:rsidR="00E452A4" w:rsidRPr="00E6096D">
        <w:rPr>
          <w:rFonts w:cstheme="minorHAnsi"/>
          <w:highlight w:val="yellow"/>
        </w:rPr>
        <w:t xml:space="preserve"> </w:t>
      </w:r>
      <w:r w:rsidR="00E452A4" w:rsidRPr="00E6096D">
        <w:rPr>
          <w:rFonts w:cstheme="minorHAnsi"/>
          <w:highlight w:val="green"/>
        </w:rPr>
        <w:t>3</w:t>
      </w:r>
      <w:r w:rsidR="0090793E">
        <w:rPr>
          <w:rFonts w:cstheme="minorHAnsi"/>
          <w:highlight w:val="green"/>
        </w:rPr>
        <w:t>-dimensional (3</w:t>
      </w:r>
      <w:r w:rsidR="00E452A4" w:rsidRPr="00E6096D">
        <w:rPr>
          <w:rFonts w:cstheme="minorHAnsi"/>
          <w:highlight w:val="green"/>
        </w:rPr>
        <w:t>D</w:t>
      </w:r>
      <w:r w:rsidR="0090793E">
        <w:rPr>
          <w:rFonts w:cstheme="minorHAnsi"/>
          <w:highlight w:val="green"/>
        </w:rPr>
        <w:t>)</w:t>
      </w:r>
      <w:r w:rsidR="00E452A4" w:rsidRPr="00E6096D">
        <w:rPr>
          <w:rFonts w:cstheme="minorHAnsi"/>
          <w:highlight w:val="green"/>
        </w:rPr>
        <w:t xml:space="preserve"> FLAIR sequence</w:t>
      </w:r>
      <w:r w:rsidR="00E452A4" w:rsidRPr="00E6096D">
        <w:rPr>
          <w:rFonts w:cstheme="minorHAnsi"/>
        </w:rPr>
        <w:t xml:space="preserve"> </w:t>
      </w:r>
      <w:r w:rsidR="00E452A4" w:rsidRPr="00E6096D">
        <w:rPr>
          <w:rFonts w:cstheme="minorHAnsi"/>
          <w:highlight w:val="yellow"/>
        </w:rPr>
        <w:t xml:space="preserve">is considered </w:t>
      </w:r>
      <w:commentRangeStart w:id="12"/>
      <w:r w:rsidR="00E452A4" w:rsidRPr="00E6096D">
        <w:rPr>
          <w:rFonts w:cstheme="minorHAnsi"/>
          <w:highlight w:val="yellow"/>
        </w:rPr>
        <w:t>the</w:t>
      </w:r>
      <w:commentRangeEnd w:id="12"/>
      <w:r w:rsidR="00CB2627" w:rsidRPr="00364EC2">
        <w:rPr>
          <w:rStyle w:val="CommentReference"/>
          <w:rFonts w:cstheme="minorHAnsi"/>
          <w:sz w:val="22"/>
          <w:szCs w:val="22"/>
        </w:rPr>
        <w:commentReference w:id="12"/>
      </w:r>
      <w:r w:rsidR="00E452A4" w:rsidRPr="00E6096D">
        <w:rPr>
          <w:rFonts w:cstheme="minorHAnsi"/>
          <w:highlight w:val="yellow"/>
        </w:rPr>
        <w:t xml:space="preserve"> “core” sequence in MS </w:t>
      </w:r>
      <w:r w:rsidR="005824A9">
        <w:rPr>
          <w:rFonts w:cstheme="minorHAnsi"/>
          <w:highlight w:val="yellow"/>
        </w:rPr>
        <w:t xml:space="preserve">brain </w:t>
      </w:r>
      <w:r w:rsidR="0090793E" w:rsidRPr="00E6096D">
        <w:rPr>
          <w:rFonts w:cstheme="minorHAnsi"/>
          <w:highlight w:val="yellow"/>
        </w:rPr>
        <w:t xml:space="preserve">MRI </w:t>
      </w:r>
      <w:r w:rsidR="00E452A4" w:rsidRPr="00E6096D">
        <w:rPr>
          <w:rFonts w:cstheme="minorHAnsi"/>
          <w:highlight w:val="yellow"/>
        </w:rPr>
        <w:t xml:space="preserve">protocols due to its high sensitivity in detecting </w:t>
      </w:r>
      <w:r w:rsidR="00162A38" w:rsidRPr="00E6096D">
        <w:rPr>
          <w:rFonts w:cstheme="minorHAnsi"/>
          <w:highlight w:val="yellow"/>
        </w:rPr>
        <w:t>lesions</w:t>
      </w:r>
      <w:r w:rsidR="00E452A4" w:rsidRPr="00E6096D">
        <w:rPr>
          <w:rFonts w:cstheme="minorHAnsi"/>
        </w:rPr>
        <w:t>.</w:t>
      </w:r>
      <w:commentRangeStart w:id="13"/>
      <w:r w:rsidR="00CC7C25" w:rsidRPr="00364EC2">
        <w:rPr>
          <w:rFonts w:cstheme="minorHAnsi"/>
          <w:vertAlign w:val="superscript"/>
        </w:rPr>
        <w:t>9</w:t>
      </w:r>
      <w:commentRangeEnd w:id="13"/>
      <w:r w:rsidR="003A5B82" w:rsidRPr="00364EC2">
        <w:rPr>
          <w:rStyle w:val="CommentReference"/>
          <w:rFonts w:cstheme="minorHAnsi"/>
          <w:sz w:val="22"/>
          <w:szCs w:val="22"/>
        </w:rPr>
        <w:commentReference w:id="13"/>
      </w:r>
      <w:r w:rsidR="00E452A4" w:rsidRPr="00E6096D">
        <w:rPr>
          <w:rFonts w:cstheme="minorHAnsi"/>
        </w:rPr>
        <w:t xml:space="preserve"> </w:t>
      </w:r>
      <w:r w:rsidR="0090793E">
        <w:rPr>
          <w:rFonts w:cstheme="minorHAnsi"/>
        </w:rPr>
        <w:t xml:space="preserve">3D </w:t>
      </w:r>
      <w:r w:rsidR="00F7395D" w:rsidRPr="00E6096D">
        <w:rPr>
          <w:rFonts w:cstheme="minorHAnsi"/>
        </w:rPr>
        <w:t>acquisitions</w:t>
      </w:r>
      <w:r w:rsidR="00A56326" w:rsidRPr="00E6096D">
        <w:rPr>
          <w:rFonts w:cstheme="minorHAnsi"/>
        </w:rPr>
        <w:t xml:space="preserve"> not only</w:t>
      </w:r>
      <w:r w:rsidR="00F7395D" w:rsidRPr="00E6096D">
        <w:rPr>
          <w:rFonts w:cstheme="minorHAnsi"/>
        </w:rPr>
        <w:t xml:space="preserve"> </w:t>
      </w:r>
      <w:r w:rsidR="00B52B60" w:rsidRPr="00E6096D">
        <w:rPr>
          <w:rFonts w:cstheme="minorHAnsi"/>
        </w:rPr>
        <w:t xml:space="preserve">have improved lesion detection </w:t>
      </w:r>
      <w:r w:rsidR="00A56326" w:rsidRPr="00E6096D">
        <w:rPr>
          <w:rFonts w:cstheme="minorHAnsi"/>
        </w:rPr>
        <w:t xml:space="preserve">over </w:t>
      </w:r>
      <w:r w:rsidR="0090793E">
        <w:rPr>
          <w:rFonts w:cstheme="minorHAnsi"/>
        </w:rPr>
        <w:t>2-dimesnsional (</w:t>
      </w:r>
      <w:r w:rsidR="00A56326" w:rsidRPr="00E6096D">
        <w:rPr>
          <w:rFonts w:cstheme="minorHAnsi"/>
        </w:rPr>
        <w:t>2D</w:t>
      </w:r>
      <w:r w:rsidR="0090793E">
        <w:rPr>
          <w:rFonts w:cstheme="minorHAnsi"/>
        </w:rPr>
        <w:t>)</w:t>
      </w:r>
      <w:r w:rsidR="00A56326" w:rsidRPr="00E6096D">
        <w:rPr>
          <w:rFonts w:cstheme="minorHAnsi"/>
        </w:rPr>
        <w:t xml:space="preserve"> acquisitions, but they </w:t>
      </w:r>
      <w:r w:rsidR="00F7395D" w:rsidRPr="00E6096D">
        <w:rPr>
          <w:rFonts w:cstheme="minorHAnsi"/>
        </w:rPr>
        <w:t xml:space="preserve">also allow for adjustments to the anatomic orientation when comparing </w:t>
      </w:r>
      <w:r w:rsidR="0090793E">
        <w:rPr>
          <w:rFonts w:cstheme="minorHAnsi"/>
        </w:rPr>
        <w:t xml:space="preserve">with </w:t>
      </w:r>
      <w:r w:rsidR="00F7395D" w:rsidRPr="00E6096D">
        <w:rPr>
          <w:rFonts w:cstheme="minorHAnsi"/>
        </w:rPr>
        <w:t>previous MRI.</w:t>
      </w:r>
      <w:r w:rsidR="00CC7C25" w:rsidRPr="00E6096D">
        <w:rPr>
          <w:rStyle w:val="EndnoteReference"/>
          <w:rFonts w:cstheme="minorHAnsi"/>
        </w:rPr>
        <w:endnoteReference w:id="14"/>
      </w:r>
      <w:r w:rsidR="00F7395D" w:rsidRPr="00E6096D">
        <w:rPr>
          <w:rFonts w:cstheme="minorHAnsi"/>
        </w:rPr>
        <w:t xml:space="preserve"> However, in </w:t>
      </w:r>
      <w:r w:rsidR="00071FD6" w:rsidRPr="00E6096D">
        <w:rPr>
          <w:rFonts w:cstheme="minorHAnsi"/>
        </w:rPr>
        <w:t>centers</w:t>
      </w:r>
      <w:r w:rsidR="00F7395D" w:rsidRPr="00E6096D">
        <w:rPr>
          <w:rFonts w:cstheme="minorHAnsi"/>
        </w:rPr>
        <w:t xml:space="preserve"> that are unable to acquire 3D FLAIR images with high image quality, 2D sequences with 3</w:t>
      </w:r>
      <w:r w:rsidR="0090793E">
        <w:rPr>
          <w:rFonts w:cstheme="minorHAnsi"/>
        </w:rPr>
        <w:t>-</w:t>
      </w:r>
      <w:r w:rsidR="00F7395D" w:rsidRPr="00E6096D">
        <w:rPr>
          <w:rFonts w:cstheme="minorHAnsi"/>
        </w:rPr>
        <w:t xml:space="preserve">mm slice thickness </w:t>
      </w:r>
      <w:r w:rsidR="0090793E">
        <w:rPr>
          <w:rFonts w:cstheme="minorHAnsi"/>
        </w:rPr>
        <w:t xml:space="preserve">or less </w:t>
      </w:r>
      <w:r w:rsidR="00F7395D" w:rsidRPr="00E6096D">
        <w:rPr>
          <w:rFonts w:cstheme="minorHAnsi"/>
        </w:rPr>
        <w:t>and no gap can provide an acceptable alternative.</w:t>
      </w:r>
      <w:r w:rsidR="00E203AB" w:rsidRPr="00E6096D">
        <w:rPr>
          <w:rFonts w:cstheme="minorHAnsi"/>
          <w:vertAlign w:val="superscript"/>
        </w:rPr>
        <w:t>9</w:t>
      </w:r>
      <w:r w:rsidR="00F7395D" w:rsidRPr="00E6096D">
        <w:rPr>
          <w:rFonts w:cstheme="minorHAnsi"/>
        </w:rPr>
        <w:t xml:space="preserve"> </w:t>
      </w:r>
    </w:p>
    <w:p w14:paraId="79044484" w14:textId="77777777" w:rsidR="00140724" w:rsidRDefault="00140724" w:rsidP="00E6096D">
      <w:pPr>
        <w:spacing w:after="0" w:line="360" w:lineRule="auto"/>
        <w:rPr>
          <w:rFonts w:cstheme="minorHAnsi"/>
        </w:rPr>
      </w:pPr>
    </w:p>
    <w:p w14:paraId="18038254" w14:textId="3331A648" w:rsidR="00496978" w:rsidRPr="00E6096D" w:rsidRDefault="009B4D64" w:rsidP="00364EC2">
      <w:pPr>
        <w:spacing w:after="0" w:line="360" w:lineRule="auto"/>
        <w:rPr>
          <w:rFonts w:cstheme="minorHAnsi"/>
        </w:rPr>
      </w:pPr>
      <w:r w:rsidRPr="00E6096D">
        <w:rPr>
          <w:rFonts w:cstheme="minorHAnsi"/>
        </w:rPr>
        <w:t xml:space="preserve">In addition to standard 3D FLAIR </w:t>
      </w:r>
      <w:r w:rsidR="00086F76" w:rsidRPr="00E6096D">
        <w:rPr>
          <w:rFonts w:cstheme="minorHAnsi"/>
        </w:rPr>
        <w:t xml:space="preserve">and axial T2 sequences, </w:t>
      </w:r>
      <w:r w:rsidR="00071FD6" w:rsidRPr="00E6096D">
        <w:rPr>
          <w:rFonts w:cstheme="minorHAnsi"/>
        </w:rPr>
        <w:t xml:space="preserve">injecting gadolinium-based contrast </w:t>
      </w:r>
      <w:r w:rsidR="00D13372" w:rsidRPr="00E6096D">
        <w:rPr>
          <w:rFonts w:cstheme="minorHAnsi"/>
        </w:rPr>
        <w:t>agents</w:t>
      </w:r>
      <w:r w:rsidR="00071FD6" w:rsidRPr="00E6096D">
        <w:rPr>
          <w:rFonts w:cstheme="minorHAnsi"/>
        </w:rPr>
        <w:t xml:space="preserve"> during the brain protocol for initial diagnosis is recommended</w:t>
      </w:r>
      <w:r w:rsidR="003F5917" w:rsidRPr="00E6096D">
        <w:rPr>
          <w:rFonts w:cstheme="minorHAnsi"/>
        </w:rPr>
        <w:t>.</w:t>
      </w:r>
      <w:r w:rsidR="00086F76" w:rsidRPr="00E6096D">
        <w:rPr>
          <w:rFonts w:cstheme="minorHAnsi"/>
        </w:rPr>
        <w:t xml:space="preserve"> </w:t>
      </w:r>
      <w:r w:rsidR="00734106" w:rsidRPr="00E6096D">
        <w:rPr>
          <w:rFonts w:cstheme="minorHAnsi"/>
        </w:rPr>
        <w:t xml:space="preserve">Gadolinium enhancement occurs when the </w:t>
      </w:r>
      <w:r w:rsidR="00285F58" w:rsidRPr="00E6096D">
        <w:rPr>
          <w:rFonts w:cstheme="minorHAnsi"/>
        </w:rPr>
        <w:t>blood</w:t>
      </w:r>
      <w:r w:rsidR="0090793E">
        <w:rPr>
          <w:rFonts w:cstheme="minorHAnsi"/>
        </w:rPr>
        <w:t>-</w:t>
      </w:r>
      <w:r w:rsidR="00285F58" w:rsidRPr="00E6096D">
        <w:rPr>
          <w:rFonts w:cstheme="minorHAnsi"/>
        </w:rPr>
        <w:t>brain</w:t>
      </w:r>
      <w:r w:rsidR="00734106" w:rsidRPr="00E6096D">
        <w:rPr>
          <w:rFonts w:cstheme="minorHAnsi"/>
        </w:rPr>
        <w:t xml:space="preserve"> barrier is damaged during active inflammation of new lesions or reactivation of previous lesions.</w:t>
      </w:r>
      <w:r w:rsidR="00E203AB" w:rsidRPr="00364EC2">
        <w:rPr>
          <w:rFonts w:cstheme="minorHAnsi"/>
          <w:vertAlign w:val="superscript"/>
        </w:rPr>
        <w:t>11</w:t>
      </w:r>
      <w:r w:rsidR="00734106" w:rsidRPr="00E6096D">
        <w:rPr>
          <w:rFonts w:cstheme="minorHAnsi"/>
        </w:rPr>
        <w:t xml:space="preserve"> </w:t>
      </w:r>
      <w:commentRangeStart w:id="14"/>
      <w:r w:rsidR="00195532" w:rsidRPr="00E6096D">
        <w:rPr>
          <w:rFonts w:cstheme="minorHAnsi"/>
        </w:rPr>
        <w:t>This</w:t>
      </w:r>
      <w:r w:rsidR="0018071F" w:rsidRPr="00E6096D">
        <w:rPr>
          <w:rFonts w:cstheme="minorHAnsi"/>
        </w:rPr>
        <w:t xml:space="preserve"> enhancement can </w:t>
      </w:r>
      <w:r w:rsidR="00806E16" w:rsidRPr="00E6096D">
        <w:rPr>
          <w:rFonts w:cstheme="minorHAnsi"/>
        </w:rPr>
        <w:t xml:space="preserve">demonstrate </w:t>
      </w:r>
      <w:commentRangeEnd w:id="14"/>
      <w:r w:rsidR="009D3E0D" w:rsidRPr="00364EC2">
        <w:rPr>
          <w:rStyle w:val="CommentReference"/>
          <w:rFonts w:cstheme="minorHAnsi"/>
          <w:sz w:val="22"/>
          <w:szCs w:val="22"/>
        </w:rPr>
        <w:commentReference w:id="14"/>
      </w:r>
      <w:r w:rsidR="008A23C0" w:rsidRPr="00E6096D">
        <w:rPr>
          <w:rFonts w:cstheme="minorHAnsi"/>
          <w:highlight w:val="green"/>
        </w:rPr>
        <w:t>dissemination in time</w:t>
      </w:r>
      <w:r w:rsidR="00806E16" w:rsidRPr="00E6096D">
        <w:rPr>
          <w:rFonts w:cstheme="minorHAnsi"/>
        </w:rPr>
        <w:t xml:space="preserve"> and exclude </w:t>
      </w:r>
      <w:r w:rsidR="00151FCB" w:rsidRPr="00E6096D">
        <w:rPr>
          <w:rFonts w:cstheme="minorHAnsi"/>
        </w:rPr>
        <w:t>other diagnoses</w:t>
      </w:r>
      <w:r w:rsidR="008A23C0" w:rsidRPr="00E6096D">
        <w:rPr>
          <w:rFonts w:cstheme="minorHAnsi"/>
        </w:rPr>
        <w:t>.</w:t>
      </w:r>
      <w:bookmarkStart w:id="15" w:name="_Ref131507258"/>
      <w:r w:rsidR="00765B21" w:rsidRPr="00E6096D">
        <w:rPr>
          <w:rStyle w:val="EndnoteReference"/>
          <w:rFonts w:cstheme="minorHAnsi"/>
        </w:rPr>
        <w:endnoteReference w:id="15"/>
      </w:r>
      <w:bookmarkEnd w:id="15"/>
      <w:r w:rsidR="00045239" w:rsidRPr="00E6096D">
        <w:rPr>
          <w:rFonts w:cstheme="minorHAnsi"/>
        </w:rPr>
        <w:t xml:space="preserve"> </w:t>
      </w:r>
      <w:r w:rsidR="00EB73E0" w:rsidRPr="00E6096D">
        <w:rPr>
          <w:rFonts w:cstheme="minorHAnsi"/>
        </w:rPr>
        <w:t>Figure 1</w:t>
      </w:r>
      <w:r w:rsidR="00CB14E3">
        <w:rPr>
          <w:rFonts w:cstheme="minorHAnsi"/>
        </w:rPr>
        <w:t>B</w:t>
      </w:r>
      <w:r w:rsidR="00EB73E0" w:rsidRPr="00E6096D">
        <w:rPr>
          <w:rFonts w:cstheme="minorHAnsi"/>
        </w:rPr>
        <w:t xml:space="preserve"> shows enhancing lesions on a post-contrast T1 image.</w:t>
      </w:r>
      <w:r w:rsidR="00EB73E0" w:rsidRPr="00E6096D">
        <w:rPr>
          <w:rFonts w:cstheme="minorHAnsi"/>
          <w:vertAlign w:val="superscript"/>
        </w:rPr>
        <w:t>12</w:t>
      </w:r>
      <w:r w:rsidR="00EB73E0" w:rsidRPr="00E6096D">
        <w:rPr>
          <w:rFonts w:cstheme="minorHAnsi"/>
        </w:rPr>
        <w:t xml:space="preserve"> </w:t>
      </w:r>
      <w:r w:rsidR="00045239" w:rsidRPr="00E6096D">
        <w:rPr>
          <w:rFonts w:cstheme="minorHAnsi"/>
        </w:rPr>
        <w:t xml:space="preserve">The time delay between contrast administration and </w:t>
      </w:r>
      <w:r w:rsidR="0018071F" w:rsidRPr="00E6096D">
        <w:rPr>
          <w:rFonts w:cstheme="minorHAnsi"/>
        </w:rPr>
        <w:t xml:space="preserve">the post-contrast </w:t>
      </w:r>
      <w:r w:rsidR="003447F2" w:rsidRPr="00E6096D">
        <w:rPr>
          <w:rFonts w:cstheme="minorHAnsi"/>
        </w:rPr>
        <w:t>axial T1 sequence</w:t>
      </w:r>
      <w:r w:rsidR="00045239" w:rsidRPr="00E6096D">
        <w:rPr>
          <w:rFonts w:cstheme="minorHAnsi"/>
        </w:rPr>
        <w:t xml:space="preserve"> should be identical during follow-up scans and not shorter than 5 minutes (ideally 10 minutes). </w:t>
      </w:r>
    </w:p>
    <w:p w14:paraId="4CE6AE88" w14:textId="77777777" w:rsidR="00140724" w:rsidRDefault="00140724" w:rsidP="00E6096D">
      <w:pPr>
        <w:spacing w:after="0" w:line="360" w:lineRule="auto"/>
        <w:rPr>
          <w:rFonts w:cstheme="minorHAnsi"/>
        </w:rPr>
      </w:pPr>
    </w:p>
    <w:p w14:paraId="3306CED3" w14:textId="544DE8FD" w:rsidR="00045239" w:rsidRPr="00E6096D" w:rsidRDefault="00045239" w:rsidP="00364EC2">
      <w:pPr>
        <w:spacing w:after="0" w:line="360" w:lineRule="auto"/>
        <w:rPr>
          <w:rFonts w:cstheme="minorHAnsi"/>
        </w:rPr>
      </w:pPr>
      <w:r w:rsidRPr="00E6096D">
        <w:rPr>
          <w:rFonts w:cstheme="minorHAnsi"/>
        </w:rPr>
        <w:t>A practical and cost-effective strategy to assure a delay of 5</w:t>
      </w:r>
      <w:r w:rsidR="0090793E">
        <w:rPr>
          <w:rFonts w:cstheme="minorHAnsi"/>
        </w:rPr>
        <w:t xml:space="preserve"> to </w:t>
      </w:r>
      <w:r w:rsidRPr="00E6096D">
        <w:rPr>
          <w:rFonts w:cstheme="minorHAnsi"/>
        </w:rPr>
        <w:t>10 min</w:t>
      </w:r>
      <w:r w:rsidR="0090793E">
        <w:rPr>
          <w:rFonts w:cstheme="minorHAnsi"/>
        </w:rPr>
        <w:t>utes</w:t>
      </w:r>
      <w:r w:rsidRPr="00E6096D">
        <w:rPr>
          <w:rFonts w:cstheme="minorHAnsi"/>
        </w:rPr>
        <w:t xml:space="preserve"> is to </w:t>
      </w:r>
      <w:r w:rsidR="003447F2" w:rsidRPr="00E6096D">
        <w:rPr>
          <w:rFonts w:cstheme="minorHAnsi"/>
        </w:rPr>
        <w:t>inject the gad</w:t>
      </w:r>
      <w:r w:rsidR="00471B31" w:rsidRPr="00E6096D">
        <w:rPr>
          <w:rFonts w:cstheme="minorHAnsi"/>
        </w:rPr>
        <w:t>olinium</w:t>
      </w:r>
      <w:r w:rsidR="003447F2" w:rsidRPr="00E6096D">
        <w:rPr>
          <w:rFonts w:cstheme="minorHAnsi"/>
        </w:rPr>
        <w:t xml:space="preserve"> at the beginning of the exam</w:t>
      </w:r>
      <w:r w:rsidR="0090793E">
        <w:rPr>
          <w:rFonts w:cstheme="minorHAnsi"/>
        </w:rPr>
        <w:t>ination</w:t>
      </w:r>
      <w:r w:rsidR="003447F2" w:rsidRPr="00E6096D">
        <w:rPr>
          <w:rFonts w:cstheme="minorHAnsi"/>
        </w:rPr>
        <w:t xml:space="preserve"> and acquire the T2 and FLAIR sequences</w:t>
      </w:r>
      <w:r w:rsidR="0072499E" w:rsidRPr="00E6096D">
        <w:rPr>
          <w:rFonts w:cstheme="minorHAnsi"/>
        </w:rPr>
        <w:t xml:space="preserve"> before the post-contrast T1 sequence. The T2 and FLAIR sequences are not affected </w:t>
      </w:r>
      <w:r w:rsidR="00F35781" w:rsidRPr="00E6096D">
        <w:rPr>
          <w:rFonts w:cstheme="minorHAnsi"/>
        </w:rPr>
        <w:t>by the presence of gadolinium</w:t>
      </w:r>
      <w:r w:rsidR="00E203AB" w:rsidRPr="00E6096D">
        <w:rPr>
          <w:rFonts w:cstheme="minorHAnsi"/>
        </w:rPr>
        <w:t>.</w:t>
      </w:r>
      <w:r w:rsidR="00E203AB" w:rsidRPr="00E6096D">
        <w:rPr>
          <w:rFonts w:cstheme="minorHAnsi"/>
          <w:vertAlign w:val="superscript"/>
        </w:rPr>
        <w:t>9</w:t>
      </w:r>
    </w:p>
    <w:p w14:paraId="3ED3B568" w14:textId="77777777" w:rsidR="00140724" w:rsidRDefault="00140724" w:rsidP="00E6096D">
      <w:pPr>
        <w:spacing w:after="0" w:line="360" w:lineRule="auto"/>
        <w:rPr>
          <w:rFonts w:cstheme="minorHAnsi"/>
        </w:rPr>
      </w:pPr>
    </w:p>
    <w:p w14:paraId="3E65DE7A" w14:textId="665BF591" w:rsidR="00320A7F" w:rsidRPr="00E6096D" w:rsidRDefault="00320A7F" w:rsidP="00364EC2">
      <w:pPr>
        <w:spacing w:after="0" w:line="360" w:lineRule="auto"/>
        <w:rPr>
          <w:rFonts w:cstheme="minorHAnsi"/>
        </w:rPr>
      </w:pPr>
      <w:r w:rsidRPr="00E6096D">
        <w:rPr>
          <w:rFonts w:cstheme="minorHAnsi"/>
        </w:rPr>
        <w:t>Pre-contrast T1 sequences do not provide added value for routine clinical purposes and are therefore not required.</w:t>
      </w:r>
      <w:r w:rsidR="00E203AB" w:rsidRPr="00E6096D">
        <w:rPr>
          <w:rFonts w:cstheme="minorHAnsi"/>
          <w:vertAlign w:val="superscript"/>
        </w:rPr>
        <w:t>9</w:t>
      </w:r>
      <w:r w:rsidR="002A2DC8" w:rsidRPr="00E6096D">
        <w:rPr>
          <w:rFonts w:cstheme="minorHAnsi"/>
        </w:rPr>
        <w:t xml:space="preserve"> </w:t>
      </w:r>
      <w:r w:rsidR="004C2A12" w:rsidRPr="00E6096D">
        <w:rPr>
          <w:rFonts w:cstheme="minorHAnsi"/>
        </w:rPr>
        <w:t xml:space="preserve">The recommended brain </w:t>
      </w:r>
      <w:r w:rsidR="00CB14E3" w:rsidRPr="00E6096D">
        <w:rPr>
          <w:rFonts w:cstheme="minorHAnsi"/>
        </w:rPr>
        <w:t xml:space="preserve">MRI </w:t>
      </w:r>
      <w:r w:rsidR="004C2A12" w:rsidRPr="00E6096D">
        <w:rPr>
          <w:rFonts w:cstheme="minorHAnsi"/>
        </w:rPr>
        <w:t xml:space="preserve">protocol for </w:t>
      </w:r>
      <w:r w:rsidR="006E3ED4" w:rsidRPr="00E6096D">
        <w:rPr>
          <w:rFonts w:cstheme="minorHAnsi"/>
        </w:rPr>
        <w:t xml:space="preserve">the </w:t>
      </w:r>
      <w:r w:rsidR="004C2A12" w:rsidRPr="00E6096D">
        <w:rPr>
          <w:rFonts w:cstheme="minorHAnsi"/>
        </w:rPr>
        <w:t>initial diagnosis of MS is shown in Table 2.</w:t>
      </w:r>
      <w:r w:rsidR="00E203AB" w:rsidRPr="00364EC2">
        <w:rPr>
          <w:rFonts w:cstheme="minorHAnsi"/>
          <w:vertAlign w:val="superscript"/>
        </w:rPr>
        <w:t>9</w:t>
      </w:r>
      <w:r w:rsidR="00087E0B" w:rsidRPr="00E6096D">
        <w:rPr>
          <w:rFonts w:cstheme="minorHAnsi"/>
        </w:rPr>
        <w:br/>
      </w:r>
    </w:p>
    <w:p w14:paraId="4C3350C9" w14:textId="59301CFF" w:rsidR="00D64527" w:rsidRPr="0090306B" w:rsidRDefault="00D64527" w:rsidP="0090306B">
      <w:pPr>
        <w:pStyle w:val="Heading3"/>
      </w:pPr>
      <w:r w:rsidRPr="0090306B">
        <w:t>Optional</w:t>
      </w:r>
      <w:r w:rsidR="00541531" w:rsidRPr="0090306B">
        <w:t xml:space="preserve"> </w:t>
      </w:r>
      <w:r w:rsidR="00140724" w:rsidRPr="0090306B">
        <w:t xml:space="preserve">sequences </w:t>
      </w:r>
      <w:r w:rsidR="00A413B9" w:rsidRPr="0090306B">
        <w:t xml:space="preserve">for </w:t>
      </w:r>
      <w:r w:rsidRPr="0090306B">
        <w:t xml:space="preserve">MS </w:t>
      </w:r>
      <w:r w:rsidR="00140724" w:rsidRPr="0090306B">
        <w:t>diagnosis</w:t>
      </w:r>
    </w:p>
    <w:p w14:paraId="60520BFB" w14:textId="1F837991" w:rsidR="00A413B9" w:rsidRPr="00E6096D" w:rsidRDefault="00A413B9" w:rsidP="00364EC2">
      <w:pPr>
        <w:spacing w:after="0" w:line="360" w:lineRule="auto"/>
        <w:rPr>
          <w:rFonts w:cstheme="minorHAnsi"/>
        </w:rPr>
      </w:pPr>
      <w:r w:rsidRPr="00E6096D">
        <w:rPr>
          <w:rFonts w:cstheme="minorHAnsi"/>
        </w:rPr>
        <w:t xml:space="preserve">Proton density sequences, while commonly performed in the past, are now considered optional </w:t>
      </w:r>
      <w:r w:rsidR="0090793E">
        <w:rPr>
          <w:rFonts w:cstheme="minorHAnsi"/>
        </w:rPr>
        <w:t>because</w:t>
      </w:r>
      <w:r w:rsidRPr="00E6096D">
        <w:rPr>
          <w:rFonts w:cstheme="minorHAnsi"/>
        </w:rPr>
        <w:t xml:space="preserve"> </w:t>
      </w:r>
      <w:r w:rsidR="006E3ED4" w:rsidRPr="00E6096D">
        <w:rPr>
          <w:rFonts w:cstheme="minorHAnsi"/>
        </w:rPr>
        <w:t>high-quality</w:t>
      </w:r>
      <w:r w:rsidRPr="00E6096D">
        <w:rPr>
          <w:rFonts w:cstheme="minorHAnsi"/>
        </w:rPr>
        <w:t xml:space="preserve"> FLAIR sequences have improved </w:t>
      </w:r>
      <w:r w:rsidR="00285F58" w:rsidRPr="00E6096D">
        <w:rPr>
          <w:rFonts w:cstheme="minorHAnsi"/>
        </w:rPr>
        <w:t xml:space="preserve">the </w:t>
      </w:r>
      <w:r w:rsidRPr="00E6096D">
        <w:rPr>
          <w:rFonts w:cstheme="minorHAnsi"/>
        </w:rPr>
        <w:t>detection of juxtacortical and periventricular</w:t>
      </w:r>
      <w:r w:rsidR="005E39E0" w:rsidRPr="00E6096D">
        <w:rPr>
          <w:rFonts w:cstheme="minorHAnsi"/>
        </w:rPr>
        <w:t xml:space="preserve"> </w:t>
      </w:r>
      <w:r w:rsidRPr="00E6096D">
        <w:rPr>
          <w:rFonts w:cstheme="minorHAnsi"/>
        </w:rPr>
        <w:t>lesions.</w:t>
      </w:r>
      <w:r w:rsidR="00E203AB" w:rsidRPr="00364EC2">
        <w:rPr>
          <w:rFonts w:cstheme="minorHAnsi"/>
          <w:vertAlign w:val="superscript"/>
        </w:rPr>
        <w:t>1</w:t>
      </w:r>
    </w:p>
    <w:p w14:paraId="15E7D581" w14:textId="77777777" w:rsidR="00140724" w:rsidRDefault="00140724" w:rsidP="00E6096D">
      <w:pPr>
        <w:spacing w:after="0" w:line="360" w:lineRule="auto"/>
        <w:rPr>
          <w:rFonts w:cstheme="minorHAnsi"/>
        </w:rPr>
      </w:pPr>
    </w:p>
    <w:p w14:paraId="67AF00B0" w14:textId="15463E33" w:rsidR="00D64527" w:rsidRPr="00E6096D" w:rsidRDefault="00D64527" w:rsidP="00364EC2">
      <w:pPr>
        <w:spacing w:after="0" w:line="360" w:lineRule="auto"/>
        <w:rPr>
          <w:rFonts w:cstheme="minorHAnsi"/>
        </w:rPr>
      </w:pPr>
      <w:r w:rsidRPr="00E6096D">
        <w:rPr>
          <w:rFonts w:cstheme="minorHAnsi"/>
        </w:rPr>
        <w:t xml:space="preserve">Diffusion-weighted imaging (DWI) is frequently </w:t>
      </w:r>
      <w:r w:rsidR="006612B6" w:rsidRPr="00E6096D">
        <w:rPr>
          <w:rFonts w:cstheme="minorHAnsi"/>
        </w:rPr>
        <w:t xml:space="preserve">added </w:t>
      </w:r>
      <w:r w:rsidR="00D13372" w:rsidRPr="00E6096D">
        <w:rPr>
          <w:rFonts w:cstheme="minorHAnsi"/>
        </w:rPr>
        <w:t>to</w:t>
      </w:r>
      <w:r w:rsidRPr="00E6096D">
        <w:rPr>
          <w:rFonts w:cstheme="minorHAnsi"/>
        </w:rPr>
        <w:t xml:space="preserve"> brain imaging protocols for MS diagnosis and monitoring, but its value is limited. DWI should be considered </w:t>
      </w:r>
      <w:r w:rsidR="006612B6" w:rsidRPr="00E6096D">
        <w:rPr>
          <w:rFonts w:cstheme="minorHAnsi"/>
        </w:rPr>
        <w:t>to exclude other diseases</w:t>
      </w:r>
      <w:r w:rsidRPr="00E6096D">
        <w:rPr>
          <w:rFonts w:cstheme="minorHAnsi"/>
        </w:rPr>
        <w:t xml:space="preserve"> during the initial diagnosis scan, but</w:t>
      </w:r>
      <w:r w:rsidR="008252E3" w:rsidRPr="00E6096D">
        <w:rPr>
          <w:rFonts w:cstheme="minorHAnsi"/>
        </w:rPr>
        <w:t xml:space="preserve"> it</w:t>
      </w:r>
      <w:r w:rsidRPr="00E6096D">
        <w:rPr>
          <w:rFonts w:cstheme="minorHAnsi"/>
        </w:rPr>
        <w:t xml:space="preserve"> is </w:t>
      </w:r>
      <w:r w:rsidR="0090793E">
        <w:rPr>
          <w:rFonts w:cstheme="minorHAnsi"/>
        </w:rPr>
        <w:t xml:space="preserve">not </w:t>
      </w:r>
      <w:r w:rsidRPr="00E6096D">
        <w:rPr>
          <w:rFonts w:cstheme="minorHAnsi"/>
        </w:rPr>
        <w:t>necessary for follow-up scans in patients with known MS.</w:t>
      </w:r>
      <w:r w:rsidR="00E203AB" w:rsidRPr="00E6096D">
        <w:rPr>
          <w:rFonts w:cstheme="minorHAnsi"/>
          <w:vertAlign w:val="superscript"/>
        </w:rPr>
        <w:t>9</w:t>
      </w:r>
    </w:p>
    <w:p w14:paraId="4E0C4A61" w14:textId="77777777" w:rsidR="00140724" w:rsidRDefault="00140724" w:rsidP="00E6096D">
      <w:pPr>
        <w:spacing w:after="0" w:line="360" w:lineRule="auto"/>
        <w:rPr>
          <w:rFonts w:cstheme="minorHAnsi"/>
        </w:rPr>
      </w:pPr>
    </w:p>
    <w:p w14:paraId="33FAADD2" w14:textId="2AC520CF" w:rsidR="009B5BB8" w:rsidRPr="00E6096D" w:rsidRDefault="004C3FFB" w:rsidP="00364EC2">
      <w:pPr>
        <w:spacing w:after="0" w:line="360" w:lineRule="auto"/>
        <w:rPr>
          <w:rFonts w:cstheme="minorHAnsi"/>
        </w:rPr>
      </w:pPr>
      <w:r w:rsidRPr="00E6096D">
        <w:rPr>
          <w:rFonts w:cstheme="minorHAnsi"/>
        </w:rPr>
        <w:t>Susceptibility</w:t>
      </w:r>
      <w:r w:rsidR="00D64527" w:rsidRPr="00E6096D">
        <w:rPr>
          <w:rFonts w:cstheme="minorHAnsi"/>
        </w:rPr>
        <w:t xml:space="preserve">-weighted </w:t>
      </w:r>
      <w:r w:rsidR="00882B3F" w:rsidRPr="00E6096D">
        <w:rPr>
          <w:rFonts w:cstheme="minorHAnsi"/>
        </w:rPr>
        <w:t>imag</w:t>
      </w:r>
      <w:r w:rsidR="000F4CFA">
        <w:rPr>
          <w:rFonts w:cstheme="minorHAnsi"/>
        </w:rPr>
        <w:t>ing</w:t>
      </w:r>
      <w:r w:rsidR="00882B3F" w:rsidRPr="00E6096D">
        <w:rPr>
          <w:rFonts w:cstheme="minorHAnsi"/>
        </w:rPr>
        <w:t xml:space="preserve"> </w:t>
      </w:r>
      <w:r w:rsidR="00D64527" w:rsidRPr="00E6096D">
        <w:rPr>
          <w:rFonts w:cstheme="minorHAnsi"/>
        </w:rPr>
        <w:t xml:space="preserve">(SWI) </w:t>
      </w:r>
      <w:r w:rsidRPr="00E6096D">
        <w:rPr>
          <w:rFonts w:cstheme="minorHAnsi"/>
        </w:rPr>
        <w:t xml:space="preserve">or T2* </w:t>
      </w:r>
      <w:r w:rsidR="00D64527" w:rsidRPr="00E6096D">
        <w:rPr>
          <w:rFonts w:cstheme="minorHAnsi"/>
        </w:rPr>
        <w:t>sequences</w:t>
      </w:r>
      <w:r w:rsidR="001D395B" w:rsidRPr="00E6096D">
        <w:rPr>
          <w:rFonts w:cstheme="minorHAnsi"/>
        </w:rPr>
        <w:t xml:space="preserve"> can highlight vessels in the brain and </w:t>
      </w:r>
      <w:r w:rsidR="00D64527" w:rsidRPr="00E6096D">
        <w:rPr>
          <w:rFonts w:cstheme="minorHAnsi"/>
        </w:rPr>
        <w:t>may show</w:t>
      </w:r>
      <w:r w:rsidR="000C7668" w:rsidRPr="00E6096D">
        <w:rPr>
          <w:rFonts w:cstheme="minorHAnsi"/>
        </w:rPr>
        <w:t xml:space="preserve"> </w:t>
      </w:r>
      <w:r w:rsidR="003D7382" w:rsidRPr="00E6096D">
        <w:rPr>
          <w:rFonts w:cstheme="minorHAnsi"/>
        </w:rPr>
        <w:t xml:space="preserve">a central vein sign, which is </w:t>
      </w:r>
      <w:r w:rsidR="000C7668" w:rsidRPr="00E6096D">
        <w:rPr>
          <w:rFonts w:cstheme="minorHAnsi"/>
        </w:rPr>
        <w:t xml:space="preserve">a hypointense vein running through a hyperintense </w:t>
      </w:r>
      <w:r w:rsidR="00C44B71" w:rsidRPr="00E6096D">
        <w:rPr>
          <w:rFonts w:cstheme="minorHAnsi"/>
        </w:rPr>
        <w:t xml:space="preserve">lesion. </w:t>
      </w:r>
      <w:r w:rsidR="00D64527" w:rsidRPr="00E6096D">
        <w:rPr>
          <w:rFonts w:cstheme="minorHAnsi"/>
        </w:rPr>
        <w:t xml:space="preserve">SWI can </w:t>
      </w:r>
      <w:r w:rsidR="00896A61" w:rsidRPr="00E6096D">
        <w:rPr>
          <w:rFonts w:cstheme="minorHAnsi"/>
        </w:rPr>
        <w:t xml:space="preserve">also </w:t>
      </w:r>
      <w:r w:rsidR="00D64527" w:rsidRPr="00E6096D">
        <w:rPr>
          <w:rFonts w:cstheme="minorHAnsi"/>
        </w:rPr>
        <w:t xml:space="preserve">identify paramagnetic </w:t>
      </w:r>
      <w:r w:rsidR="00544236" w:rsidRPr="00E6096D">
        <w:rPr>
          <w:rFonts w:cstheme="minorHAnsi"/>
        </w:rPr>
        <w:t xml:space="preserve">iron </w:t>
      </w:r>
      <w:r w:rsidR="00D64527" w:rsidRPr="00E6096D">
        <w:rPr>
          <w:rFonts w:cstheme="minorHAnsi"/>
        </w:rPr>
        <w:t>rim</w:t>
      </w:r>
      <w:r w:rsidR="00D72A83" w:rsidRPr="00E6096D">
        <w:rPr>
          <w:rFonts w:cstheme="minorHAnsi"/>
        </w:rPr>
        <w:t xml:space="preserve"> enhancement</w:t>
      </w:r>
      <w:r w:rsidR="00544236" w:rsidRPr="00E6096D">
        <w:rPr>
          <w:rFonts w:cstheme="minorHAnsi"/>
        </w:rPr>
        <w:t xml:space="preserve"> around chronic active lesions</w:t>
      </w:r>
      <w:r w:rsidR="00D64527" w:rsidRPr="00E6096D">
        <w:rPr>
          <w:rFonts w:cstheme="minorHAnsi"/>
        </w:rPr>
        <w:t xml:space="preserve"> in 50% of </w:t>
      </w:r>
      <w:r w:rsidR="0090793E">
        <w:rPr>
          <w:rFonts w:cstheme="minorHAnsi"/>
        </w:rPr>
        <w:t xml:space="preserve">patients with </w:t>
      </w:r>
      <w:r w:rsidR="00D64527" w:rsidRPr="00E6096D">
        <w:rPr>
          <w:rFonts w:cstheme="minorHAnsi"/>
        </w:rPr>
        <w:t>MS.</w:t>
      </w:r>
      <w:bookmarkStart w:id="16" w:name="_Ref131506998"/>
      <w:r w:rsidR="00B801E9" w:rsidRPr="00E6096D">
        <w:rPr>
          <w:rStyle w:val="EndnoteReference"/>
          <w:rFonts w:cstheme="minorHAnsi"/>
        </w:rPr>
        <w:endnoteReference w:id="16"/>
      </w:r>
      <w:bookmarkEnd w:id="16"/>
      <w:r w:rsidR="00D64527" w:rsidRPr="00E6096D">
        <w:rPr>
          <w:rFonts w:cstheme="minorHAnsi"/>
        </w:rPr>
        <w:t xml:space="preserve"> </w:t>
      </w:r>
      <w:r w:rsidR="00544236" w:rsidRPr="00E6096D">
        <w:rPr>
          <w:rFonts w:cstheme="minorHAnsi"/>
        </w:rPr>
        <w:t>This effect rarely</w:t>
      </w:r>
      <w:r w:rsidR="00D64527" w:rsidRPr="00E6096D">
        <w:rPr>
          <w:rFonts w:cstheme="minorHAnsi"/>
        </w:rPr>
        <w:t xml:space="preserve"> occurs in other neurologic conditions and therefore has the potential to increase the MR</w:t>
      </w:r>
      <w:r w:rsidR="0090793E">
        <w:rPr>
          <w:rFonts w:cstheme="minorHAnsi"/>
        </w:rPr>
        <w:t>I</w:t>
      </w:r>
      <w:r w:rsidR="00D64527" w:rsidRPr="00E6096D">
        <w:rPr>
          <w:rFonts w:cstheme="minorHAnsi"/>
        </w:rPr>
        <w:t xml:space="preserve"> specificity in differentiating MS from non-MS.</w:t>
      </w:r>
      <w:r w:rsidR="004E347F" w:rsidRPr="00364EC2">
        <w:rPr>
          <w:rFonts w:cstheme="minorHAnsi"/>
          <w:vertAlign w:val="superscript"/>
        </w:rPr>
        <w:t>15</w:t>
      </w:r>
      <w:r w:rsidR="00544236" w:rsidRPr="00E6096D">
        <w:rPr>
          <w:rFonts w:cstheme="minorHAnsi"/>
        </w:rPr>
        <w:t xml:space="preserve"> </w:t>
      </w:r>
      <w:r w:rsidR="003D7382" w:rsidRPr="00E6096D">
        <w:rPr>
          <w:rFonts w:cstheme="minorHAnsi"/>
        </w:rPr>
        <w:t xml:space="preserve">The central vein sign and </w:t>
      </w:r>
      <w:r w:rsidR="007B1860" w:rsidRPr="00E6096D">
        <w:rPr>
          <w:rFonts w:cstheme="minorHAnsi"/>
        </w:rPr>
        <w:t xml:space="preserve">paramagnetic </w:t>
      </w:r>
      <w:r w:rsidR="003D7382" w:rsidRPr="00E6096D">
        <w:rPr>
          <w:rFonts w:cstheme="minorHAnsi"/>
        </w:rPr>
        <w:t xml:space="preserve">iron rim </w:t>
      </w:r>
      <w:r w:rsidR="00495F1A" w:rsidRPr="00E6096D">
        <w:rPr>
          <w:rFonts w:cstheme="minorHAnsi"/>
        </w:rPr>
        <w:t>enhancement are explained later in th</w:t>
      </w:r>
      <w:r w:rsidR="00676062">
        <w:rPr>
          <w:rFonts w:cstheme="minorHAnsi"/>
        </w:rPr>
        <w:t>is</w:t>
      </w:r>
      <w:r w:rsidR="00495F1A" w:rsidRPr="00E6096D">
        <w:rPr>
          <w:rFonts w:cstheme="minorHAnsi"/>
        </w:rPr>
        <w:t xml:space="preserve"> course.</w:t>
      </w:r>
      <w:r w:rsidR="00506CCA" w:rsidRPr="00E6096D">
        <w:rPr>
          <w:rFonts w:cstheme="minorHAnsi"/>
        </w:rPr>
        <w:br/>
      </w:r>
    </w:p>
    <w:p w14:paraId="496A43CF" w14:textId="77777777" w:rsidR="0090306B" w:rsidRDefault="00CB5F37" w:rsidP="0090306B">
      <w:pPr>
        <w:pStyle w:val="Heading2"/>
      </w:pPr>
      <w:r w:rsidRPr="00E6096D">
        <w:t xml:space="preserve">Brain </w:t>
      </w:r>
      <w:r w:rsidR="00140724">
        <w:t>p</w:t>
      </w:r>
      <w:r w:rsidR="00140724" w:rsidRPr="00E6096D">
        <w:t xml:space="preserve">rotocol </w:t>
      </w:r>
      <w:r w:rsidRPr="00E6096D">
        <w:t xml:space="preserve">for </w:t>
      </w:r>
      <w:r w:rsidR="00140724">
        <w:t>f</w:t>
      </w:r>
      <w:r w:rsidR="00140724" w:rsidRPr="00E6096D">
        <w:t>ollow</w:t>
      </w:r>
      <w:r w:rsidRPr="00E6096D">
        <w:t xml:space="preserve">-up MS </w:t>
      </w:r>
      <w:r w:rsidR="00140724">
        <w:t>i</w:t>
      </w:r>
      <w:r w:rsidR="00140724" w:rsidRPr="00E6096D">
        <w:t>maging</w:t>
      </w:r>
      <w:r w:rsidR="00B86A5F" w:rsidRPr="00E6096D">
        <w:br/>
      </w:r>
    </w:p>
    <w:p w14:paraId="7D87AC63" w14:textId="60B82ED1" w:rsidR="00291216" w:rsidRPr="00E6096D" w:rsidRDefault="0038091E" w:rsidP="00364EC2">
      <w:pPr>
        <w:spacing w:after="0" w:line="360" w:lineRule="auto"/>
        <w:rPr>
          <w:rFonts w:cstheme="minorHAnsi"/>
        </w:rPr>
      </w:pPr>
      <w:r w:rsidRPr="00E6096D">
        <w:rPr>
          <w:rFonts w:cstheme="minorHAnsi"/>
        </w:rPr>
        <w:t>Patients diagnosed with MS will generally have routine follow-up imaging every 6 to 12 months, after starting a new treatment, or during a flare-up</w:t>
      </w:r>
      <w:r w:rsidR="00761616" w:rsidRPr="00E6096D">
        <w:rPr>
          <w:rFonts w:cstheme="minorHAnsi"/>
        </w:rPr>
        <w:t xml:space="preserve"> or relapse</w:t>
      </w:r>
      <w:r w:rsidRPr="00E6096D">
        <w:rPr>
          <w:rFonts w:cstheme="minorHAnsi"/>
        </w:rPr>
        <w:t xml:space="preserve"> of symptoms.</w:t>
      </w:r>
      <w:r w:rsidR="004E347F" w:rsidRPr="00E6096D">
        <w:rPr>
          <w:rFonts w:cstheme="minorHAnsi"/>
          <w:vertAlign w:val="superscript"/>
        </w:rPr>
        <w:t>11</w:t>
      </w:r>
      <w:r w:rsidRPr="00E6096D">
        <w:rPr>
          <w:rFonts w:cstheme="minorHAnsi"/>
        </w:rPr>
        <w:t xml:space="preserve"> These follow-up scans should be done on the same equipment as the initial scan, using the same </w:t>
      </w:r>
      <w:r w:rsidR="00B86A5F" w:rsidRPr="00E6096D">
        <w:rPr>
          <w:rFonts w:cstheme="minorHAnsi"/>
        </w:rPr>
        <w:t>sequence parameters and slice angle</w:t>
      </w:r>
      <w:r w:rsidR="008C4039" w:rsidRPr="00E6096D">
        <w:rPr>
          <w:rFonts w:cstheme="minorHAnsi"/>
        </w:rPr>
        <w:t>s</w:t>
      </w:r>
      <w:r w:rsidR="002E5759" w:rsidRPr="00E6096D">
        <w:rPr>
          <w:rFonts w:cstheme="minorHAnsi"/>
        </w:rPr>
        <w:t xml:space="preserve"> to ensure proper </w:t>
      </w:r>
      <w:r w:rsidR="002242AE" w:rsidRPr="00E6096D">
        <w:rPr>
          <w:rFonts w:cstheme="minorHAnsi"/>
        </w:rPr>
        <w:t>measurements</w:t>
      </w:r>
      <w:r w:rsidR="00B86A5F" w:rsidRPr="00E6096D">
        <w:rPr>
          <w:rFonts w:cstheme="minorHAnsi"/>
        </w:rPr>
        <w:t>.</w:t>
      </w:r>
      <w:r w:rsidR="004E347F" w:rsidRPr="00364EC2">
        <w:rPr>
          <w:rFonts w:cstheme="minorHAnsi"/>
          <w:vertAlign w:val="superscript"/>
        </w:rPr>
        <w:t>1</w:t>
      </w:r>
      <w:r w:rsidR="008C4039" w:rsidRPr="00364EC2">
        <w:rPr>
          <w:rFonts w:cstheme="minorHAnsi"/>
          <w:vertAlign w:val="superscript"/>
        </w:rPr>
        <w:t>,</w:t>
      </w:r>
      <w:r w:rsidR="004E347F" w:rsidRPr="00364EC2">
        <w:rPr>
          <w:rFonts w:cstheme="minorHAnsi"/>
          <w:vertAlign w:val="superscript"/>
        </w:rPr>
        <w:t>9</w:t>
      </w:r>
    </w:p>
    <w:p w14:paraId="7308D0A7" w14:textId="77777777" w:rsidR="00140724" w:rsidRDefault="00140724" w:rsidP="00E6096D">
      <w:pPr>
        <w:spacing w:after="0" w:line="360" w:lineRule="auto"/>
        <w:rPr>
          <w:rFonts w:cstheme="minorHAnsi"/>
        </w:rPr>
      </w:pPr>
    </w:p>
    <w:p w14:paraId="377CF0FE" w14:textId="634C32D4" w:rsidR="006A5098" w:rsidRPr="00E6096D" w:rsidRDefault="00FC1C40" w:rsidP="00364EC2">
      <w:pPr>
        <w:spacing w:after="0" w:line="360" w:lineRule="auto"/>
        <w:rPr>
          <w:rFonts w:cstheme="minorHAnsi"/>
        </w:rPr>
      </w:pPr>
      <w:r w:rsidRPr="00E6096D">
        <w:rPr>
          <w:rFonts w:cstheme="minorHAnsi"/>
        </w:rPr>
        <w:t xml:space="preserve">Previously, the recommended protocol in these situations included </w:t>
      </w:r>
      <w:r w:rsidR="00D774BF" w:rsidRPr="00E6096D">
        <w:rPr>
          <w:rFonts w:cstheme="minorHAnsi"/>
        </w:rPr>
        <w:t xml:space="preserve">the full </w:t>
      </w:r>
      <w:r w:rsidRPr="00E6096D">
        <w:rPr>
          <w:rFonts w:cstheme="minorHAnsi"/>
        </w:rPr>
        <w:t xml:space="preserve">brain </w:t>
      </w:r>
      <w:r w:rsidR="00D774BF" w:rsidRPr="00E6096D">
        <w:rPr>
          <w:rFonts w:cstheme="minorHAnsi"/>
        </w:rPr>
        <w:t xml:space="preserve">protocol </w:t>
      </w:r>
      <w:r w:rsidR="006A5098" w:rsidRPr="00E6096D">
        <w:rPr>
          <w:rFonts w:cstheme="minorHAnsi"/>
        </w:rPr>
        <w:t>with an injection of</w:t>
      </w:r>
      <w:r w:rsidRPr="00E6096D">
        <w:rPr>
          <w:rFonts w:cstheme="minorHAnsi"/>
        </w:rPr>
        <w:t xml:space="preserve"> gadolinium.</w:t>
      </w:r>
      <w:r w:rsidR="004E347F" w:rsidRPr="00E6096D">
        <w:rPr>
          <w:rFonts w:cstheme="minorHAnsi"/>
          <w:vertAlign w:val="superscript"/>
        </w:rPr>
        <w:t>11</w:t>
      </w:r>
      <w:r w:rsidRPr="00E6096D">
        <w:rPr>
          <w:rFonts w:cstheme="minorHAnsi"/>
        </w:rPr>
        <w:t xml:space="preserve"> </w:t>
      </w:r>
      <w:r w:rsidR="0078666B" w:rsidRPr="00E6096D">
        <w:rPr>
          <w:rFonts w:cstheme="minorHAnsi"/>
        </w:rPr>
        <w:t xml:space="preserve">The use of gadolinium has been controversial recently, with many </w:t>
      </w:r>
      <w:r w:rsidR="00C16CD9" w:rsidRPr="00E6096D">
        <w:rPr>
          <w:rFonts w:cstheme="minorHAnsi"/>
        </w:rPr>
        <w:t xml:space="preserve">agencies recommending a reduction in the </w:t>
      </w:r>
      <w:r w:rsidR="00285F58" w:rsidRPr="00E6096D">
        <w:rPr>
          <w:rFonts w:cstheme="minorHAnsi"/>
        </w:rPr>
        <w:t>number</w:t>
      </w:r>
      <w:r w:rsidR="00C16CD9" w:rsidRPr="00E6096D">
        <w:rPr>
          <w:rFonts w:cstheme="minorHAnsi"/>
        </w:rPr>
        <w:t xml:space="preserve"> of </w:t>
      </w:r>
      <w:r w:rsidR="005C1AA3" w:rsidRPr="00E6096D">
        <w:rPr>
          <w:rFonts w:cstheme="minorHAnsi"/>
        </w:rPr>
        <w:t>gadolinium injections due to the unknown toxic effect of multiple injections</w:t>
      </w:r>
      <w:r w:rsidR="00107300" w:rsidRPr="00E6096D">
        <w:rPr>
          <w:rFonts w:cstheme="minorHAnsi"/>
        </w:rPr>
        <w:t xml:space="preserve"> throughout the course of a lifetime</w:t>
      </w:r>
      <w:r w:rsidR="005C1AA3" w:rsidRPr="00E6096D">
        <w:rPr>
          <w:rFonts w:cstheme="minorHAnsi"/>
        </w:rPr>
        <w:t xml:space="preserve">. In addition, some researchers have found that </w:t>
      </w:r>
      <w:r w:rsidR="008E4B44" w:rsidRPr="00E6096D">
        <w:rPr>
          <w:rFonts w:cstheme="minorHAnsi"/>
        </w:rPr>
        <w:t xml:space="preserve">with </w:t>
      </w:r>
      <w:r w:rsidR="005F30A1" w:rsidRPr="00E6096D">
        <w:rPr>
          <w:rFonts w:cstheme="minorHAnsi"/>
        </w:rPr>
        <w:t xml:space="preserve">3T </w:t>
      </w:r>
      <w:r w:rsidR="008E4B44" w:rsidRPr="00E6096D">
        <w:rPr>
          <w:rFonts w:cstheme="minorHAnsi"/>
        </w:rPr>
        <w:t xml:space="preserve">scanners, </w:t>
      </w:r>
      <w:r w:rsidR="005F30A1" w:rsidRPr="00E6096D">
        <w:rPr>
          <w:rFonts w:cstheme="minorHAnsi"/>
        </w:rPr>
        <w:t xml:space="preserve">the use of </w:t>
      </w:r>
      <w:r w:rsidR="00162A86" w:rsidRPr="00E6096D">
        <w:rPr>
          <w:rFonts w:cstheme="minorHAnsi"/>
        </w:rPr>
        <w:t xml:space="preserve">a </w:t>
      </w:r>
      <w:r w:rsidR="005F30A1" w:rsidRPr="00E6096D">
        <w:rPr>
          <w:rFonts w:cstheme="minorHAnsi"/>
        </w:rPr>
        <w:t>gadolini</w:t>
      </w:r>
      <w:r w:rsidR="00162A86" w:rsidRPr="00E6096D">
        <w:rPr>
          <w:rFonts w:cstheme="minorHAnsi"/>
        </w:rPr>
        <w:t>um-based contrast agent did not change the diagnosis of disease progression</w:t>
      </w:r>
      <w:r w:rsidR="004E347F" w:rsidRPr="00E6096D">
        <w:rPr>
          <w:rFonts w:cstheme="minorHAnsi"/>
        </w:rPr>
        <w:t>.</w:t>
      </w:r>
      <w:bookmarkStart w:id="17" w:name="_Ref131507100"/>
      <w:r w:rsidR="004E347F" w:rsidRPr="00E6096D">
        <w:rPr>
          <w:rStyle w:val="EndnoteReference"/>
          <w:rFonts w:cstheme="minorHAnsi"/>
        </w:rPr>
        <w:endnoteReference w:id="17"/>
      </w:r>
      <w:bookmarkEnd w:id="17"/>
      <w:r w:rsidR="00162A86" w:rsidRPr="00E6096D">
        <w:rPr>
          <w:rFonts w:cstheme="minorHAnsi"/>
        </w:rPr>
        <w:t xml:space="preserve"> </w:t>
      </w:r>
      <w:r w:rsidR="00642A32" w:rsidRPr="00E6096D">
        <w:rPr>
          <w:rFonts w:cstheme="minorHAnsi"/>
        </w:rPr>
        <w:t>In addition, if the presence or absence of enhancement</w:t>
      </w:r>
      <w:r w:rsidR="00676062" w:rsidRPr="00676062">
        <w:rPr>
          <w:rFonts w:cstheme="minorHAnsi"/>
        </w:rPr>
        <w:t xml:space="preserve"> </w:t>
      </w:r>
      <w:r w:rsidR="00676062" w:rsidRPr="00E6096D">
        <w:rPr>
          <w:rFonts w:cstheme="minorHAnsi"/>
        </w:rPr>
        <w:t>will not change</w:t>
      </w:r>
      <w:r w:rsidR="00676062">
        <w:rPr>
          <w:rFonts w:cstheme="minorHAnsi"/>
        </w:rPr>
        <w:t xml:space="preserve"> the clinical management</w:t>
      </w:r>
      <w:r w:rsidR="00642A32" w:rsidRPr="00E6096D">
        <w:rPr>
          <w:rFonts w:cstheme="minorHAnsi"/>
        </w:rPr>
        <w:t>, administration of gadolinium is not needed.</w:t>
      </w:r>
      <w:r w:rsidR="001245CB" w:rsidRPr="00364EC2">
        <w:rPr>
          <w:rFonts w:cstheme="minorHAnsi"/>
          <w:vertAlign w:val="superscript"/>
        </w:rPr>
        <w:t>16</w:t>
      </w:r>
    </w:p>
    <w:p w14:paraId="33CE22D0" w14:textId="77777777" w:rsidR="00140724" w:rsidRDefault="00140724" w:rsidP="00E6096D">
      <w:pPr>
        <w:spacing w:after="0" w:line="360" w:lineRule="auto"/>
        <w:rPr>
          <w:rFonts w:cstheme="minorHAnsi"/>
        </w:rPr>
      </w:pPr>
    </w:p>
    <w:p w14:paraId="64DC53F4" w14:textId="1D9DCBBF" w:rsidR="001711F3" w:rsidRPr="00E6096D" w:rsidRDefault="00480944" w:rsidP="00364EC2">
      <w:pPr>
        <w:spacing w:after="0" w:line="360" w:lineRule="auto"/>
        <w:rPr>
          <w:rFonts w:cstheme="minorHAnsi"/>
        </w:rPr>
      </w:pPr>
      <w:r w:rsidRPr="00E6096D">
        <w:rPr>
          <w:rFonts w:cstheme="minorHAnsi"/>
        </w:rPr>
        <w:t xml:space="preserve">The </w:t>
      </w:r>
      <w:r w:rsidR="00013560" w:rsidRPr="00E6096D">
        <w:rPr>
          <w:rFonts w:cstheme="minorHAnsi"/>
        </w:rPr>
        <w:t xml:space="preserve">consensus in </w:t>
      </w:r>
      <w:r w:rsidR="00D13372" w:rsidRPr="00E6096D">
        <w:rPr>
          <w:rFonts w:cstheme="minorHAnsi"/>
        </w:rPr>
        <w:t xml:space="preserve">the </w:t>
      </w:r>
      <w:r w:rsidR="00013560" w:rsidRPr="00E6096D">
        <w:rPr>
          <w:rFonts w:cstheme="minorHAnsi"/>
        </w:rPr>
        <w:t xml:space="preserve">literature is that the </w:t>
      </w:r>
      <w:r w:rsidRPr="00E6096D">
        <w:rPr>
          <w:rFonts w:cstheme="minorHAnsi"/>
        </w:rPr>
        <w:t xml:space="preserve">use of gadolinium is not recommended for standard monitoring purposes, if </w:t>
      </w:r>
      <w:r w:rsidR="00AE0A07" w:rsidRPr="00E6096D">
        <w:rPr>
          <w:rFonts w:cstheme="minorHAnsi"/>
        </w:rPr>
        <w:t xml:space="preserve">a </w:t>
      </w:r>
      <w:r w:rsidRPr="00E6096D">
        <w:rPr>
          <w:rFonts w:cstheme="minorHAnsi"/>
        </w:rPr>
        <w:t xml:space="preserve">comparable recent (within </w:t>
      </w:r>
      <w:r w:rsidR="00676062">
        <w:rPr>
          <w:rFonts w:cstheme="minorHAnsi"/>
        </w:rPr>
        <w:t>1</w:t>
      </w:r>
      <w:r w:rsidR="00676062" w:rsidRPr="00E6096D">
        <w:rPr>
          <w:rFonts w:cstheme="minorHAnsi"/>
        </w:rPr>
        <w:t xml:space="preserve"> </w:t>
      </w:r>
      <w:r w:rsidRPr="00E6096D">
        <w:rPr>
          <w:rFonts w:cstheme="minorHAnsi"/>
        </w:rPr>
        <w:t>year) MRI scan is available</w:t>
      </w:r>
      <w:r w:rsidR="001245CB" w:rsidRPr="00E6096D">
        <w:rPr>
          <w:rFonts w:cstheme="minorHAnsi"/>
        </w:rPr>
        <w:t>.</w:t>
      </w:r>
      <w:r w:rsidR="001245CB" w:rsidRPr="00E6096D">
        <w:rPr>
          <w:rFonts w:cstheme="minorHAnsi"/>
          <w:vertAlign w:val="superscript"/>
        </w:rPr>
        <w:t>9</w:t>
      </w:r>
      <w:r w:rsidR="008A58BD" w:rsidRPr="00E6096D">
        <w:rPr>
          <w:rFonts w:cstheme="minorHAnsi"/>
        </w:rPr>
        <w:t xml:space="preserve"> </w:t>
      </w:r>
      <w:r w:rsidR="00642A32" w:rsidRPr="00E6096D">
        <w:rPr>
          <w:rFonts w:cstheme="minorHAnsi"/>
        </w:rPr>
        <w:t>N</w:t>
      </w:r>
      <w:r w:rsidR="008C5E09" w:rsidRPr="00E6096D">
        <w:rPr>
          <w:rFonts w:cstheme="minorHAnsi"/>
        </w:rPr>
        <w:t xml:space="preserve">ew and/or </w:t>
      </w:r>
      <w:r w:rsidR="00AE773B" w:rsidRPr="00E6096D">
        <w:rPr>
          <w:rFonts w:cstheme="minorHAnsi"/>
        </w:rPr>
        <w:t xml:space="preserve">enlarging lesions </w:t>
      </w:r>
      <w:r w:rsidR="008C5E09" w:rsidRPr="00E6096D">
        <w:rPr>
          <w:rFonts w:cstheme="minorHAnsi"/>
        </w:rPr>
        <w:t xml:space="preserve">seen on T2 and FLAIR </w:t>
      </w:r>
      <w:r w:rsidR="00AE773B" w:rsidRPr="00E6096D">
        <w:rPr>
          <w:rFonts w:cstheme="minorHAnsi"/>
        </w:rPr>
        <w:t xml:space="preserve">are reliable </w:t>
      </w:r>
      <w:r w:rsidR="00D13372" w:rsidRPr="00E6096D">
        <w:rPr>
          <w:rFonts w:cstheme="minorHAnsi"/>
        </w:rPr>
        <w:t>markers</w:t>
      </w:r>
      <w:r w:rsidR="00AE773B" w:rsidRPr="00E6096D">
        <w:rPr>
          <w:rFonts w:cstheme="minorHAnsi"/>
        </w:rPr>
        <w:t xml:space="preserve"> of active inflammatory disease and may be superior to enhancing lesions in many clinical situations.</w:t>
      </w:r>
      <w:r w:rsidR="001245CB" w:rsidRPr="00E6096D">
        <w:rPr>
          <w:rStyle w:val="EndnoteReference"/>
          <w:rFonts w:cstheme="minorHAnsi"/>
        </w:rPr>
        <w:endnoteReference w:id="18"/>
      </w:r>
      <w:r w:rsidR="00506CCA" w:rsidRPr="00E6096D">
        <w:rPr>
          <w:rFonts w:cstheme="minorHAnsi"/>
        </w:rPr>
        <w:t xml:space="preserve"> </w:t>
      </w:r>
    </w:p>
    <w:p w14:paraId="03B5608F" w14:textId="77777777" w:rsidR="00140724" w:rsidRDefault="00140724" w:rsidP="00E6096D">
      <w:pPr>
        <w:spacing w:after="0" w:line="360" w:lineRule="auto"/>
        <w:rPr>
          <w:rFonts w:cstheme="minorHAnsi"/>
        </w:rPr>
      </w:pPr>
    </w:p>
    <w:p w14:paraId="0D4EEC8D" w14:textId="08A6D7E7" w:rsidR="00070124" w:rsidRPr="00E6096D" w:rsidRDefault="00FD3554" w:rsidP="00364EC2">
      <w:pPr>
        <w:spacing w:after="0" w:line="360" w:lineRule="auto"/>
        <w:rPr>
          <w:rFonts w:cstheme="minorHAnsi"/>
        </w:rPr>
      </w:pPr>
      <w:r w:rsidRPr="00E6096D">
        <w:rPr>
          <w:rFonts w:cstheme="minorHAnsi"/>
        </w:rPr>
        <w:t xml:space="preserve">The quality of 3D FLAIR images on 3T is so high that some researchers </w:t>
      </w:r>
      <w:r w:rsidR="001711F3" w:rsidRPr="00E6096D">
        <w:rPr>
          <w:rFonts w:cstheme="minorHAnsi"/>
        </w:rPr>
        <w:t xml:space="preserve">even </w:t>
      </w:r>
      <w:r w:rsidRPr="00E6096D">
        <w:rPr>
          <w:rFonts w:cstheme="minorHAnsi"/>
        </w:rPr>
        <w:t xml:space="preserve">consider </w:t>
      </w:r>
      <w:r w:rsidR="00506CCA" w:rsidRPr="00E6096D">
        <w:rPr>
          <w:rFonts w:cstheme="minorHAnsi"/>
        </w:rPr>
        <w:t xml:space="preserve">additional T2 sequences </w:t>
      </w:r>
      <w:r w:rsidRPr="00E6096D">
        <w:rPr>
          <w:rFonts w:cstheme="minorHAnsi"/>
        </w:rPr>
        <w:t>to be optional</w:t>
      </w:r>
      <w:r w:rsidR="00506CCA" w:rsidRPr="00E6096D">
        <w:rPr>
          <w:rFonts w:cstheme="minorHAnsi"/>
        </w:rPr>
        <w:t>.</w:t>
      </w:r>
      <w:r w:rsidR="0000388F" w:rsidRPr="00E6096D">
        <w:rPr>
          <w:rFonts w:cstheme="minorHAnsi"/>
          <w:vertAlign w:val="superscript"/>
        </w:rPr>
        <w:t>9</w:t>
      </w:r>
      <w:r w:rsidR="00506CCA" w:rsidRPr="00E6096D">
        <w:rPr>
          <w:rFonts w:cstheme="minorHAnsi"/>
        </w:rPr>
        <w:t xml:space="preserve"> An abbreviated protocol with 3D FLAIR</w:t>
      </w:r>
      <w:r w:rsidR="00C735E1" w:rsidRPr="00E6096D">
        <w:rPr>
          <w:rFonts w:cstheme="minorHAnsi"/>
        </w:rPr>
        <w:t xml:space="preserve"> </w:t>
      </w:r>
      <w:r w:rsidR="0084126A" w:rsidRPr="00E6096D">
        <w:rPr>
          <w:rFonts w:cstheme="minorHAnsi"/>
        </w:rPr>
        <w:t xml:space="preserve">reconstructed into </w:t>
      </w:r>
      <w:r w:rsidR="00EC5BB4" w:rsidRPr="00E6096D">
        <w:rPr>
          <w:rFonts w:cstheme="minorHAnsi"/>
        </w:rPr>
        <w:t xml:space="preserve">axial and sagittal </w:t>
      </w:r>
      <w:r w:rsidR="006705DD" w:rsidRPr="00E6096D">
        <w:rPr>
          <w:rFonts w:cstheme="minorHAnsi"/>
        </w:rPr>
        <w:t xml:space="preserve">planes </w:t>
      </w:r>
      <w:r w:rsidR="00C735E1" w:rsidRPr="00E6096D">
        <w:rPr>
          <w:rFonts w:cstheme="minorHAnsi"/>
        </w:rPr>
        <w:t xml:space="preserve">and </w:t>
      </w:r>
      <w:r w:rsidR="00506CCA" w:rsidRPr="00E6096D">
        <w:rPr>
          <w:rFonts w:cstheme="minorHAnsi"/>
        </w:rPr>
        <w:t xml:space="preserve">in selected cases, </w:t>
      </w:r>
      <w:r w:rsidR="00F44224" w:rsidRPr="00E6096D">
        <w:rPr>
          <w:rFonts w:cstheme="minorHAnsi"/>
        </w:rPr>
        <w:t>an added</w:t>
      </w:r>
      <w:r w:rsidR="00C735E1" w:rsidRPr="00E6096D">
        <w:rPr>
          <w:rFonts w:cstheme="minorHAnsi"/>
        </w:rPr>
        <w:t xml:space="preserve"> contrast-</w:t>
      </w:r>
      <w:r w:rsidR="00506CCA" w:rsidRPr="00E6096D">
        <w:rPr>
          <w:rFonts w:cstheme="minorHAnsi"/>
        </w:rPr>
        <w:t>enhanced T1 sequence,</w:t>
      </w:r>
      <w:r w:rsidR="005B2CBA" w:rsidRPr="00E6096D">
        <w:rPr>
          <w:rFonts w:cstheme="minorHAnsi"/>
        </w:rPr>
        <w:t xml:space="preserve"> is</w:t>
      </w:r>
      <w:r w:rsidR="00506CCA" w:rsidRPr="00E6096D">
        <w:rPr>
          <w:rFonts w:cstheme="minorHAnsi"/>
        </w:rPr>
        <w:t xml:space="preserve"> </w:t>
      </w:r>
      <w:r w:rsidR="004E490B" w:rsidRPr="00E6096D">
        <w:rPr>
          <w:rFonts w:cstheme="minorHAnsi"/>
        </w:rPr>
        <w:t>sufficient</w:t>
      </w:r>
      <w:r w:rsidR="005B2CBA" w:rsidRPr="00E6096D">
        <w:rPr>
          <w:rFonts w:cstheme="minorHAnsi"/>
        </w:rPr>
        <w:t xml:space="preserve"> for </w:t>
      </w:r>
      <w:r w:rsidR="00642A32" w:rsidRPr="00E6096D">
        <w:rPr>
          <w:rFonts w:cstheme="minorHAnsi"/>
        </w:rPr>
        <w:t>follow-up imaging</w:t>
      </w:r>
      <w:r w:rsidR="00506CCA" w:rsidRPr="00E6096D">
        <w:rPr>
          <w:rFonts w:cstheme="minorHAnsi"/>
        </w:rPr>
        <w:t>.</w:t>
      </w:r>
      <w:r w:rsidR="004E490B" w:rsidRPr="00E6096D">
        <w:rPr>
          <w:rFonts w:cstheme="minorHAnsi"/>
          <w:vertAlign w:val="superscript"/>
        </w:rPr>
        <w:t>9</w:t>
      </w:r>
      <w:r w:rsidR="001066B7" w:rsidRPr="00E6096D">
        <w:rPr>
          <w:rFonts w:cstheme="minorHAnsi"/>
        </w:rPr>
        <w:t xml:space="preserve"> </w:t>
      </w:r>
      <w:r w:rsidR="00FE6378" w:rsidRPr="00E6096D">
        <w:rPr>
          <w:rFonts w:cstheme="minorHAnsi"/>
        </w:rPr>
        <w:t>Although e</w:t>
      </w:r>
      <w:r w:rsidR="00BD016B" w:rsidRPr="00E6096D">
        <w:rPr>
          <w:rFonts w:cstheme="minorHAnsi"/>
        </w:rPr>
        <w:t xml:space="preserve">ach site has different </w:t>
      </w:r>
      <w:r w:rsidR="00FE6378" w:rsidRPr="00E6096D">
        <w:rPr>
          <w:rFonts w:cstheme="minorHAnsi"/>
        </w:rPr>
        <w:t>protocols for follow-up MS imaging, t</w:t>
      </w:r>
      <w:r w:rsidR="00F44224" w:rsidRPr="00E6096D">
        <w:rPr>
          <w:rFonts w:cstheme="minorHAnsi"/>
        </w:rPr>
        <w:t xml:space="preserve">he </w:t>
      </w:r>
      <w:r w:rsidR="00FE6378" w:rsidRPr="00E6096D">
        <w:rPr>
          <w:rFonts w:cstheme="minorHAnsi"/>
        </w:rPr>
        <w:t xml:space="preserve">recommended </w:t>
      </w:r>
      <w:r w:rsidR="00F44224" w:rsidRPr="00E6096D">
        <w:rPr>
          <w:rFonts w:cstheme="minorHAnsi"/>
        </w:rPr>
        <w:t>abbreviated follow-up</w:t>
      </w:r>
      <w:r w:rsidR="00726AFF" w:rsidRPr="00E6096D">
        <w:rPr>
          <w:rFonts w:cstheme="minorHAnsi"/>
        </w:rPr>
        <w:t xml:space="preserve"> MS MRI protocol</w:t>
      </w:r>
      <w:r w:rsidR="00FE6378" w:rsidRPr="00E6096D">
        <w:rPr>
          <w:rFonts w:cstheme="minorHAnsi"/>
        </w:rPr>
        <w:t xml:space="preserve"> from the MAGNIMS-CMSC-NAIMS group</w:t>
      </w:r>
      <w:r w:rsidR="00726AFF" w:rsidRPr="00E6096D">
        <w:rPr>
          <w:rFonts w:cstheme="minorHAnsi"/>
        </w:rPr>
        <w:t xml:space="preserve"> is shown in Table 2.</w:t>
      </w:r>
      <w:r w:rsidR="004E490B" w:rsidRPr="00364EC2">
        <w:rPr>
          <w:rFonts w:cstheme="minorHAnsi"/>
          <w:vertAlign w:val="superscript"/>
        </w:rPr>
        <w:t>9</w:t>
      </w:r>
    </w:p>
    <w:p w14:paraId="59EE4B37" w14:textId="518B3423" w:rsidR="000B7016" w:rsidRPr="00E6096D" w:rsidRDefault="00311A84" w:rsidP="0090306B">
      <w:pPr>
        <w:pStyle w:val="Heading2"/>
      </w:pPr>
      <w:r w:rsidRPr="00E6096D">
        <w:br/>
      </w:r>
      <w:r w:rsidR="00F06A20" w:rsidRPr="00E6096D">
        <w:t xml:space="preserve">Spine </w:t>
      </w:r>
      <w:r w:rsidR="00140724">
        <w:t>p</w:t>
      </w:r>
      <w:r w:rsidR="00140724" w:rsidRPr="00E6096D">
        <w:t xml:space="preserve">rotocol </w:t>
      </w:r>
      <w:r w:rsidR="00F06A20" w:rsidRPr="00E6096D">
        <w:t xml:space="preserve">for MS </w:t>
      </w:r>
      <w:r w:rsidR="00140724">
        <w:t>d</w:t>
      </w:r>
      <w:r w:rsidR="00140724" w:rsidRPr="00E6096D">
        <w:t>iagnosis</w:t>
      </w:r>
    </w:p>
    <w:p w14:paraId="011B2284" w14:textId="51BB2AEE" w:rsidR="00F01FDD" w:rsidRPr="00E6096D" w:rsidRDefault="00312DF2" w:rsidP="00364EC2">
      <w:pPr>
        <w:spacing w:after="0" w:line="360" w:lineRule="auto"/>
        <w:rPr>
          <w:rFonts w:cstheme="minorHAnsi"/>
        </w:rPr>
      </w:pPr>
      <w:r w:rsidRPr="00E6096D">
        <w:rPr>
          <w:rFonts w:cstheme="minorHAnsi"/>
        </w:rPr>
        <w:t>A s</w:t>
      </w:r>
      <w:r w:rsidR="0083089B" w:rsidRPr="00E6096D">
        <w:rPr>
          <w:rFonts w:cstheme="minorHAnsi"/>
        </w:rPr>
        <w:t>pinal cord MRI is important for demonstrating</w:t>
      </w:r>
      <w:r w:rsidR="008A6E15" w:rsidRPr="00E6096D">
        <w:rPr>
          <w:rFonts w:cstheme="minorHAnsi"/>
        </w:rPr>
        <w:t xml:space="preserve"> DIS</w:t>
      </w:r>
      <w:r w:rsidR="0083089B" w:rsidRPr="00E6096D">
        <w:rPr>
          <w:rFonts w:cstheme="minorHAnsi"/>
        </w:rPr>
        <w:t xml:space="preserve"> and DIT</w:t>
      </w:r>
      <w:r w:rsidRPr="00E6096D">
        <w:rPr>
          <w:rFonts w:cstheme="minorHAnsi"/>
        </w:rPr>
        <w:t xml:space="preserve"> for the initial diagnosis of MS</w:t>
      </w:r>
      <w:r w:rsidR="0083089B" w:rsidRPr="00E6096D">
        <w:rPr>
          <w:rFonts w:cstheme="minorHAnsi"/>
        </w:rPr>
        <w:t xml:space="preserve"> and for excluding other diagnoses such as cord compression, </w:t>
      </w:r>
      <w:r w:rsidR="008A6E15" w:rsidRPr="00E6096D">
        <w:rPr>
          <w:rFonts w:cstheme="minorHAnsi"/>
        </w:rPr>
        <w:t xml:space="preserve">vascular </w:t>
      </w:r>
      <w:r w:rsidR="0000388F" w:rsidRPr="00E6096D">
        <w:rPr>
          <w:rFonts w:cstheme="minorHAnsi"/>
        </w:rPr>
        <w:t>disease,</w:t>
      </w:r>
      <w:r w:rsidR="0083089B" w:rsidRPr="00E6096D">
        <w:rPr>
          <w:rFonts w:cstheme="minorHAnsi"/>
        </w:rPr>
        <w:t xml:space="preserve"> or inflammatory disease.</w:t>
      </w:r>
      <w:r w:rsidR="0000388F" w:rsidRPr="00364EC2">
        <w:rPr>
          <w:rFonts w:cstheme="minorHAnsi"/>
          <w:vertAlign w:val="superscript"/>
        </w:rPr>
        <w:t>14</w:t>
      </w:r>
      <w:r w:rsidR="00792C98" w:rsidRPr="00E6096D">
        <w:rPr>
          <w:rFonts w:cstheme="minorHAnsi"/>
        </w:rPr>
        <w:t xml:space="preserve"> The cervical spinal cord is most affected by MS, with the thoracic and lumbar spinal cord sections affected with decreasing frequency. Many sites will image the thoracic spine down to the conus</w:t>
      </w:r>
      <w:r w:rsidR="003E6A0C" w:rsidRPr="00E6096D">
        <w:rPr>
          <w:rFonts w:cstheme="minorHAnsi"/>
        </w:rPr>
        <w:t xml:space="preserve"> </w:t>
      </w:r>
      <w:r w:rsidR="00792C98" w:rsidRPr="00E6096D">
        <w:rPr>
          <w:rFonts w:cstheme="minorHAnsi"/>
        </w:rPr>
        <w:t xml:space="preserve">in addition to the brain and cervical spine during the initial diagnostic scan, especially if there are lower body symptoms </w:t>
      </w:r>
      <w:r w:rsidR="00676062">
        <w:rPr>
          <w:rFonts w:cstheme="minorHAnsi"/>
        </w:rPr>
        <w:t xml:space="preserve">such as </w:t>
      </w:r>
      <w:r w:rsidR="00792C98" w:rsidRPr="00E6096D">
        <w:rPr>
          <w:rFonts w:cstheme="minorHAnsi"/>
        </w:rPr>
        <w:t>urinary incontinence.</w:t>
      </w:r>
      <w:r w:rsidR="003D5198" w:rsidRPr="00E6096D">
        <w:rPr>
          <w:rFonts w:cstheme="minorHAnsi"/>
        </w:rPr>
        <w:t xml:space="preserve"> </w:t>
      </w:r>
      <w:r w:rsidR="00491AFD" w:rsidRPr="00E6096D">
        <w:rPr>
          <w:rFonts w:cstheme="minorHAnsi"/>
        </w:rPr>
        <w:t>In this situation, the</w:t>
      </w:r>
      <w:r w:rsidR="003D5198" w:rsidRPr="00E6096D">
        <w:rPr>
          <w:rFonts w:cstheme="minorHAnsi"/>
        </w:rPr>
        <w:t xml:space="preserve"> thoracic spine protocol will usually </w:t>
      </w:r>
      <w:r w:rsidR="00DB4F9F" w:rsidRPr="00E6096D">
        <w:rPr>
          <w:rFonts w:cstheme="minorHAnsi"/>
        </w:rPr>
        <w:t>be identical to the cervical spine protocol.</w:t>
      </w:r>
      <w:r w:rsidR="0083089B" w:rsidRPr="00E6096D">
        <w:rPr>
          <w:rFonts w:cstheme="minorHAnsi"/>
        </w:rPr>
        <w:br/>
      </w:r>
      <w:r w:rsidR="0083089B" w:rsidRPr="00E6096D">
        <w:rPr>
          <w:rFonts w:cstheme="minorHAnsi"/>
        </w:rPr>
        <w:br/>
        <w:t xml:space="preserve">The </w:t>
      </w:r>
      <w:r w:rsidR="00DB4F9F" w:rsidRPr="00E6096D">
        <w:rPr>
          <w:rFonts w:cstheme="minorHAnsi"/>
        </w:rPr>
        <w:t xml:space="preserve">recommended cervical spine </w:t>
      </w:r>
      <w:r w:rsidR="0083089B" w:rsidRPr="00E6096D">
        <w:rPr>
          <w:rFonts w:cstheme="minorHAnsi"/>
        </w:rPr>
        <w:t xml:space="preserve">protocol must include at least </w:t>
      </w:r>
      <w:r w:rsidR="00676062">
        <w:rPr>
          <w:rFonts w:cstheme="minorHAnsi"/>
        </w:rPr>
        <w:t>2</w:t>
      </w:r>
      <w:r w:rsidR="00676062" w:rsidRPr="00E6096D">
        <w:rPr>
          <w:rFonts w:cstheme="minorHAnsi"/>
        </w:rPr>
        <w:t xml:space="preserve"> </w:t>
      </w:r>
      <w:r w:rsidR="0083089B" w:rsidRPr="00E6096D">
        <w:rPr>
          <w:rFonts w:cstheme="minorHAnsi"/>
        </w:rPr>
        <w:t xml:space="preserve">of the following </w:t>
      </w:r>
      <w:r w:rsidR="00676062">
        <w:rPr>
          <w:rFonts w:cstheme="minorHAnsi"/>
        </w:rPr>
        <w:t>3</w:t>
      </w:r>
      <w:r w:rsidR="00676062" w:rsidRPr="00E6096D">
        <w:rPr>
          <w:rFonts w:cstheme="minorHAnsi"/>
        </w:rPr>
        <w:t xml:space="preserve"> </w:t>
      </w:r>
      <w:r w:rsidR="0083089B" w:rsidRPr="00E6096D">
        <w:rPr>
          <w:rFonts w:cstheme="minorHAnsi"/>
        </w:rPr>
        <w:t xml:space="preserve">sagittal sequences: T2, </w:t>
      </w:r>
      <w:r w:rsidR="005B5D3D" w:rsidRPr="00E6096D">
        <w:rPr>
          <w:rFonts w:cstheme="minorHAnsi"/>
        </w:rPr>
        <w:t>proton density</w:t>
      </w:r>
      <w:r w:rsidR="00054BA9" w:rsidRPr="00E6096D">
        <w:rPr>
          <w:rFonts w:cstheme="minorHAnsi"/>
        </w:rPr>
        <w:t>,</w:t>
      </w:r>
      <w:r w:rsidR="0083089B" w:rsidRPr="00E6096D">
        <w:rPr>
          <w:rFonts w:cstheme="minorHAnsi"/>
        </w:rPr>
        <w:t xml:space="preserve"> or </w:t>
      </w:r>
      <w:r w:rsidR="005B5D3D" w:rsidRPr="00E6096D">
        <w:rPr>
          <w:rFonts w:cstheme="minorHAnsi"/>
        </w:rPr>
        <w:t>short-tau inversion recovery (</w:t>
      </w:r>
      <w:r w:rsidR="0083089B" w:rsidRPr="00E6096D">
        <w:rPr>
          <w:rFonts w:cstheme="minorHAnsi"/>
        </w:rPr>
        <w:t>STIR</w:t>
      </w:r>
      <w:r w:rsidR="005B5D3D" w:rsidRPr="00E6096D">
        <w:rPr>
          <w:rFonts w:cstheme="minorHAnsi"/>
        </w:rPr>
        <w:t>)</w:t>
      </w:r>
      <w:r w:rsidR="0083089B" w:rsidRPr="00E6096D">
        <w:rPr>
          <w:rFonts w:cstheme="minorHAnsi"/>
        </w:rPr>
        <w:t>.</w:t>
      </w:r>
      <w:r w:rsidR="005B5D3D" w:rsidRPr="00E6096D">
        <w:rPr>
          <w:rFonts w:cstheme="minorHAnsi"/>
          <w:vertAlign w:val="superscript"/>
        </w:rPr>
        <w:t>9</w:t>
      </w:r>
      <w:r w:rsidR="00DB4F9F" w:rsidRPr="00E6096D">
        <w:rPr>
          <w:rFonts w:cstheme="minorHAnsi"/>
        </w:rPr>
        <w:t xml:space="preserve"> </w:t>
      </w:r>
      <w:r w:rsidR="0083089B" w:rsidRPr="00E6096D">
        <w:rPr>
          <w:rFonts w:cstheme="minorHAnsi"/>
        </w:rPr>
        <w:t xml:space="preserve">The acquisition of </w:t>
      </w:r>
      <w:r w:rsidR="00676062">
        <w:rPr>
          <w:rFonts w:cstheme="minorHAnsi"/>
        </w:rPr>
        <w:t>1</w:t>
      </w:r>
      <w:r w:rsidR="00676062" w:rsidRPr="00E6096D">
        <w:rPr>
          <w:rFonts w:cstheme="minorHAnsi"/>
        </w:rPr>
        <w:t xml:space="preserve"> </w:t>
      </w:r>
      <w:r w:rsidR="0083089B" w:rsidRPr="00E6096D">
        <w:rPr>
          <w:rFonts w:cstheme="minorHAnsi"/>
        </w:rPr>
        <w:t>sagittal sequence has limited sensitivity in depicting signal abnormalities</w:t>
      </w:r>
      <w:r w:rsidR="00121262" w:rsidRPr="00E6096D">
        <w:rPr>
          <w:rFonts w:cstheme="minorHAnsi"/>
        </w:rPr>
        <w:t xml:space="preserve">, so a </w:t>
      </w:r>
      <w:r w:rsidR="0083089B" w:rsidRPr="00E6096D">
        <w:rPr>
          <w:rFonts w:cstheme="minorHAnsi"/>
        </w:rPr>
        <w:t xml:space="preserve">second sequence is required to confirm the presence of lesions and exclude </w:t>
      </w:r>
      <w:r w:rsidR="00054BA9" w:rsidRPr="00E6096D">
        <w:rPr>
          <w:rFonts w:cstheme="minorHAnsi"/>
        </w:rPr>
        <w:t>artifacts</w:t>
      </w:r>
      <w:r w:rsidR="0083089B" w:rsidRPr="00E6096D">
        <w:rPr>
          <w:rFonts w:cstheme="minorHAnsi"/>
        </w:rPr>
        <w:t>.</w:t>
      </w:r>
      <w:r w:rsidR="00E1080E" w:rsidRPr="00E6096D">
        <w:rPr>
          <w:rStyle w:val="EndnoteReference"/>
          <w:rFonts w:cstheme="minorHAnsi"/>
        </w:rPr>
        <w:endnoteReference w:id="19"/>
      </w:r>
      <w:r w:rsidR="0083089B" w:rsidRPr="00E6096D">
        <w:rPr>
          <w:rFonts w:cstheme="minorHAnsi"/>
        </w:rPr>
        <w:t xml:space="preserve"> Axial T2 sequences can further improve diagnostic certainty by confirming and characterizing lesions seen on sagittal images</w:t>
      </w:r>
      <w:r w:rsidR="003E6A0C" w:rsidRPr="00E6096D">
        <w:rPr>
          <w:rFonts w:cstheme="minorHAnsi"/>
        </w:rPr>
        <w:t xml:space="preserve"> and </w:t>
      </w:r>
      <w:r w:rsidR="004B4CDD" w:rsidRPr="00E6096D">
        <w:rPr>
          <w:rFonts w:cstheme="minorHAnsi"/>
        </w:rPr>
        <w:t xml:space="preserve">visualizing </w:t>
      </w:r>
      <w:r w:rsidR="003E6A0C" w:rsidRPr="00E6096D">
        <w:rPr>
          <w:rFonts w:cstheme="minorHAnsi"/>
        </w:rPr>
        <w:t>lesions at the periphery of the spinal cord that may be missed on the sagittal images</w:t>
      </w:r>
      <w:r w:rsidR="003C4F0E" w:rsidRPr="00E6096D">
        <w:rPr>
          <w:rFonts w:cstheme="minorHAnsi"/>
        </w:rPr>
        <w:t>,</w:t>
      </w:r>
      <w:r w:rsidR="0083089B" w:rsidRPr="00E6096D">
        <w:rPr>
          <w:rFonts w:cstheme="minorHAnsi"/>
        </w:rPr>
        <w:t xml:space="preserve"> but </w:t>
      </w:r>
      <w:r w:rsidR="00001F37" w:rsidRPr="00E6096D">
        <w:rPr>
          <w:rFonts w:cstheme="minorHAnsi"/>
        </w:rPr>
        <w:t>this</w:t>
      </w:r>
      <w:r w:rsidR="003E6A0C" w:rsidRPr="00E6096D">
        <w:rPr>
          <w:rFonts w:cstheme="minorHAnsi"/>
        </w:rPr>
        <w:t xml:space="preserve"> sequence</w:t>
      </w:r>
      <w:r w:rsidR="00001F37" w:rsidRPr="00E6096D">
        <w:rPr>
          <w:rFonts w:cstheme="minorHAnsi"/>
        </w:rPr>
        <w:t xml:space="preserve"> is</w:t>
      </w:r>
      <w:r w:rsidR="0083089B" w:rsidRPr="00E6096D">
        <w:rPr>
          <w:rFonts w:cstheme="minorHAnsi"/>
        </w:rPr>
        <w:t xml:space="preserve"> not considered necessary in every exam</w:t>
      </w:r>
      <w:r w:rsidR="00676062">
        <w:rPr>
          <w:rFonts w:cstheme="minorHAnsi"/>
        </w:rPr>
        <w:t>ination</w:t>
      </w:r>
      <w:r w:rsidR="0083089B" w:rsidRPr="00E6096D">
        <w:rPr>
          <w:rFonts w:cstheme="minorHAnsi"/>
        </w:rPr>
        <w:t>.</w:t>
      </w:r>
      <w:r w:rsidR="009F755B" w:rsidRPr="00E6096D">
        <w:rPr>
          <w:rFonts w:cstheme="minorHAnsi"/>
          <w:vertAlign w:val="superscript"/>
        </w:rPr>
        <w:t>9</w:t>
      </w:r>
      <w:r w:rsidR="0083089B" w:rsidRPr="00E6096D">
        <w:rPr>
          <w:rFonts w:cstheme="minorHAnsi"/>
        </w:rPr>
        <w:t xml:space="preserve"> </w:t>
      </w:r>
    </w:p>
    <w:p w14:paraId="0166038A" w14:textId="77777777" w:rsidR="00140724" w:rsidRDefault="00140724" w:rsidP="00E6096D">
      <w:pPr>
        <w:spacing w:after="0" w:line="360" w:lineRule="auto"/>
        <w:rPr>
          <w:rFonts w:cstheme="minorHAnsi"/>
        </w:rPr>
      </w:pPr>
    </w:p>
    <w:p w14:paraId="7F3A2F01" w14:textId="0922DD11" w:rsidR="002F5A21" w:rsidRPr="00E6096D" w:rsidRDefault="00AE3BBD" w:rsidP="00364EC2">
      <w:pPr>
        <w:spacing w:after="0" w:line="360" w:lineRule="auto"/>
        <w:rPr>
          <w:rFonts w:cstheme="minorHAnsi"/>
        </w:rPr>
      </w:pPr>
      <w:r w:rsidRPr="00E6096D">
        <w:rPr>
          <w:rFonts w:cstheme="minorHAnsi"/>
        </w:rPr>
        <w:t>Figure 1</w:t>
      </w:r>
      <w:r w:rsidR="00CB14E3">
        <w:rPr>
          <w:rFonts w:cstheme="minorHAnsi"/>
        </w:rPr>
        <w:t>C</w:t>
      </w:r>
      <w:r w:rsidRPr="00E6096D">
        <w:rPr>
          <w:rFonts w:cstheme="minorHAnsi"/>
        </w:rPr>
        <w:t xml:space="preserve"> shows MS lesions in the cervical and thoracic spinal cord in a sagittal T2 fat-saturated image.</w:t>
      </w:r>
      <w:r w:rsidR="009F755B" w:rsidRPr="00364EC2">
        <w:rPr>
          <w:rFonts w:cstheme="minorHAnsi"/>
          <w:vertAlign w:val="superscript"/>
        </w:rPr>
        <w:t>12</w:t>
      </w:r>
      <w:r w:rsidR="00101C27" w:rsidRPr="00E6096D">
        <w:rPr>
          <w:rFonts w:cstheme="minorHAnsi"/>
        </w:rPr>
        <w:t xml:space="preserve"> Note that the STIR sequence is recommended to replace the T2 </w:t>
      </w:r>
      <w:r w:rsidR="00676062">
        <w:rPr>
          <w:rFonts w:cstheme="minorHAnsi"/>
        </w:rPr>
        <w:t xml:space="preserve">fat-saturated </w:t>
      </w:r>
      <w:r w:rsidR="00101C27" w:rsidRPr="00E6096D">
        <w:rPr>
          <w:rFonts w:cstheme="minorHAnsi"/>
        </w:rPr>
        <w:t>sequence in spinal imaging due to better homogenous fat saturation.</w:t>
      </w:r>
    </w:p>
    <w:p w14:paraId="4A859236" w14:textId="77777777" w:rsidR="00140724" w:rsidRDefault="00140724" w:rsidP="00E6096D">
      <w:pPr>
        <w:spacing w:after="0" w:line="360" w:lineRule="auto"/>
        <w:rPr>
          <w:rFonts w:cstheme="minorHAnsi"/>
        </w:rPr>
      </w:pPr>
    </w:p>
    <w:p w14:paraId="65F9FC9F" w14:textId="41A06485" w:rsidR="0083089B" w:rsidRPr="00E6096D" w:rsidRDefault="002F5A21" w:rsidP="00364EC2">
      <w:pPr>
        <w:spacing w:after="0" w:line="360" w:lineRule="auto"/>
        <w:rPr>
          <w:rFonts w:cstheme="minorHAnsi"/>
        </w:rPr>
      </w:pPr>
      <w:r w:rsidRPr="00E6096D">
        <w:rPr>
          <w:rFonts w:cstheme="minorHAnsi"/>
        </w:rPr>
        <w:t xml:space="preserve">Although the occurrence of enhanced lesions is less frequent in the spinal cord than in the brain, </w:t>
      </w:r>
      <w:r w:rsidR="002232C5" w:rsidRPr="00E6096D">
        <w:rPr>
          <w:rFonts w:cstheme="minorHAnsi"/>
        </w:rPr>
        <w:t xml:space="preserve">a </w:t>
      </w:r>
      <w:r w:rsidRPr="00E6096D">
        <w:rPr>
          <w:rFonts w:cstheme="minorHAnsi"/>
        </w:rPr>
        <w:t xml:space="preserve">sagittal </w:t>
      </w:r>
      <w:r w:rsidR="00C57CF1" w:rsidRPr="00E6096D">
        <w:rPr>
          <w:rFonts w:cstheme="minorHAnsi"/>
        </w:rPr>
        <w:t>post</w:t>
      </w:r>
      <w:r w:rsidR="00C501DB" w:rsidRPr="00E6096D">
        <w:rPr>
          <w:rFonts w:cstheme="minorHAnsi"/>
        </w:rPr>
        <w:t>-</w:t>
      </w:r>
      <w:r w:rsidR="00C57CF1" w:rsidRPr="00E6096D">
        <w:rPr>
          <w:rFonts w:cstheme="minorHAnsi"/>
        </w:rPr>
        <w:t>contrast</w:t>
      </w:r>
      <w:r w:rsidRPr="00E6096D">
        <w:rPr>
          <w:rFonts w:cstheme="minorHAnsi"/>
        </w:rPr>
        <w:t xml:space="preserve"> T1 sequence</w:t>
      </w:r>
      <w:r w:rsidR="00C57CF1" w:rsidRPr="00E6096D">
        <w:rPr>
          <w:rFonts w:cstheme="minorHAnsi"/>
        </w:rPr>
        <w:t xml:space="preserve"> is recommended during the </w:t>
      </w:r>
      <w:r w:rsidR="007F11E3" w:rsidRPr="00E6096D">
        <w:rPr>
          <w:rFonts w:cstheme="minorHAnsi"/>
        </w:rPr>
        <w:t xml:space="preserve">initial </w:t>
      </w:r>
      <w:r w:rsidR="004F434F" w:rsidRPr="00E6096D">
        <w:rPr>
          <w:rFonts w:cstheme="minorHAnsi"/>
        </w:rPr>
        <w:t>diagnostic</w:t>
      </w:r>
      <w:r w:rsidR="007F11E3" w:rsidRPr="00E6096D">
        <w:rPr>
          <w:rFonts w:cstheme="minorHAnsi"/>
        </w:rPr>
        <w:t xml:space="preserve"> exam</w:t>
      </w:r>
      <w:r w:rsidR="00E00E2F">
        <w:rPr>
          <w:rFonts w:cstheme="minorHAnsi"/>
        </w:rPr>
        <w:t>ination</w:t>
      </w:r>
      <w:r w:rsidRPr="00E6096D">
        <w:rPr>
          <w:rFonts w:cstheme="minorHAnsi"/>
        </w:rPr>
        <w:t xml:space="preserve"> if lesions are detected pre-</w:t>
      </w:r>
      <w:r w:rsidR="007F11E3" w:rsidRPr="00E6096D">
        <w:rPr>
          <w:rFonts w:cstheme="minorHAnsi"/>
        </w:rPr>
        <w:t>contrast</w:t>
      </w:r>
      <w:r w:rsidR="002232C5" w:rsidRPr="00E6096D">
        <w:rPr>
          <w:rFonts w:cstheme="minorHAnsi"/>
        </w:rPr>
        <w:t>.</w:t>
      </w:r>
      <w:r w:rsidR="007E3865" w:rsidRPr="00E6096D">
        <w:rPr>
          <w:rFonts w:cstheme="minorHAnsi"/>
          <w:vertAlign w:val="superscript"/>
        </w:rPr>
        <w:t>9</w:t>
      </w:r>
      <w:r w:rsidR="002232C5" w:rsidRPr="00E6096D">
        <w:rPr>
          <w:rFonts w:cstheme="minorHAnsi"/>
        </w:rPr>
        <w:t xml:space="preserve"> </w:t>
      </w:r>
      <w:r w:rsidR="0083089B" w:rsidRPr="00E6096D">
        <w:rPr>
          <w:rFonts w:cstheme="minorHAnsi"/>
        </w:rPr>
        <w:t>Th</w:t>
      </w:r>
      <w:r w:rsidR="007F11E3" w:rsidRPr="00E6096D">
        <w:rPr>
          <w:rFonts w:cstheme="minorHAnsi"/>
        </w:rPr>
        <w:t>e post-contrast T1</w:t>
      </w:r>
      <w:r w:rsidR="0083089B" w:rsidRPr="00E6096D">
        <w:rPr>
          <w:rFonts w:cstheme="minorHAnsi"/>
        </w:rPr>
        <w:t xml:space="preserve"> sequence should be performed immediately after the post-contrast brain MRI if both brain and spine scans are performed in the same visit.</w:t>
      </w:r>
      <w:r w:rsidR="007E3865" w:rsidRPr="00E6096D">
        <w:rPr>
          <w:rFonts w:cstheme="minorHAnsi"/>
          <w:vertAlign w:val="superscript"/>
        </w:rPr>
        <w:t>9</w:t>
      </w:r>
      <w:r w:rsidR="001C2727" w:rsidRPr="00E6096D">
        <w:rPr>
          <w:rFonts w:cstheme="minorHAnsi"/>
        </w:rPr>
        <w:t xml:space="preserve"> The recommended spine protocol for initial MS diagnosis is shown in Table </w:t>
      </w:r>
      <w:r w:rsidR="00CB14E3">
        <w:rPr>
          <w:rFonts w:cstheme="minorHAnsi"/>
        </w:rPr>
        <w:t>3</w:t>
      </w:r>
      <w:r w:rsidR="001C2727" w:rsidRPr="00E6096D">
        <w:rPr>
          <w:rFonts w:cstheme="minorHAnsi"/>
        </w:rPr>
        <w:t>.</w:t>
      </w:r>
      <w:r w:rsidR="007E3865" w:rsidRPr="00364EC2">
        <w:rPr>
          <w:rFonts w:cstheme="minorHAnsi"/>
          <w:vertAlign w:val="superscript"/>
        </w:rPr>
        <w:t>9</w:t>
      </w:r>
      <w:r w:rsidR="0079326B" w:rsidRPr="00E6096D">
        <w:rPr>
          <w:rFonts w:cstheme="minorHAnsi"/>
        </w:rPr>
        <w:br/>
      </w:r>
    </w:p>
    <w:p w14:paraId="6F373BF1" w14:textId="7CB7127E" w:rsidR="0079326B" w:rsidRPr="00E6096D" w:rsidRDefault="0079326B" w:rsidP="0090306B">
      <w:pPr>
        <w:pStyle w:val="Heading2"/>
      </w:pPr>
      <w:r w:rsidRPr="00E6096D">
        <w:t xml:space="preserve">Spine </w:t>
      </w:r>
      <w:r w:rsidR="00140724">
        <w:t>p</w:t>
      </w:r>
      <w:r w:rsidR="00140724" w:rsidRPr="00E6096D">
        <w:t xml:space="preserve">rotocol </w:t>
      </w:r>
      <w:r w:rsidRPr="00E6096D">
        <w:t xml:space="preserve">for </w:t>
      </w:r>
      <w:r w:rsidR="00140724">
        <w:t>f</w:t>
      </w:r>
      <w:r w:rsidR="00140724" w:rsidRPr="00E6096D">
        <w:t>ollow</w:t>
      </w:r>
      <w:r w:rsidRPr="00E6096D">
        <w:t xml:space="preserve">-up MS </w:t>
      </w:r>
      <w:r w:rsidR="00140724">
        <w:t>i</w:t>
      </w:r>
      <w:r w:rsidR="00140724" w:rsidRPr="00E6096D">
        <w:t>maging</w:t>
      </w:r>
    </w:p>
    <w:p w14:paraId="429B0373" w14:textId="62E82B6C" w:rsidR="0083089B" w:rsidRPr="00E6096D" w:rsidRDefault="0083089B" w:rsidP="00364EC2">
      <w:pPr>
        <w:spacing w:after="0" w:line="360" w:lineRule="auto"/>
        <w:rPr>
          <w:rFonts w:cstheme="minorHAnsi"/>
        </w:rPr>
      </w:pPr>
      <w:r w:rsidRPr="00E6096D">
        <w:rPr>
          <w:rFonts w:cstheme="minorHAnsi"/>
        </w:rPr>
        <w:t xml:space="preserve">The added value of </w:t>
      </w:r>
      <w:r w:rsidR="007A3F1B" w:rsidRPr="00E6096D">
        <w:rPr>
          <w:rFonts w:cstheme="minorHAnsi"/>
        </w:rPr>
        <w:t xml:space="preserve">a </w:t>
      </w:r>
      <w:r w:rsidR="007F11E3" w:rsidRPr="00E6096D">
        <w:rPr>
          <w:rFonts w:cstheme="minorHAnsi"/>
        </w:rPr>
        <w:t>spine</w:t>
      </w:r>
      <w:r w:rsidRPr="00E6096D">
        <w:rPr>
          <w:rFonts w:cstheme="minorHAnsi"/>
        </w:rPr>
        <w:t xml:space="preserve"> MRI for follow-up purposes is debatable and should be considered on a case-by-case basis,</w:t>
      </w:r>
      <w:r w:rsidR="001E4367" w:rsidRPr="00E6096D">
        <w:rPr>
          <w:rFonts w:cstheme="minorHAnsi"/>
        </w:rPr>
        <w:t xml:space="preserve"> at the radiologist’</w:t>
      </w:r>
      <w:r w:rsidR="00E648C0">
        <w:rPr>
          <w:rFonts w:cstheme="minorHAnsi"/>
        </w:rPr>
        <w:t>s</w:t>
      </w:r>
      <w:r w:rsidR="001E4367" w:rsidRPr="00E6096D">
        <w:rPr>
          <w:rFonts w:cstheme="minorHAnsi"/>
        </w:rPr>
        <w:t xml:space="preserve"> discretion. </w:t>
      </w:r>
      <w:r w:rsidR="00152CE2" w:rsidRPr="00E6096D">
        <w:rPr>
          <w:rFonts w:cstheme="minorHAnsi"/>
        </w:rPr>
        <w:t xml:space="preserve">A </w:t>
      </w:r>
      <w:r w:rsidR="003A168B" w:rsidRPr="00E6096D">
        <w:rPr>
          <w:rFonts w:cstheme="minorHAnsi"/>
        </w:rPr>
        <w:t xml:space="preserve">follow-up </w:t>
      </w:r>
      <w:r w:rsidR="004545AD" w:rsidRPr="00E6096D">
        <w:rPr>
          <w:rFonts w:cstheme="minorHAnsi"/>
        </w:rPr>
        <w:t xml:space="preserve">spine </w:t>
      </w:r>
      <w:r w:rsidR="003A168B" w:rsidRPr="00E6096D">
        <w:rPr>
          <w:rFonts w:cstheme="minorHAnsi"/>
        </w:rPr>
        <w:t>MRI may be done</w:t>
      </w:r>
      <w:r w:rsidRPr="00E6096D">
        <w:rPr>
          <w:rFonts w:cstheme="minorHAnsi"/>
        </w:rPr>
        <w:t xml:space="preserve"> if the patient presents with possible new active spinal lesions</w:t>
      </w:r>
      <w:r w:rsidR="003A168B" w:rsidRPr="00E6096D">
        <w:rPr>
          <w:rFonts w:cstheme="minorHAnsi"/>
        </w:rPr>
        <w:t>,</w:t>
      </w:r>
      <w:r w:rsidRPr="00E6096D">
        <w:rPr>
          <w:rFonts w:cstheme="minorHAnsi"/>
        </w:rPr>
        <w:t xml:space="preserve"> symptoms that require an alternate diagnosis</w:t>
      </w:r>
      <w:r w:rsidR="004F434F" w:rsidRPr="00E6096D">
        <w:rPr>
          <w:rFonts w:cstheme="minorHAnsi"/>
        </w:rPr>
        <w:t>,</w:t>
      </w:r>
      <w:r w:rsidR="003A168B" w:rsidRPr="00E6096D">
        <w:rPr>
          <w:rFonts w:cstheme="minorHAnsi"/>
        </w:rPr>
        <w:t xml:space="preserve"> or </w:t>
      </w:r>
      <w:r w:rsidR="007D0FBB" w:rsidRPr="00E6096D">
        <w:rPr>
          <w:rFonts w:cstheme="minorHAnsi"/>
        </w:rPr>
        <w:t>when monitoring a patient with spinal cord MS with no</w:t>
      </w:r>
      <w:r w:rsidR="004545AD" w:rsidRPr="00E6096D">
        <w:rPr>
          <w:rFonts w:cstheme="minorHAnsi"/>
        </w:rPr>
        <w:t xml:space="preserve"> or </w:t>
      </w:r>
      <w:r w:rsidR="002E43C8">
        <w:rPr>
          <w:rFonts w:cstheme="minorHAnsi"/>
        </w:rPr>
        <w:t xml:space="preserve">a </w:t>
      </w:r>
      <w:r w:rsidR="007D0FBB" w:rsidRPr="00E6096D">
        <w:rPr>
          <w:rFonts w:cstheme="minorHAnsi"/>
        </w:rPr>
        <w:t>low number of brain lesions</w:t>
      </w:r>
      <w:r w:rsidRPr="00E6096D">
        <w:rPr>
          <w:rFonts w:cstheme="minorHAnsi"/>
        </w:rPr>
        <w:t>.</w:t>
      </w:r>
      <w:r w:rsidR="007E3865" w:rsidRPr="00364EC2">
        <w:rPr>
          <w:rFonts w:cstheme="minorHAnsi"/>
          <w:vertAlign w:val="superscript"/>
        </w:rPr>
        <w:t>9</w:t>
      </w:r>
      <w:r w:rsidR="00947FFB" w:rsidRPr="00364EC2">
        <w:rPr>
          <w:rFonts w:cstheme="minorHAnsi"/>
          <w:vertAlign w:val="superscript"/>
        </w:rPr>
        <w:t>,</w:t>
      </w:r>
      <w:r w:rsidR="007E3865" w:rsidRPr="00364EC2">
        <w:rPr>
          <w:rStyle w:val="EndnoteReference"/>
          <w:rFonts w:cstheme="minorHAnsi"/>
        </w:rPr>
        <w:endnoteReference w:id="20"/>
      </w:r>
      <w:r w:rsidR="00396B9F" w:rsidRPr="00E6096D">
        <w:rPr>
          <w:rFonts w:cstheme="minorHAnsi"/>
        </w:rPr>
        <w:t xml:space="preserve"> The spine protocol for follow-up MS imaging is shown in Table 3.</w:t>
      </w:r>
      <w:r w:rsidR="00DB48FE" w:rsidRPr="00364EC2">
        <w:rPr>
          <w:rFonts w:cstheme="minorHAnsi"/>
          <w:vertAlign w:val="superscript"/>
        </w:rPr>
        <w:t>9</w:t>
      </w:r>
      <w:r w:rsidR="00396B9F" w:rsidRPr="00E6096D">
        <w:rPr>
          <w:rFonts w:cstheme="minorHAnsi"/>
        </w:rPr>
        <w:t xml:space="preserve"> </w:t>
      </w:r>
      <w:r w:rsidR="005111CE" w:rsidRPr="00E6096D">
        <w:rPr>
          <w:rFonts w:cstheme="minorHAnsi"/>
        </w:rPr>
        <w:br/>
      </w:r>
    </w:p>
    <w:p w14:paraId="7719D846" w14:textId="3D324260" w:rsidR="005111CE" w:rsidRPr="00E6096D" w:rsidRDefault="005111CE" w:rsidP="0090306B">
      <w:pPr>
        <w:pStyle w:val="Heading1"/>
      </w:pPr>
      <w:r w:rsidRPr="00E6096D">
        <w:t>Visible Signs of MS on MRI</w:t>
      </w:r>
    </w:p>
    <w:p w14:paraId="1F271CFF" w14:textId="21C83527" w:rsidR="00985BB1" w:rsidRPr="00E6096D" w:rsidRDefault="00140724" w:rsidP="00364EC2">
      <w:pPr>
        <w:spacing w:after="0" w:line="360" w:lineRule="auto"/>
        <w:rPr>
          <w:rFonts w:cstheme="minorHAnsi"/>
          <w:b/>
          <w:bCs/>
        </w:rPr>
      </w:pPr>
      <w:r>
        <w:rPr>
          <w:rFonts w:cstheme="minorHAnsi"/>
        </w:rPr>
        <w:t xml:space="preserve">MS </w:t>
      </w:r>
      <w:r w:rsidR="000333D3" w:rsidRPr="00E6096D">
        <w:rPr>
          <w:rFonts w:cstheme="minorHAnsi"/>
        </w:rPr>
        <w:t xml:space="preserve">lesions are </w:t>
      </w:r>
      <w:r w:rsidR="00CB224D" w:rsidRPr="00E6096D">
        <w:rPr>
          <w:rFonts w:cstheme="minorHAnsi"/>
        </w:rPr>
        <w:t xml:space="preserve">hyperintense to background tissue on </w:t>
      </w:r>
      <w:r w:rsidR="00B43082" w:rsidRPr="00E6096D">
        <w:rPr>
          <w:rFonts w:cstheme="minorHAnsi"/>
        </w:rPr>
        <w:t>the T2</w:t>
      </w:r>
      <w:r w:rsidR="00CB224D" w:rsidRPr="00E6096D">
        <w:rPr>
          <w:rFonts w:cstheme="minorHAnsi"/>
        </w:rPr>
        <w:t xml:space="preserve"> and FLAIR</w:t>
      </w:r>
      <w:r w:rsidR="00B43082" w:rsidRPr="00E6096D">
        <w:rPr>
          <w:rFonts w:cstheme="minorHAnsi"/>
        </w:rPr>
        <w:t xml:space="preserve"> sequences</w:t>
      </w:r>
      <w:r w:rsidR="00E92715" w:rsidRPr="00E6096D">
        <w:rPr>
          <w:rFonts w:cstheme="minorHAnsi"/>
        </w:rPr>
        <w:t xml:space="preserve">. </w:t>
      </w:r>
      <w:r w:rsidR="000A5980" w:rsidRPr="00E6096D">
        <w:rPr>
          <w:rFonts w:cstheme="minorHAnsi"/>
        </w:rPr>
        <w:t>L</w:t>
      </w:r>
      <w:r w:rsidR="00E92715" w:rsidRPr="00E6096D">
        <w:rPr>
          <w:rFonts w:cstheme="minorHAnsi"/>
        </w:rPr>
        <w:t>esion</w:t>
      </w:r>
      <w:r w:rsidR="000A5980" w:rsidRPr="00E6096D">
        <w:rPr>
          <w:rFonts w:cstheme="minorHAnsi"/>
        </w:rPr>
        <w:t>s in the brain</w:t>
      </w:r>
      <w:r w:rsidR="00E92715" w:rsidRPr="00E6096D">
        <w:rPr>
          <w:rFonts w:cstheme="minorHAnsi"/>
        </w:rPr>
        <w:t xml:space="preserve"> tend to</w:t>
      </w:r>
      <w:r w:rsidR="00B43082" w:rsidRPr="00E6096D">
        <w:rPr>
          <w:rFonts w:cstheme="minorHAnsi"/>
        </w:rPr>
        <w:t xml:space="preserve"> ha</w:t>
      </w:r>
      <w:r w:rsidR="00CB224D" w:rsidRPr="00E6096D">
        <w:rPr>
          <w:rFonts w:cstheme="minorHAnsi"/>
        </w:rPr>
        <w:t>ve</w:t>
      </w:r>
      <w:r w:rsidR="00B43082" w:rsidRPr="00E6096D">
        <w:rPr>
          <w:rFonts w:cstheme="minorHAnsi"/>
        </w:rPr>
        <w:t xml:space="preserve"> a round or oval shape measur</w:t>
      </w:r>
      <w:r w:rsidR="00E92715" w:rsidRPr="00E6096D">
        <w:rPr>
          <w:rFonts w:cstheme="minorHAnsi"/>
        </w:rPr>
        <w:t>ing</w:t>
      </w:r>
      <w:r w:rsidR="00B43082" w:rsidRPr="00E6096D">
        <w:rPr>
          <w:rFonts w:cstheme="minorHAnsi"/>
        </w:rPr>
        <w:t xml:space="preserve"> </w:t>
      </w:r>
      <w:r w:rsidR="002E43C8">
        <w:rPr>
          <w:rFonts w:cstheme="minorHAnsi"/>
        </w:rPr>
        <w:t xml:space="preserve">at least </w:t>
      </w:r>
      <w:r w:rsidR="00B43082" w:rsidRPr="00E6096D">
        <w:rPr>
          <w:rFonts w:cstheme="minorHAnsi"/>
        </w:rPr>
        <w:t xml:space="preserve">3 mm in the long axis and </w:t>
      </w:r>
      <w:r w:rsidR="00E92715" w:rsidRPr="00E6096D">
        <w:rPr>
          <w:rFonts w:cstheme="minorHAnsi"/>
        </w:rPr>
        <w:t>have asymmetric</w:t>
      </w:r>
      <w:r w:rsidR="005111CE" w:rsidRPr="00E6096D">
        <w:rPr>
          <w:rFonts w:cstheme="minorHAnsi"/>
        </w:rPr>
        <w:t xml:space="preserve"> </w:t>
      </w:r>
      <w:r w:rsidR="00E92715" w:rsidRPr="00E6096D">
        <w:rPr>
          <w:rFonts w:cstheme="minorHAnsi"/>
        </w:rPr>
        <w:t>distribution</w:t>
      </w:r>
      <w:r w:rsidR="0088455A" w:rsidRPr="00E6096D">
        <w:rPr>
          <w:rFonts w:cstheme="minorHAnsi"/>
        </w:rPr>
        <w:t xml:space="preserve"> in these </w:t>
      </w:r>
      <w:r w:rsidR="002E43C8">
        <w:rPr>
          <w:rFonts w:cstheme="minorHAnsi"/>
        </w:rPr>
        <w:t xml:space="preserve">3 </w:t>
      </w:r>
      <w:r w:rsidR="00985BB1" w:rsidRPr="00E6096D">
        <w:rPr>
          <w:rFonts w:cstheme="minorHAnsi"/>
        </w:rPr>
        <w:t>areas of the bra</w:t>
      </w:r>
      <w:r w:rsidR="00DB48FE" w:rsidRPr="00E6096D">
        <w:rPr>
          <w:rFonts w:cstheme="minorHAnsi"/>
        </w:rPr>
        <w:t>in</w:t>
      </w:r>
      <w:r w:rsidR="00DB48FE" w:rsidRPr="00E6096D">
        <w:rPr>
          <w:rFonts w:cstheme="minorHAnsi"/>
          <w:vertAlign w:val="superscript"/>
        </w:rPr>
        <w:t>6</w:t>
      </w:r>
      <w:r w:rsidRPr="00364EC2">
        <w:rPr>
          <w:rFonts w:cstheme="minorHAnsi"/>
        </w:rPr>
        <w:t>:</w:t>
      </w:r>
    </w:p>
    <w:p w14:paraId="127B7C50" w14:textId="2BF28F7C" w:rsidR="00985BB1" w:rsidRPr="00E6096D" w:rsidRDefault="00E85019" w:rsidP="00364EC2">
      <w:pPr>
        <w:pStyle w:val="ListParagraph"/>
        <w:numPr>
          <w:ilvl w:val="0"/>
          <w:numId w:val="3"/>
        </w:numPr>
        <w:spacing w:after="0" w:line="360" w:lineRule="auto"/>
        <w:rPr>
          <w:rFonts w:cstheme="minorHAnsi"/>
        </w:rPr>
      </w:pPr>
      <w:r w:rsidRPr="00E6096D">
        <w:rPr>
          <w:rFonts w:cstheme="minorHAnsi"/>
        </w:rPr>
        <w:t xml:space="preserve">Periventricular: </w:t>
      </w:r>
      <w:r w:rsidR="002E43C8">
        <w:rPr>
          <w:rFonts w:cstheme="minorHAnsi"/>
        </w:rPr>
        <w:t>a</w:t>
      </w:r>
      <w:r w:rsidR="002E43C8" w:rsidRPr="00E6096D">
        <w:rPr>
          <w:rFonts w:cstheme="minorHAnsi"/>
        </w:rPr>
        <w:t xml:space="preserve">djacent </w:t>
      </w:r>
      <w:r w:rsidRPr="00E6096D">
        <w:rPr>
          <w:rFonts w:cstheme="minorHAnsi"/>
        </w:rPr>
        <w:t xml:space="preserve">to the </w:t>
      </w:r>
      <w:r w:rsidR="00E709F7" w:rsidRPr="00E6096D">
        <w:rPr>
          <w:rFonts w:cstheme="minorHAnsi"/>
        </w:rPr>
        <w:t>walls of the lateral ventricles</w:t>
      </w:r>
      <w:r w:rsidR="00653286" w:rsidRPr="00E6096D">
        <w:rPr>
          <w:rFonts w:cstheme="minorHAnsi"/>
        </w:rPr>
        <w:t>,</w:t>
      </w:r>
      <w:r w:rsidRPr="00E6096D">
        <w:rPr>
          <w:rFonts w:cstheme="minorHAnsi"/>
        </w:rPr>
        <w:t xml:space="preserve"> </w:t>
      </w:r>
      <w:r w:rsidR="00653286" w:rsidRPr="00E6096D">
        <w:rPr>
          <w:rFonts w:cstheme="minorHAnsi"/>
        </w:rPr>
        <w:t>extending perpendicularly outward</w:t>
      </w:r>
    </w:p>
    <w:p w14:paraId="1BA8826E" w14:textId="67A1AAD7" w:rsidR="00985BB1" w:rsidRPr="00E6096D" w:rsidRDefault="00794805" w:rsidP="00364EC2">
      <w:pPr>
        <w:pStyle w:val="ListParagraph"/>
        <w:numPr>
          <w:ilvl w:val="0"/>
          <w:numId w:val="3"/>
        </w:numPr>
        <w:spacing w:after="0" w:line="360" w:lineRule="auto"/>
        <w:rPr>
          <w:rFonts w:cstheme="minorHAnsi"/>
        </w:rPr>
      </w:pPr>
      <w:r w:rsidRPr="00E6096D">
        <w:rPr>
          <w:rFonts w:cstheme="minorHAnsi"/>
        </w:rPr>
        <w:t>Juxtacortical</w:t>
      </w:r>
      <w:r w:rsidR="00D4213C" w:rsidRPr="00E6096D">
        <w:rPr>
          <w:rFonts w:cstheme="minorHAnsi"/>
        </w:rPr>
        <w:t xml:space="preserve"> or </w:t>
      </w:r>
      <w:r w:rsidR="002E43C8">
        <w:rPr>
          <w:rFonts w:cstheme="minorHAnsi"/>
        </w:rPr>
        <w:t>c</w:t>
      </w:r>
      <w:r w:rsidR="002E43C8" w:rsidRPr="00E6096D">
        <w:rPr>
          <w:rFonts w:cstheme="minorHAnsi"/>
        </w:rPr>
        <w:t>ortical</w:t>
      </w:r>
      <w:r w:rsidR="00D4213C" w:rsidRPr="00E6096D">
        <w:rPr>
          <w:rFonts w:cstheme="minorHAnsi"/>
        </w:rPr>
        <w:t>:</w:t>
      </w:r>
      <w:r w:rsidR="00E91E76" w:rsidRPr="00E6096D">
        <w:rPr>
          <w:rFonts w:cstheme="minorHAnsi"/>
        </w:rPr>
        <w:t xml:space="preserve"> </w:t>
      </w:r>
      <w:r w:rsidR="002E43C8">
        <w:rPr>
          <w:rFonts w:cstheme="minorHAnsi"/>
        </w:rPr>
        <w:t>a</w:t>
      </w:r>
      <w:r w:rsidR="002E43C8" w:rsidRPr="00E6096D">
        <w:rPr>
          <w:rFonts w:cstheme="minorHAnsi"/>
        </w:rPr>
        <w:t xml:space="preserve">djacent </w:t>
      </w:r>
      <w:r w:rsidR="00597E84" w:rsidRPr="00E6096D">
        <w:rPr>
          <w:rFonts w:cstheme="minorHAnsi"/>
        </w:rPr>
        <w:t>to the cortical band</w:t>
      </w:r>
      <w:r w:rsidR="00D4213C" w:rsidRPr="00E6096D">
        <w:rPr>
          <w:rFonts w:cstheme="minorHAnsi"/>
        </w:rPr>
        <w:t xml:space="preserve"> or </w:t>
      </w:r>
      <w:r w:rsidR="00301D8C" w:rsidRPr="00E6096D">
        <w:rPr>
          <w:rFonts w:cstheme="minorHAnsi"/>
        </w:rPr>
        <w:t>within the cortical gr</w:t>
      </w:r>
      <w:r w:rsidR="002E43C8">
        <w:rPr>
          <w:rFonts w:cstheme="minorHAnsi"/>
        </w:rPr>
        <w:t>a</w:t>
      </w:r>
      <w:r w:rsidR="00301D8C" w:rsidRPr="00E6096D">
        <w:rPr>
          <w:rFonts w:cstheme="minorHAnsi"/>
        </w:rPr>
        <w:t>y matter</w:t>
      </w:r>
    </w:p>
    <w:p w14:paraId="3A5CE73A" w14:textId="04B51677" w:rsidR="00197FA5" w:rsidRPr="00E6096D" w:rsidRDefault="00985BB1" w:rsidP="00364EC2">
      <w:pPr>
        <w:pStyle w:val="ListParagraph"/>
        <w:numPr>
          <w:ilvl w:val="0"/>
          <w:numId w:val="3"/>
        </w:numPr>
        <w:spacing w:after="0" w:line="360" w:lineRule="auto"/>
        <w:rPr>
          <w:rFonts w:cstheme="minorHAnsi"/>
        </w:rPr>
      </w:pPr>
      <w:r w:rsidRPr="00E6096D">
        <w:rPr>
          <w:rFonts w:cstheme="minorHAnsi"/>
        </w:rPr>
        <w:t>I</w:t>
      </w:r>
      <w:r w:rsidR="00301D8C" w:rsidRPr="00E6096D">
        <w:rPr>
          <w:rFonts w:cstheme="minorHAnsi"/>
        </w:rPr>
        <w:t>nfratentorial</w:t>
      </w:r>
      <w:r w:rsidR="00D4213C" w:rsidRPr="00E6096D">
        <w:rPr>
          <w:rFonts w:cstheme="minorHAnsi"/>
        </w:rPr>
        <w:t>:</w:t>
      </w:r>
      <w:r w:rsidR="00301D8C" w:rsidRPr="00E6096D">
        <w:rPr>
          <w:rFonts w:cstheme="minorHAnsi"/>
        </w:rPr>
        <w:t xml:space="preserve"> </w:t>
      </w:r>
      <w:r w:rsidR="002E43C8">
        <w:rPr>
          <w:rFonts w:cstheme="minorHAnsi"/>
        </w:rPr>
        <w:t>w</w:t>
      </w:r>
      <w:r w:rsidR="002E43C8" w:rsidRPr="00E6096D">
        <w:rPr>
          <w:rFonts w:cstheme="minorHAnsi"/>
        </w:rPr>
        <w:t xml:space="preserve">ithin </w:t>
      </w:r>
      <w:r w:rsidR="00301D8C" w:rsidRPr="00E6096D">
        <w:rPr>
          <w:rFonts w:cstheme="minorHAnsi"/>
        </w:rPr>
        <w:t xml:space="preserve">the brainstem, </w:t>
      </w:r>
      <w:r w:rsidR="00DB48FE" w:rsidRPr="00E6096D">
        <w:rPr>
          <w:rFonts w:cstheme="minorHAnsi"/>
        </w:rPr>
        <w:t>pons,</w:t>
      </w:r>
      <w:r w:rsidR="00E75C25" w:rsidRPr="00E6096D">
        <w:rPr>
          <w:rFonts w:cstheme="minorHAnsi"/>
        </w:rPr>
        <w:t xml:space="preserve"> or </w:t>
      </w:r>
      <w:r w:rsidR="00003230" w:rsidRPr="00E6096D">
        <w:rPr>
          <w:rFonts w:cstheme="minorHAnsi"/>
        </w:rPr>
        <w:t>cerebellum</w:t>
      </w:r>
    </w:p>
    <w:p w14:paraId="578BA691" w14:textId="3E467345" w:rsidR="00633E62" w:rsidRPr="00E6096D" w:rsidRDefault="00197FA5" w:rsidP="00364EC2">
      <w:pPr>
        <w:spacing w:after="0" w:line="360" w:lineRule="auto"/>
        <w:rPr>
          <w:rFonts w:cstheme="minorHAnsi"/>
          <w:b/>
          <w:bCs/>
        </w:rPr>
      </w:pPr>
      <w:r w:rsidRPr="00E6096D">
        <w:rPr>
          <w:rFonts w:cstheme="minorHAnsi"/>
        </w:rPr>
        <w:t xml:space="preserve">Lesions in the spinal cord are often </w:t>
      </w:r>
      <w:r w:rsidR="00070052" w:rsidRPr="00E6096D">
        <w:rPr>
          <w:rFonts w:cstheme="minorHAnsi"/>
        </w:rPr>
        <w:t xml:space="preserve">oval or </w:t>
      </w:r>
      <w:r w:rsidR="0034503D" w:rsidRPr="00E6096D">
        <w:rPr>
          <w:rFonts w:cstheme="minorHAnsi"/>
        </w:rPr>
        <w:t>cigar</w:t>
      </w:r>
      <w:r w:rsidR="00070052" w:rsidRPr="00E6096D">
        <w:rPr>
          <w:rFonts w:cstheme="minorHAnsi"/>
        </w:rPr>
        <w:t>-shaped</w:t>
      </w:r>
      <w:r w:rsidR="0034503D" w:rsidRPr="00E6096D">
        <w:rPr>
          <w:rFonts w:cstheme="minorHAnsi"/>
        </w:rPr>
        <w:t xml:space="preserve">, smaller than </w:t>
      </w:r>
      <w:r w:rsidR="002E43C8">
        <w:rPr>
          <w:rFonts w:cstheme="minorHAnsi"/>
        </w:rPr>
        <w:t>2</w:t>
      </w:r>
      <w:r w:rsidR="002E43C8" w:rsidRPr="00E6096D">
        <w:rPr>
          <w:rFonts w:cstheme="minorHAnsi"/>
        </w:rPr>
        <w:t xml:space="preserve"> </w:t>
      </w:r>
      <w:r w:rsidR="0034503D" w:rsidRPr="00E6096D">
        <w:rPr>
          <w:rFonts w:cstheme="minorHAnsi"/>
        </w:rPr>
        <w:t>vertebral body heights</w:t>
      </w:r>
      <w:r w:rsidR="004F434F" w:rsidRPr="00E6096D">
        <w:rPr>
          <w:rFonts w:cstheme="minorHAnsi"/>
        </w:rPr>
        <w:t>,</w:t>
      </w:r>
      <w:r w:rsidR="00070052" w:rsidRPr="00E6096D">
        <w:rPr>
          <w:rFonts w:cstheme="minorHAnsi"/>
        </w:rPr>
        <w:t xml:space="preserve"> and typically located in the </w:t>
      </w:r>
      <w:r w:rsidR="005A62EB" w:rsidRPr="00E6096D">
        <w:rPr>
          <w:rFonts w:cstheme="minorHAnsi"/>
        </w:rPr>
        <w:t>posterior</w:t>
      </w:r>
      <w:r w:rsidR="00070052" w:rsidRPr="00E6096D">
        <w:rPr>
          <w:rFonts w:cstheme="minorHAnsi"/>
        </w:rPr>
        <w:t xml:space="preserve"> and lateral </w:t>
      </w:r>
      <w:r w:rsidR="005A62EB" w:rsidRPr="00E6096D">
        <w:rPr>
          <w:rFonts w:cstheme="minorHAnsi"/>
        </w:rPr>
        <w:t xml:space="preserve">areas </w:t>
      </w:r>
      <w:r w:rsidR="00070052" w:rsidRPr="00E6096D">
        <w:rPr>
          <w:rFonts w:cstheme="minorHAnsi"/>
        </w:rPr>
        <w:t>of the spinal cord.</w:t>
      </w:r>
      <w:r w:rsidR="00640853" w:rsidRPr="00364EC2">
        <w:rPr>
          <w:rFonts w:cstheme="minorHAnsi"/>
          <w:vertAlign w:val="superscript"/>
        </w:rPr>
        <w:t>6</w:t>
      </w:r>
      <w:r w:rsidR="005A62EB" w:rsidRPr="00E6096D">
        <w:rPr>
          <w:rFonts w:cstheme="minorHAnsi"/>
        </w:rPr>
        <w:t xml:space="preserve"> </w:t>
      </w:r>
      <w:r w:rsidR="006C30CD" w:rsidRPr="00E6096D">
        <w:rPr>
          <w:rFonts w:cstheme="minorHAnsi"/>
        </w:rPr>
        <w:br/>
      </w:r>
    </w:p>
    <w:p w14:paraId="54EC0832" w14:textId="2BFE8F79" w:rsidR="0080699B" w:rsidRPr="00E6096D" w:rsidRDefault="00993EBE" w:rsidP="0090306B">
      <w:pPr>
        <w:pStyle w:val="Heading2"/>
      </w:pPr>
      <w:r w:rsidRPr="00E6096D">
        <w:t xml:space="preserve">Dawson’s </w:t>
      </w:r>
      <w:r w:rsidR="00140724">
        <w:t>f</w:t>
      </w:r>
      <w:r w:rsidR="00140724" w:rsidRPr="00E6096D">
        <w:t xml:space="preserve">inger </w:t>
      </w:r>
      <w:r w:rsidR="00140724">
        <w:t>l</w:t>
      </w:r>
      <w:commentRangeStart w:id="18"/>
      <w:r w:rsidR="00371943" w:rsidRPr="00E6096D">
        <w:t>esions</w:t>
      </w:r>
      <w:commentRangeEnd w:id="18"/>
      <w:r w:rsidR="007A3DA3" w:rsidRPr="00364EC2">
        <w:rPr>
          <w:rStyle w:val="CommentReference"/>
          <w:sz w:val="22"/>
          <w:szCs w:val="22"/>
        </w:rPr>
        <w:commentReference w:id="18"/>
      </w:r>
      <w:r w:rsidRPr="00E6096D">
        <w:t xml:space="preserve"> </w:t>
      </w:r>
    </w:p>
    <w:p w14:paraId="7E799B7C" w14:textId="02A4B60A" w:rsidR="006C30CD" w:rsidRPr="00E6096D" w:rsidRDefault="0034503D" w:rsidP="00364EC2">
      <w:pPr>
        <w:spacing w:after="0" w:line="360" w:lineRule="auto"/>
        <w:rPr>
          <w:rFonts w:cstheme="minorHAnsi"/>
        </w:rPr>
      </w:pPr>
      <w:r w:rsidRPr="00E6096D">
        <w:rPr>
          <w:rFonts w:cstheme="minorHAnsi"/>
          <w:highlight w:val="green"/>
        </w:rPr>
        <w:t>Dawson’s finger</w:t>
      </w:r>
      <w:r w:rsidR="00C316D3" w:rsidRPr="00E6096D">
        <w:rPr>
          <w:rFonts w:cstheme="minorHAnsi"/>
          <w:highlight w:val="green"/>
        </w:rPr>
        <w:t xml:space="preserve"> lesions</w:t>
      </w:r>
      <w:r w:rsidRPr="00E6096D">
        <w:rPr>
          <w:rFonts w:cstheme="minorHAnsi"/>
          <w:highlight w:val="green"/>
        </w:rPr>
        <w:t xml:space="preserve"> are ovoid lesions that extend outward from the lateral ventricles on sagittal FLAIR images.</w:t>
      </w:r>
      <w:r w:rsidR="00116D28" w:rsidRPr="00E6096D">
        <w:rPr>
          <w:rFonts w:cstheme="minorHAnsi"/>
        </w:rPr>
        <w:t xml:space="preserve"> </w:t>
      </w:r>
      <w:r w:rsidR="00512D6B" w:rsidRPr="00E6096D">
        <w:rPr>
          <w:rFonts w:cstheme="minorHAnsi"/>
        </w:rPr>
        <w:t>V</w:t>
      </w:r>
      <w:r w:rsidR="00AE16F0" w:rsidRPr="00E6096D">
        <w:rPr>
          <w:rFonts w:cstheme="minorHAnsi"/>
        </w:rPr>
        <w:t xml:space="preserve">isualization of Dawson finger lesions can </w:t>
      </w:r>
      <w:r w:rsidR="00B67B8A" w:rsidRPr="00E6096D">
        <w:rPr>
          <w:rFonts w:cstheme="minorHAnsi"/>
        </w:rPr>
        <w:t xml:space="preserve">strongly discriminate MS from other inflammatory disorders of the CNS, </w:t>
      </w:r>
      <w:r w:rsidR="00395A8B" w:rsidRPr="00E6096D">
        <w:rPr>
          <w:rFonts w:cstheme="minorHAnsi"/>
        </w:rPr>
        <w:t>with</w:t>
      </w:r>
      <w:r w:rsidR="00512D6B" w:rsidRPr="00E6096D">
        <w:rPr>
          <w:rFonts w:cstheme="minorHAnsi"/>
        </w:rPr>
        <w:t xml:space="preserve"> very high</w:t>
      </w:r>
      <w:r w:rsidR="00AE16F0" w:rsidRPr="00E6096D">
        <w:rPr>
          <w:rFonts w:cstheme="minorHAnsi"/>
        </w:rPr>
        <w:t xml:space="preserve"> sensitivit</w:t>
      </w:r>
      <w:r w:rsidR="00395A8B" w:rsidRPr="00E6096D">
        <w:rPr>
          <w:rFonts w:cstheme="minorHAnsi"/>
        </w:rPr>
        <w:t>y</w:t>
      </w:r>
      <w:r w:rsidR="000F0D38" w:rsidRPr="00E6096D">
        <w:rPr>
          <w:rFonts w:cstheme="minorHAnsi"/>
        </w:rPr>
        <w:t xml:space="preserve">, </w:t>
      </w:r>
      <w:r w:rsidR="00AE16F0" w:rsidRPr="00E6096D">
        <w:rPr>
          <w:rFonts w:cstheme="minorHAnsi"/>
        </w:rPr>
        <w:t>ranging from 95% to 100%.</w:t>
      </w:r>
      <w:r w:rsidR="00886A57" w:rsidRPr="00E6096D">
        <w:rPr>
          <w:rStyle w:val="EndnoteReference"/>
          <w:rFonts w:cstheme="minorHAnsi"/>
        </w:rPr>
        <w:endnoteReference w:id="21"/>
      </w:r>
      <w:r w:rsidR="00947FFB" w:rsidRPr="00364EC2">
        <w:rPr>
          <w:rFonts w:cstheme="minorHAnsi"/>
          <w:vertAlign w:val="superscript"/>
        </w:rPr>
        <w:t>,</w:t>
      </w:r>
      <w:r w:rsidR="00A71229" w:rsidRPr="00364EC2">
        <w:rPr>
          <w:rStyle w:val="EndnoteReference"/>
          <w:rFonts w:cstheme="minorHAnsi"/>
        </w:rPr>
        <w:endnoteReference w:id="22"/>
      </w:r>
      <w:r w:rsidR="00BF342F" w:rsidRPr="00E6096D">
        <w:rPr>
          <w:rFonts w:cstheme="minorHAnsi"/>
        </w:rPr>
        <w:t xml:space="preserve"> Figure 2 shows a</w:t>
      </w:r>
      <w:r w:rsidR="000C3F8B" w:rsidRPr="00E6096D">
        <w:rPr>
          <w:rFonts w:cstheme="minorHAnsi"/>
        </w:rPr>
        <w:t>n example of Dawson’s finger lesions on a sagittal FLAIR image.</w:t>
      </w:r>
      <w:bookmarkStart w:id="19" w:name="_Ref131507664"/>
      <w:r w:rsidR="001A39DB" w:rsidRPr="00E6096D">
        <w:rPr>
          <w:rStyle w:val="EndnoteReference"/>
          <w:rFonts w:cstheme="minorHAnsi"/>
        </w:rPr>
        <w:endnoteReference w:id="23"/>
      </w:r>
      <w:bookmarkEnd w:id="19"/>
      <w:r w:rsidR="006C30CD" w:rsidRPr="00E6096D">
        <w:rPr>
          <w:rFonts w:cstheme="minorHAnsi"/>
        </w:rPr>
        <w:br/>
      </w:r>
    </w:p>
    <w:p w14:paraId="42ECBB52" w14:textId="306E5E11" w:rsidR="00EE20AE" w:rsidRPr="00E6096D" w:rsidRDefault="00353BEF" w:rsidP="0090306B">
      <w:pPr>
        <w:pStyle w:val="Heading2"/>
      </w:pPr>
      <w:r w:rsidRPr="00E6096D">
        <w:t xml:space="preserve">Central </w:t>
      </w:r>
      <w:r w:rsidR="00140724">
        <w:t>v</w:t>
      </w:r>
      <w:r w:rsidR="00140724" w:rsidRPr="00E6096D">
        <w:t xml:space="preserve">ein </w:t>
      </w:r>
      <w:r w:rsidR="00140724">
        <w:t>s</w:t>
      </w:r>
      <w:r w:rsidR="00140724" w:rsidRPr="00E6096D">
        <w:t xml:space="preserve">ign </w:t>
      </w:r>
    </w:p>
    <w:p w14:paraId="3722546A" w14:textId="43D56205" w:rsidR="004E5387" w:rsidRPr="00E6096D" w:rsidRDefault="002E43C8" w:rsidP="00364EC2">
      <w:pPr>
        <w:spacing w:after="0" w:line="360" w:lineRule="auto"/>
        <w:rPr>
          <w:rFonts w:cstheme="minorHAnsi"/>
        </w:rPr>
      </w:pPr>
      <w:r>
        <w:rPr>
          <w:rFonts w:cstheme="minorHAnsi"/>
          <w:noProof/>
        </w:rPr>
        <w:t>MS</w:t>
      </w:r>
      <w:r w:rsidR="00DC3CE0" w:rsidRPr="00E6096D">
        <w:rPr>
          <w:rFonts w:cstheme="minorHAnsi"/>
        </w:rPr>
        <w:t xml:space="preserve"> </w:t>
      </w:r>
      <w:r w:rsidR="00353BEF" w:rsidRPr="00E6096D">
        <w:rPr>
          <w:rFonts w:cstheme="minorHAnsi"/>
        </w:rPr>
        <w:t>lesion distribution</w:t>
      </w:r>
      <w:r w:rsidR="00874984" w:rsidRPr="00E6096D">
        <w:rPr>
          <w:rFonts w:cstheme="minorHAnsi"/>
        </w:rPr>
        <w:t xml:space="preserve"> in the brain</w:t>
      </w:r>
      <w:r w:rsidR="00C04F8A" w:rsidRPr="00E6096D">
        <w:rPr>
          <w:rFonts w:cstheme="minorHAnsi"/>
        </w:rPr>
        <w:t xml:space="preserve"> </w:t>
      </w:r>
      <w:r w:rsidR="002077A7" w:rsidRPr="00E6096D">
        <w:rPr>
          <w:rFonts w:cstheme="minorHAnsi"/>
        </w:rPr>
        <w:t>occurs</w:t>
      </w:r>
      <w:r w:rsidR="00353BEF" w:rsidRPr="00E6096D">
        <w:rPr>
          <w:rFonts w:cstheme="minorHAnsi"/>
        </w:rPr>
        <w:t xml:space="preserve"> in a perivascular pattern</w:t>
      </w:r>
      <w:r w:rsidR="001F1BB7" w:rsidRPr="00E6096D">
        <w:rPr>
          <w:rFonts w:cstheme="minorHAnsi"/>
        </w:rPr>
        <w:t>, meaning lesions tend to surround a ve</w:t>
      </w:r>
      <w:r w:rsidR="005629C6" w:rsidRPr="00E6096D">
        <w:rPr>
          <w:rFonts w:cstheme="minorHAnsi"/>
        </w:rPr>
        <w:t>in</w:t>
      </w:r>
      <w:r w:rsidR="00EA669A" w:rsidRPr="00E6096D">
        <w:rPr>
          <w:rFonts w:cstheme="minorHAnsi"/>
        </w:rPr>
        <w:t xml:space="preserve">. </w:t>
      </w:r>
      <w:r w:rsidR="00EA669A" w:rsidRPr="00E6096D">
        <w:rPr>
          <w:rFonts w:cstheme="minorHAnsi"/>
          <w:highlight w:val="yellow"/>
        </w:rPr>
        <w:t xml:space="preserve">Advanced susceptibility-based techniques </w:t>
      </w:r>
      <w:r>
        <w:rPr>
          <w:rFonts w:cstheme="minorHAnsi"/>
          <w:highlight w:val="yellow"/>
        </w:rPr>
        <w:t>such as</w:t>
      </w:r>
      <w:r w:rsidRPr="00E6096D">
        <w:rPr>
          <w:rFonts w:cstheme="minorHAnsi"/>
          <w:highlight w:val="yellow"/>
        </w:rPr>
        <w:t xml:space="preserve"> </w:t>
      </w:r>
      <w:r w:rsidR="00EA669A" w:rsidRPr="00E6096D">
        <w:rPr>
          <w:rFonts w:cstheme="minorHAnsi"/>
          <w:highlight w:val="yellow"/>
        </w:rPr>
        <w:t>T2* have made it possible to visualize small veins within the brain.</w:t>
      </w:r>
      <w:bookmarkStart w:id="20" w:name="_Ref131507696"/>
      <w:r w:rsidR="00EC4145" w:rsidRPr="00E6096D">
        <w:rPr>
          <w:rStyle w:val="EndnoteReference"/>
          <w:rFonts w:cstheme="minorHAnsi"/>
          <w:highlight w:val="yellow"/>
        </w:rPr>
        <w:endnoteReference w:id="24"/>
      </w:r>
      <w:bookmarkEnd w:id="20"/>
      <w:r w:rsidR="005629C6" w:rsidRPr="00E6096D">
        <w:rPr>
          <w:rFonts w:cstheme="minorHAnsi"/>
          <w:highlight w:val="yellow"/>
        </w:rPr>
        <w:t xml:space="preserve"> </w:t>
      </w:r>
      <w:r w:rsidR="00EB0079" w:rsidRPr="00E6096D">
        <w:rPr>
          <w:rFonts w:cstheme="minorHAnsi"/>
          <w:highlight w:val="yellow"/>
        </w:rPr>
        <w:t xml:space="preserve">Combining </w:t>
      </w:r>
      <w:r w:rsidR="004E5387" w:rsidRPr="00E6096D">
        <w:rPr>
          <w:rFonts w:cstheme="minorHAnsi"/>
          <w:highlight w:val="yellow"/>
        </w:rPr>
        <w:t xml:space="preserve">separate </w:t>
      </w:r>
      <w:r w:rsidR="00EB0079" w:rsidRPr="00E6096D">
        <w:rPr>
          <w:rFonts w:cstheme="minorHAnsi"/>
          <w:highlight w:val="yellow"/>
        </w:rPr>
        <w:t xml:space="preserve">T2* images with FLAIR images </w:t>
      </w:r>
      <w:r w:rsidR="004E5387" w:rsidRPr="00E6096D">
        <w:rPr>
          <w:rFonts w:cstheme="minorHAnsi"/>
          <w:highlight w:val="yellow"/>
        </w:rPr>
        <w:t xml:space="preserve">to create FLAIR* images </w:t>
      </w:r>
      <w:r w:rsidR="00EB0079" w:rsidRPr="00E6096D">
        <w:rPr>
          <w:rFonts w:cstheme="minorHAnsi"/>
          <w:highlight w:val="yellow"/>
        </w:rPr>
        <w:t xml:space="preserve">allows </w:t>
      </w:r>
      <w:r>
        <w:rPr>
          <w:rFonts w:cstheme="minorHAnsi"/>
          <w:highlight w:val="yellow"/>
        </w:rPr>
        <w:t xml:space="preserve">for </w:t>
      </w:r>
      <w:r w:rsidR="00EB0079" w:rsidRPr="00E6096D">
        <w:rPr>
          <w:rFonts w:cstheme="minorHAnsi"/>
          <w:highlight w:val="yellow"/>
        </w:rPr>
        <w:t xml:space="preserve">the simultaneous visualization of MS lesions and their central </w:t>
      </w:r>
      <w:commentRangeStart w:id="21"/>
      <w:r w:rsidR="00EB0079" w:rsidRPr="00E6096D">
        <w:rPr>
          <w:rFonts w:cstheme="minorHAnsi"/>
          <w:highlight w:val="yellow"/>
        </w:rPr>
        <w:t>veins</w:t>
      </w:r>
      <w:commentRangeEnd w:id="21"/>
      <w:r w:rsidR="003A5B82" w:rsidRPr="00364EC2">
        <w:rPr>
          <w:rStyle w:val="CommentReference"/>
          <w:rFonts w:cstheme="minorHAnsi"/>
          <w:sz w:val="22"/>
          <w:szCs w:val="22"/>
        </w:rPr>
        <w:commentReference w:id="21"/>
      </w:r>
      <w:r w:rsidR="009951D1" w:rsidRPr="00E6096D">
        <w:rPr>
          <w:rFonts w:cstheme="minorHAnsi"/>
          <w:highlight w:val="yellow"/>
        </w:rPr>
        <w:t>.</w:t>
      </w:r>
      <w:r w:rsidR="002F349D" w:rsidRPr="00364EC2">
        <w:rPr>
          <w:rFonts w:cstheme="minorHAnsi"/>
          <w:highlight w:val="yellow"/>
          <w:vertAlign w:val="superscript"/>
        </w:rPr>
        <w:t>23</w:t>
      </w:r>
      <w:r w:rsidR="003E074E" w:rsidRPr="00364EC2">
        <w:rPr>
          <w:rFonts w:cstheme="minorHAnsi"/>
          <w:highlight w:val="yellow"/>
          <w:vertAlign w:val="superscript"/>
        </w:rPr>
        <w:t>,</w:t>
      </w:r>
      <w:bookmarkStart w:id="22" w:name="_Ref131507753"/>
      <w:r w:rsidR="002F349D" w:rsidRPr="00364EC2">
        <w:rPr>
          <w:rStyle w:val="EndnoteReference"/>
          <w:rFonts w:cstheme="minorHAnsi"/>
          <w:highlight w:val="yellow"/>
        </w:rPr>
        <w:endnoteReference w:id="25"/>
      </w:r>
      <w:bookmarkEnd w:id="22"/>
      <w:r w:rsidR="009951D1" w:rsidRPr="00E6096D">
        <w:rPr>
          <w:rFonts w:cstheme="minorHAnsi"/>
        </w:rPr>
        <w:t xml:space="preserve"> This “central vein sign” is defined as the presence of </w:t>
      </w:r>
      <w:r w:rsidR="00EE5842" w:rsidRPr="00E6096D">
        <w:rPr>
          <w:rFonts w:cstheme="minorHAnsi"/>
        </w:rPr>
        <w:t>a</w:t>
      </w:r>
      <w:r w:rsidR="009951D1" w:rsidRPr="00E6096D">
        <w:rPr>
          <w:rFonts w:cstheme="minorHAnsi"/>
        </w:rPr>
        <w:t xml:space="preserve"> vein as a hypointense line or dot in at least </w:t>
      </w:r>
      <w:r>
        <w:rPr>
          <w:rFonts w:cstheme="minorHAnsi"/>
        </w:rPr>
        <w:t>2</w:t>
      </w:r>
      <w:r w:rsidRPr="00E6096D">
        <w:rPr>
          <w:rFonts w:cstheme="minorHAnsi"/>
        </w:rPr>
        <w:t xml:space="preserve"> </w:t>
      </w:r>
      <w:r w:rsidR="009951D1" w:rsidRPr="00E6096D">
        <w:rPr>
          <w:rFonts w:cstheme="minorHAnsi"/>
        </w:rPr>
        <w:t xml:space="preserve">perpendicular planes </w:t>
      </w:r>
      <w:r>
        <w:rPr>
          <w:rFonts w:cstheme="minorHAnsi"/>
        </w:rPr>
        <w:t>that run</w:t>
      </w:r>
      <w:r w:rsidRPr="00E6096D">
        <w:rPr>
          <w:rFonts w:cstheme="minorHAnsi"/>
        </w:rPr>
        <w:t xml:space="preserve"> </w:t>
      </w:r>
      <w:r w:rsidR="009951D1" w:rsidRPr="00E6096D">
        <w:rPr>
          <w:rFonts w:cstheme="minorHAnsi"/>
        </w:rPr>
        <w:t>centrally</w:t>
      </w:r>
      <w:r w:rsidR="00EE5842" w:rsidRPr="00E6096D">
        <w:rPr>
          <w:rFonts w:cstheme="minorHAnsi"/>
        </w:rPr>
        <w:t xml:space="preserve"> </w:t>
      </w:r>
      <w:r w:rsidR="009951D1" w:rsidRPr="00E6096D">
        <w:rPr>
          <w:rFonts w:cstheme="minorHAnsi"/>
        </w:rPr>
        <w:t>through a hyperintense lesion.</w:t>
      </w:r>
      <w:r w:rsidR="00F9515B" w:rsidRPr="00364EC2">
        <w:rPr>
          <w:rFonts w:cstheme="minorHAnsi"/>
          <w:vertAlign w:val="superscript"/>
        </w:rPr>
        <w:t>23</w:t>
      </w:r>
      <w:r w:rsidR="00EB441F" w:rsidRPr="00364EC2">
        <w:rPr>
          <w:rFonts w:cstheme="minorHAnsi"/>
          <w:vertAlign w:val="superscript"/>
        </w:rPr>
        <w:t>-</w:t>
      </w:r>
      <w:r w:rsidR="00F9515B" w:rsidRPr="00364EC2">
        <w:rPr>
          <w:rStyle w:val="EndnoteReference"/>
          <w:rFonts w:cstheme="minorHAnsi"/>
        </w:rPr>
        <w:endnoteReference w:id="26"/>
      </w:r>
      <w:r w:rsidR="004E5387" w:rsidRPr="00E6096D">
        <w:rPr>
          <w:rFonts w:cstheme="minorHAnsi"/>
        </w:rPr>
        <w:t xml:space="preserve"> </w:t>
      </w:r>
      <w:r w:rsidR="00EB0079" w:rsidRPr="00E6096D">
        <w:rPr>
          <w:rFonts w:cstheme="minorHAnsi"/>
        </w:rPr>
        <w:t xml:space="preserve">Example </w:t>
      </w:r>
      <w:r w:rsidR="00CB14E3">
        <w:rPr>
          <w:rFonts w:cstheme="minorHAnsi"/>
        </w:rPr>
        <w:t xml:space="preserve">3T </w:t>
      </w:r>
      <w:r w:rsidR="00EB0079" w:rsidRPr="00E6096D">
        <w:rPr>
          <w:rFonts w:cstheme="minorHAnsi"/>
        </w:rPr>
        <w:t>FLAIR* images showing the central vein sign can be seen in Figure 3.</w:t>
      </w:r>
      <w:bookmarkStart w:id="23" w:name="_Ref131508041"/>
      <w:r w:rsidR="00EB441F" w:rsidRPr="00E6096D">
        <w:rPr>
          <w:rStyle w:val="EndnoteReference"/>
          <w:rFonts w:cstheme="minorHAnsi"/>
        </w:rPr>
        <w:endnoteReference w:id="27"/>
      </w:r>
      <w:bookmarkEnd w:id="23"/>
      <w:r w:rsidR="004E5387" w:rsidRPr="00E6096D">
        <w:rPr>
          <w:rFonts w:cstheme="minorHAnsi"/>
        </w:rPr>
        <w:t xml:space="preserve"> </w:t>
      </w:r>
    </w:p>
    <w:p w14:paraId="6F081C1A" w14:textId="77777777" w:rsidR="00140724" w:rsidRDefault="00140724" w:rsidP="00E6096D">
      <w:pPr>
        <w:spacing w:after="0" w:line="360" w:lineRule="auto"/>
        <w:rPr>
          <w:rFonts w:cstheme="minorHAnsi"/>
        </w:rPr>
      </w:pPr>
    </w:p>
    <w:p w14:paraId="7FFA6179" w14:textId="6842973A" w:rsidR="00CD491F" w:rsidRPr="00E6096D" w:rsidRDefault="00C44B71" w:rsidP="00364EC2">
      <w:pPr>
        <w:spacing w:after="0" w:line="360" w:lineRule="auto"/>
        <w:rPr>
          <w:rFonts w:cstheme="minorHAnsi"/>
        </w:rPr>
      </w:pPr>
      <w:r w:rsidRPr="00E6096D">
        <w:rPr>
          <w:rFonts w:cstheme="minorHAnsi"/>
        </w:rPr>
        <w:t>The central vein sign is emerging as a valuable diagnostic marker for MS</w:t>
      </w:r>
      <w:r w:rsidR="002E43C8">
        <w:rPr>
          <w:rFonts w:cstheme="minorHAnsi"/>
        </w:rPr>
        <w:t xml:space="preserve"> because</w:t>
      </w:r>
      <w:r w:rsidRPr="00E6096D">
        <w:rPr>
          <w:rFonts w:cstheme="minorHAnsi"/>
        </w:rPr>
        <w:t xml:space="preserve"> a high proportion of lesions with this sign suggests MS rather than its mimics.</w:t>
      </w:r>
      <w:r w:rsidR="002C4EF8" w:rsidRPr="00E6096D">
        <w:rPr>
          <w:rStyle w:val="EndnoteReference"/>
          <w:rFonts w:cstheme="minorHAnsi"/>
        </w:rPr>
        <w:endnoteReference w:id="28"/>
      </w:r>
      <w:r w:rsidRPr="00E6096D">
        <w:rPr>
          <w:rFonts w:cstheme="minorHAnsi"/>
        </w:rPr>
        <w:t xml:space="preserve"> </w:t>
      </w:r>
      <w:r w:rsidR="009D7940" w:rsidRPr="00E6096D">
        <w:rPr>
          <w:rFonts w:cstheme="minorHAnsi"/>
        </w:rPr>
        <w:t>It is especially useful in certain situations such as when patients present with a clinical suspicion of MS but have atypical clinical, laboratory</w:t>
      </w:r>
      <w:r w:rsidR="006E3ED4" w:rsidRPr="00E6096D">
        <w:rPr>
          <w:rFonts w:cstheme="minorHAnsi"/>
        </w:rPr>
        <w:t>,</w:t>
      </w:r>
      <w:r w:rsidR="009D7940" w:rsidRPr="00E6096D">
        <w:rPr>
          <w:rFonts w:cstheme="minorHAnsi"/>
        </w:rPr>
        <w:t xml:space="preserve"> or imaging findings.</w:t>
      </w:r>
      <w:r w:rsidR="00886A57" w:rsidRPr="00364EC2">
        <w:rPr>
          <w:rFonts w:cstheme="minorHAnsi"/>
          <w:vertAlign w:val="superscript"/>
        </w:rPr>
        <w:t>1</w:t>
      </w:r>
      <w:r w:rsidR="009D7940" w:rsidRPr="00E6096D">
        <w:rPr>
          <w:rFonts w:cstheme="minorHAnsi"/>
        </w:rPr>
        <w:t xml:space="preserve"> </w:t>
      </w:r>
      <w:r w:rsidRPr="00E6096D">
        <w:rPr>
          <w:rFonts w:cstheme="minorHAnsi"/>
        </w:rPr>
        <w:t xml:space="preserve">However, </w:t>
      </w:r>
      <w:r w:rsidR="002E43C8">
        <w:rPr>
          <w:rFonts w:cstheme="minorHAnsi"/>
        </w:rPr>
        <w:t>because</w:t>
      </w:r>
      <w:r w:rsidR="002E43C8" w:rsidRPr="00E6096D">
        <w:rPr>
          <w:rFonts w:cstheme="minorHAnsi"/>
        </w:rPr>
        <w:t xml:space="preserve"> </w:t>
      </w:r>
      <w:r w:rsidRPr="00E6096D">
        <w:rPr>
          <w:rFonts w:cstheme="minorHAnsi"/>
        </w:rPr>
        <w:t xml:space="preserve">optimal pulse sequences are not widely available on </w:t>
      </w:r>
      <w:r w:rsidR="006F3895" w:rsidRPr="00E6096D">
        <w:rPr>
          <w:rFonts w:cstheme="minorHAnsi"/>
        </w:rPr>
        <w:t xml:space="preserve">all </w:t>
      </w:r>
      <w:r w:rsidRPr="00E6096D">
        <w:rPr>
          <w:rFonts w:cstheme="minorHAnsi"/>
        </w:rPr>
        <w:t>clinical scanners</w:t>
      </w:r>
      <w:r w:rsidR="00463EE4" w:rsidRPr="00E6096D">
        <w:rPr>
          <w:rFonts w:cstheme="minorHAnsi"/>
        </w:rPr>
        <w:t xml:space="preserve"> </w:t>
      </w:r>
      <w:r w:rsidR="00B92554" w:rsidRPr="00E6096D">
        <w:rPr>
          <w:rFonts w:cstheme="minorHAnsi"/>
        </w:rPr>
        <w:t xml:space="preserve">there is insufficient evidence to </w:t>
      </w:r>
      <w:r w:rsidR="006E3ED4" w:rsidRPr="00E6096D">
        <w:rPr>
          <w:rFonts w:cstheme="minorHAnsi"/>
        </w:rPr>
        <w:t>recommend</w:t>
      </w:r>
      <w:r w:rsidR="00B92554" w:rsidRPr="00E6096D">
        <w:rPr>
          <w:rFonts w:cstheme="minorHAnsi"/>
        </w:rPr>
        <w:t xml:space="preserve"> the routine use of the</w:t>
      </w:r>
      <w:r w:rsidR="004E5387" w:rsidRPr="00E6096D">
        <w:rPr>
          <w:rFonts w:cstheme="minorHAnsi"/>
        </w:rPr>
        <w:t xml:space="preserve"> </w:t>
      </w:r>
      <w:r w:rsidR="00B92554" w:rsidRPr="00E6096D">
        <w:rPr>
          <w:rFonts w:cstheme="minorHAnsi"/>
        </w:rPr>
        <w:t>c</w:t>
      </w:r>
      <w:r w:rsidR="004E5387" w:rsidRPr="00E6096D">
        <w:rPr>
          <w:rFonts w:cstheme="minorHAnsi"/>
        </w:rPr>
        <w:t xml:space="preserve">entral vein sign as </w:t>
      </w:r>
      <w:r w:rsidR="00B92554" w:rsidRPr="00E6096D">
        <w:rPr>
          <w:rFonts w:cstheme="minorHAnsi"/>
        </w:rPr>
        <w:t>a d</w:t>
      </w:r>
      <w:r w:rsidR="004E5387" w:rsidRPr="00E6096D">
        <w:rPr>
          <w:rFonts w:cstheme="minorHAnsi"/>
        </w:rPr>
        <w:t>iagnostic marker.</w:t>
      </w:r>
      <w:r w:rsidR="00C67A71" w:rsidRPr="00364EC2">
        <w:rPr>
          <w:rFonts w:cstheme="minorHAnsi"/>
          <w:vertAlign w:val="superscript"/>
        </w:rPr>
        <w:t>9</w:t>
      </w:r>
      <w:r w:rsidR="00603854" w:rsidRPr="00E6096D">
        <w:rPr>
          <w:rFonts w:cstheme="minorHAnsi"/>
        </w:rPr>
        <w:br/>
      </w:r>
    </w:p>
    <w:p w14:paraId="7167E3A3" w14:textId="40D7B4A7" w:rsidR="002460BB" w:rsidRPr="00E6096D" w:rsidRDefault="007B1860" w:rsidP="00364EC2">
      <w:pPr>
        <w:spacing w:after="0" w:line="360" w:lineRule="auto"/>
        <w:rPr>
          <w:rFonts w:cstheme="minorHAnsi"/>
        </w:rPr>
      </w:pPr>
      <w:r w:rsidRPr="0090306B">
        <w:rPr>
          <w:rStyle w:val="Heading2Char"/>
        </w:rPr>
        <w:t xml:space="preserve">Paramagnetic </w:t>
      </w:r>
      <w:r w:rsidR="00140724" w:rsidRPr="0090306B">
        <w:rPr>
          <w:rStyle w:val="Heading2Char"/>
        </w:rPr>
        <w:t>r</w:t>
      </w:r>
      <w:r w:rsidR="00130B21" w:rsidRPr="0090306B">
        <w:rPr>
          <w:rStyle w:val="Heading2Char"/>
        </w:rPr>
        <w:t xml:space="preserve">im </w:t>
      </w:r>
      <w:r w:rsidR="00140724" w:rsidRPr="0090306B">
        <w:rPr>
          <w:rStyle w:val="Heading2Char"/>
        </w:rPr>
        <w:t>sign</w:t>
      </w:r>
      <w:r w:rsidR="00140724" w:rsidRPr="00E6096D">
        <w:rPr>
          <w:rFonts w:cstheme="minorHAnsi"/>
        </w:rPr>
        <w:t xml:space="preserve"> </w:t>
      </w:r>
      <w:r w:rsidR="00B611D6" w:rsidRPr="00E6096D">
        <w:rPr>
          <w:rFonts w:cstheme="minorHAnsi"/>
        </w:rPr>
        <w:br/>
      </w:r>
      <w:r w:rsidR="004E5387" w:rsidRPr="00E6096D">
        <w:rPr>
          <w:rFonts w:cstheme="minorHAnsi"/>
        </w:rPr>
        <w:t xml:space="preserve">As previously mentioned, an iron rim surrounding a </w:t>
      </w:r>
      <w:r w:rsidR="00B611D6" w:rsidRPr="00E6096D">
        <w:rPr>
          <w:rFonts w:cstheme="minorHAnsi"/>
        </w:rPr>
        <w:t xml:space="preserve">chronic active </w:t>
      </w:r>
      <w:r w:rsidR="004E5387" w:rsidRPr="00E6096D">
        <w:rPr>
          <w:rFonts w:cstheme="minorHAnsi"/>
        </w:rPr>
        <w:t>lesion can be visualized on SWI. This sequence</w:t>
      </w:r>
      <w:r w:rsidR="0072714B" w:rsidRPr="00E6096D">
        <w:rPr>
          <w:rFonts w:cstheme="minorHAnsi"/>
        </w:rPr>
        <w:t xml:space="preserve"> </w:t>
      </w:r>
      <w:r w:rsidR="004E5387" w:rsidRPr="00E6096D">
        <w:rPr>
          <w:rFonts w:cstheme="minorHAnsi"/>
        </w:rPr>
        <w:t>increases the visibility of tissues with iron content due to their paramagnetic properties</w:t>
      </w:r>
      <w:r w:rsidR="00C817C3" w:rsidRPr="00E6096D">
        <w:rPr>
          <w:rFonts w:cstheme="minorHAnsi"/>
        </w:rPr>
        <w:t xml:space="preserve">, and this effect increases with increased </w:t>
      </w:r>
      <w:r w:rsidR="00D5029F" w:rsidRPr="00E6096D">
        <w:rPr>
          <w:rFonts w:cstheme="minorHAnsi"/>
        </w:rPr>
        <w:t>field strength.</w:t>
      </w:r>
      <w:r w:rsidR="00C80299" w:rsidRPr="00E6096D">
        <w:rPr>
          <w:rFonts w:cstheme="minorHAnsi"/>
          <w:vertAlign w:val="superscript"/>
        </w:rPr>
        <w:t>1</w:t>
      </w:r>
      <w:r w:rsidR="004E5387" w:rsidRPr="00E6096D">
        <w:rPr>
          <w:rFonts w:cstheme="minorHAnsi"/>
        </w:rPr>
        <w:t xml:space="preserve"> </w:t>
      </w:r>
      <w:r w:rsidR="00FC0FCF" w:rsidRPr="00E6096D">
        <w:rPr>
          <w:rFonts w:cstheme="minorHAnsi"/>
          <w:highlight w:val="yellow"/>
        </w:rPr>
        <w:t xml:space="preserve">Approximately </w:t>
      </w:r>
      <w:r w:rsidR="00E70A4B" w:rsidRPr="00E6096D">
        <w:rPr>
          <w:rFonts w:cstheme="minorHAnsi"/>
          <w:highlight w:val="yellow"/>
        </w:rPr>
        <w:t>50%</w:t>
      </w:r>
      <w:r w:rsidR="00FC0FCF" w:rsidRPr="00E6096D">
        <w:rPr>
          <w:rFonts w:cstheme="minorHAnsi"/>
          <w:highlight w:val="yellow"/>
        </w:rPr>
        <w:t xml:space="preserve"> of patients with </w:t>
      </w:r>
      <w:commentRangeStart w:id="25"/>
      <w:r w:rsidR="00FC0FCF" w:rsidRPr="00E6096D">
        <w:rPr>
          <w:rFonts w:cstheme="minorHAnsi"/>
          <w:highlight w:val="yellow"/>
        </w:rPr>
        <w:t>MS</w:t>
      </w:r>
      <w:commentRangeEnd w:id="25"/>
      <w:r w:rsidR="003A5B82" w:rsidRPr="00364EC2">
        <w:rPr>
          <w:rStyle w:val="CommentReference"/>
          <w:rFonts w:cstheme="minorHAnsi"/>
          <w:sz w:val="22"/>
          <w:szCs w:val="22"/>
        </w:rPr>
        <w:commentReference w:id="25"/>
      </w:r>
      <w:r w:rsidR="00FC0FCF" w:rsidRPr="00E6096D">
        <w:rPr>
          <w:rFonts w:cstheme="minorHAnsi"/>
          <w:highlight w:val="yellow"/>
        </w:rPr>
        <w:t xml:space="preserve"> show at least </w:t>
      </w:r>
      <w:r w:rsidR="002E43C8">
        <w:rPr>
          <w:rFonts w:cstheme="minorHAnsi"/>
          <w:highlight w:val="yellow"/>
        </w:rPr>
        <w:t>1</w:t>
      </w:r>
      <w:r w:rsidR="002E43C8" w:rsidRPr="00E6096D">
        <w:rPr>
          <w:rFonts w:cstheme="minorHAnsi"/>
          <w:highlight w:val="yellow"/>
        </w:rPr>
        <w:t xml:space="preserve"> </w:t>
      </w:r>
      <w:r w:rsidR="00FC0FCF" w:rsidRPr="00E6096D">
        <w:rPr>
          <w:rFonts w:cstheme="minorHAnsi"/>
          <w:highlight w:val="yellow"/>
        </w:rPr>
        <w:t>iron</w:t>
      </w:r>
      <w:r w:rsidR="002E43C8">
        <w:rPr>
          <w:rFonts w:cstheme="minorHAnsi"/>
          <w:highlight w:val="yellow"/>
        </w:rPr>
        <w:t xml:space="preserve"> </w:t>
      </w:r>
      <w:r w:rsidR="00FC0FCF" w:rsidRPr="00E6096D">
        <w:rPr>
          <w:rFonts w:cstheme="minorHAnsi"/>
          <w:highlight w:val="yellow"/>
        </w:rPr>
        <w:t>rim lesion, wh</w:t>
      </w:r>
      <w:r w:rsidR="00592416" w:rsidRPr="00E6096D">
        <w:rPr>
          <w:rFonts w:cstheme="minorHAnsi"/>
          <w:highlight w:val="yellow"/>
        </w:rPr>
        <w:t>e</w:t>
      </w:r>
      <w:r w:rsidR="002E43C8">
        <w:rPr>
          <w:rFonts w:cstheme="minorHAnsi"/>
          <w:highlight w:val="yellow"/>
        </w:rPr>
        <w:t>reas</w:t>
      </w:r>
      <w:r w:rsidR="00592416" w:rsidRPr="00E6096D">
        <w:rPr>
          <w:rFonts w:cstheme="minorHAnsi"/>
          <w:highlight w:val="yellow"/>
        </w:rPr>
        <w:t xml:space="preserve"> that effect is absent in non-inflammatory neurologic diseases.</w:t>
      </w:r>
      <w:r w:rsidR="000637BA" w:rsidRPr="00364EC2">
        <w:rPr>
          <w:rFonts w:cstheme="minorHAnsi"/>
          <w:vertAlign w:val="superscript"/>
        </w:rPr>
        <w:t>15</w:t>
      </w:r>
      <w:r w:rsidR="00592416" w:rsidRPr="00E6096D">
        <w:rPr>
          <w:rFonts w:cstheme="minorHAnsi"/>
        </w:rPr>
        <w:t xml:space="preserve"> </w:t>
      </w:r>
      <w:r w:rsidR="00912A66" w:rsidRPr="00E6096D">
        <w:rPr>
          <w:rFonts w:cstheme="minorHAnsi"/>
        </w:rPr>
        <w:t xml:space="preserve">Figure 4 shows paramagnetic rim </w:t>
      </w:r>
      <w:r w:rsidR="00A778B5" w:rsidRPr="00E6096D">
        <w:rPr>
          <w:rFonts w:cstheme="minorHAnsi"/>
        </w:rPr>
        <w:t>enhancement on an SWI in a patient with MS.</w:t>
      </w:r>
      <w:bookmarkStart w:id="26" w:name="_Ref133484172"/>
      <w:r w:rsidR="00A778B5" w:rsidRPr="00E6096D">
        <w:rPr>
          <w:rStyle w:val="EndnoteReference"/>
          <w:rFonts w:cstheme="minorHAnsi"/>
        </w:rPr>
        <w:endnoteReference w:id="29"/>
      </w:r>
      <w:bookmarkEnd w:id="26"/>
      <w:r w:rsidR="00A778B5" w:rsidRPr="00E6096D">
        <w:rPr>
          <w:rFonts w:cstheme="minorHAnsi"/>
        </w:rPr>
        <w:t xml:space="preserve"> </w:t>
      </w:r>
    </w:p>
    <w:p w14:paraId="0454B071" w14:textId="77777777" w:rsidR="00140724" w:rsidRDefault="00140724" w:rsidP="00E6096D">
      <w:pPr>
        <w:spacing w:after="0" w:line="360" w:lineRule="auto"/>
        <w:rPr>
          <w:rFonts w:cstheme="minorHAnsi"/>
        </w:rPr>
      </w:pPr>
    </w:p>
    <w:p w14:paraId="04ADD77C" w14:textId="33186053" w:rsidR="00151E9C" w:rsidRPr="00E6096D" w:rsidRDefault="0033044E" w:rsidP="00364EC2">
      <w:pPr>
        <w:spacing w:after="0" w:line="360" w:lineRule="auto"/>
        <w:rPr>
          <w:rFonts w:cstheme="minorHAnsi"/>
        </w:rPr>
      </w:pPr>
      <w:r w:rsidRPr="00E6096D">
        <w:rPr>
          <w:rFonts w:cstheme="minorHAnsi"/>
        </w:rPr>
        <w:t>SWI sequences are wi</w:t>
      </w:r>
      <w:r w:rsidR="004E5387" w:rsidRPr="00E6096D">
        <w:rPr>
          <w:rFonts w:cstheme="minorHAnsi"/>
        </w:rPr>
        <w:t xml:space="preserve">dely available on clinical scanners but often </w:t>
      </w:r>
      <w:r w:rsidR="002E43C8">
        <w:rPr>
          <w:rFonts w:cstheme="minorHAnsi"/>
        </w:rPr>
        <w:t xml:space="preserve">are </w:t>
      </w:r>
      <w:r w:rsidR="004E5387" w:rsidRPr="00E6096D">
        <w:rPr>
          <w:rFonts w:cstheme="minorHAnsi"/>
        </w:rPr>
        <w:t>not performed routinely in MS protocols.</w:t>
      </w:r>
      <w:r w:rsidR="001E7705" w:rsidRPr="00E6096D">
        <w:rPr>
          <w:rFonts w:cstheme="minorHAnsi"/>
        </w:rPr>
        <w:t xml:space="preserve"> More research needs to be done </w:t>
      </w:r>
      <w:r w:rsidR="00304D23" w:rsidRPr="00E6096D">
        <w:rPr>
          <w:rFonts w:cstheme="minorHAnsi"/>
        </w:rPr>
        <w:t>to determine</w:t>
      </w:r>
      <w:r w:rsidR="001E7705" w:rsidRPr="00E6096D">
        <w:rPr>
          <w:rFonts w:cstheme="minorHAnsi"/>
        </w:rPr>
        <w:t xml:space="preserve"> specific </w:t>
      </w:r>
      <w:r w:rsidR="0072714B" w:rsidRPr="00E6096D">
        <w:rPr>
          <w:rFonts w:cstheme="minorHAnsi"/>
        </w:rPr>
        <w:t xml:space="preserve">SWI </w:t>
      </w:r>
      <w:r w:rsidR="001E7705" w:rsidRPr="00E6096D">
        <w:rPr>
          <w:rFonts w:cstheme="minorHAnsi"/>
        </w:rPr>
        <w:t xml:space="preserve">sequence parameters and </w:t>
      </w:r>
      <w:r w:rsidR="0072714B" w:rsidRPr="00E6096D">
        <w:rPr>
          <w:rFonts w:cstheme="minorHAnsi"/>
        </w:rPr>
        <w:t xml:space="preserve">interpretation criteria </w:t>
      </w:r>
      <w:r w:rsidR="00304D23" w:rsidRPr="00E6096D">
        <w:rPr>
          <w:rFonts w:cstheme="minorHAnsi"/>
        </w:rPr>
        <w:t xml:space="preserve">before the iron rim sign is used as a diagnostic marker for MS. </w:t>
      </w:r>
    </w:p>
    <w:p w14:paraId="485B6E17" w14:textId="0A8789E2" w:rsidR="00603854" w:rsidRPr="00E6096D" w:rsidRDefault="0074017B" w:rsidP="0090306B">
      <w:pPr>
        <w:pStyle w:val="Heading2"/>
      </w:pPr>
      <w:r w:rsidRPr="00E6096D">
        <w:br/>
        <w:t>Open rin</w:t>
      </w:r>
      <w:r w:rsidR="00F23DB2" w:rsidRPr="00E6096D">
        <w:t>g</w:t>
      </w:r>
      <w:r w:rsidR="007B1860" w:rsidRPr="00E6096D">
        <w:t xml:space="preserve"> sign </w:t>
      </w:r>
    </w:p>
    <w:p w14:paraId="45DBEE4D" w14:textId="5B970DAC" w:rsidR="00920D9F" w:rsidRPr="00E6096D" w:rsidRDefault="000902DD" w:rsidP="00364EC2">
      <w:pPr>
        <w:spacing w:after="0" w:line="360" w:lineRule="auto"/>
        <w:rPr>
          <w:rFonts w:cstheme="minorHAnsi"/>
        </w:rPr>
      </w:pPr>
      <w:r w:rsidRPr="00E6096D">
        <w:rPr>
          <w:rFonts w:cstheme="minorHAnsi"/>
        </w:rPr>
        <w:t xml:space="preserve">In </w:t>
      </w:r>
      <w:r w:rsidR="006E3ED4" w:rsidRPr="00E6096D">
        <w:rPr>
          <w:rFonts w:cstheme="minorHAnsi"/>
        </w:rPr>
        <w:t>post-contrast</w:t>
      </w:r>
      <w:r w:rsidRPr="00E6096D">
        <w:rPr>
          <w:rFonts w:cstheme="minorHAnsi"/>
        </w:rPr>
        <w:t xml:space="preserve"> T1 brain images, </w:t>
      </w:r>
      <w:r w:rsidR="00E9690C" w:rsidRPr="00E6096D">
        <w:rPr>
          <w:rFonts w:cstheme="minorHAnsi"/>
        </w:rPr>
        <w:t xml:space="preserve">the outer rim of </w:t>
      </w:r>
      <w:r w:rsidR="00B363C1" w:rsidRPr="00E6096D">
        <w:rPr>
          <w:rFonts w:cstheme="minorHAnsi"/>
        </w:rPr>
        <w:t>active lesions enhance</w:t>
      </w:r>
      <w:r w:rsidR="003641C9" w:rsidRPr="00E6096D">
        <w:rPr>
          <w:rFonts w:cstheme="minorHAnsi"/>
        </w:rPr>
        <w:t>s</w:t>
      </w:r>
      <w:r w:rsidR="00B363C1" w:rsidRPr="00E6096D">
        <w:rPr>
          <w:rFonts w:cstheme="minorHAnsi"/>
        </w:rPr>
        <w:t xml:space="preserve"> with an</w:t>
      </w:r>
      <w:r w:rsidR="00495BEC" w:rsidRPr="00E6096D">
        <w:rPr>
          <w:rFonts w:cstheme="minorHAnsi"/>
        </w:rPr>
        <w:t xml:space="preserve"> incomplete ring</w:t>
      </w:r>
      <w:r w:rsidR="00BA3E5E" w:rsidRPr="00E6096D">
        <w:rPr>
          <w:rFonts w:cstheme="minorHAnsi"/>
        </w:rPr>
        <w:t xml:space="preserve"> shape, often called a</w:t>
      </w:r>
      <w:r w:rsidR="007B1860" w:rsidRPr="00E6096D">
        <w:rPr>
          <w:rFonts w:cstheme="minorHAnsi"/>
        </w:rPr>
        <w:t>n</w:t>
      </w:r>
      <w:r w:rsidR="00BA3E5E" w:rsidRPr="00E6096D">
        <w:rPr>
          <w:rFonts w:cstheme="minorHAnsi"/>
        </w:rPr>
        <w:t xml:space="preserve"> </w:t>
      </w:r>
      <w:r w:rsidR="007B1860" w:rsidRPr="00E6096D">
        <w:rPr>
          <w:rFonts w:cstheme="minorHAnsi"/>
        </w:rPr>
        <w:t>open ring</w:t>
      </w:r>
      <w:r w:rsidR="00BA3E5E" w:rsidRPr="00E6096D">
        <w:rPr>
          <w:rFonts w:cstheme="minorHAnsi"/>
        </w:rPr>
        <w:t xml:space="preserve"> sign</w:t>
      </w:r>
      <w:r w:rsidR="004129A9" w:rsidRPr="00E6096D">
        <w:rPr>
          <w:rFonts w:cstheme="minorHAnsi"/>
        </w:rPr>
        <w:t xml:space="preserve">. </w:t>
      </w:r>
      <w:r w:rsidR="003641C9" w:rsidRPr="00E6096D">
        <w:rPr>
          <w:rFonts w:cstheme="minorHAnsi"/>
        </w:rPr>
        <w:t xml:space="preserve">The incomplete portion of the ring usually points to the </w:t>
      </w:r>
      <w:r w:rsidR="002E43C8" w:rsidRPr="00E6096D">
        <w:rPr>
          <w:rFonts w:cstheme="minorHAnsi"/>
        </w:rPr>
        <w:t>gr</w:t>
      </w:r>
      <w:r w:rsidR="002E43C8">
        <w:rPr>
          <w:rFonts w:cstheme="minorHAnsi"/>
        </w:rPr>
        <w:t>a</w:t>
      </w:r>
      <w:r w:rsidR="002E43C8" w:rsidRPr="00E6096D">
        <w:rPr>
          <w:rFonts w:cstheme="minorHAnsi"/>
        </w:rPr>
        <w:t xml:space="preserve">y </w:t>
      </w:r>
      <w:r w:rsidR="003641C9" w:rsidRPr="00E6096D">
        <w:rPr>
          <w:rFonts w:cstheme="minorHAnsi"/>
        </w:rPr>
        <w:t>matter.</w:t>
      </w:r>
      <w:bookmarkStart w:id="28" w:name="_Ref131508013"/>
      <w:r w:rsidR="000637BA" w:rsidRPr="00E6096D">
        <w:rPr>
          <w:rStyle w:val="EndnoteReference"/>
          <w:rFonts w:cstheme="minorHAnsi"/>
        </w:rPr>
        <w:endnoteReference w:id="30"/>
      </w:r>
      <w:bookmarkEnd w:id="28"/>
      <w:r w:rsidR="003641C9" w:rsidRPr="00E6096D">
        <w:rPr>
          <w:rFonts w:cstheme="minorHAnsi"/>
        </w:rPr>
        <w:t xml:space="preserve"> </w:t>
      </w:r>
      <w:r w:rsidR="004129A9" w:rsidRPr="00E6096D">
        <w:rPr>
          <w:rFonts w:cstheme="minorHAnsi"/>
        </w:rPr>
        <w:t>Detection of an incomplete enhancing ring can assist in differentiating demyelination from infections, infarcts, and tumors, which</w:t>
      </w:r>
      <w:r w:rsidR="003641C9" w:rsidRPr="00E6096D">
        <w:rPr>
          <w:rFonts w:cstheme="minorHAnsi"/>
        </w:rPr>
        <w:t xml:space="preserve"> have </w:t>
      </w:r>
      <w:r w:rsidR="004129A9" w:rsidRPr="00E6096D">
        <w:rPr>
          <w:rFonts w:cstheme="minorHAnsi"/>
        </w:rPr>
        <w:t>complete</w:t>
      </w:r>
      <w:r w:rsidR="003641C9" w:rsidRPr="00E6096D">
        <w:rPr>
          <w:rFonts w:cstheme="minorHAnsi"/>
        </w:rPr>
        <w:t>ly</w:t>
      </w:r>
      <w:r w:rsidR="004129A9" w:rsidRPr="00E6096D">
        <w:rPr>
          <w:rFonts w:cstheme="minorHAnsi"/>
        </w:rPr>
        <w:t xml:space="preserve"> enhanced ring</w:t>
      </w:r>
      <w:r w:rsidR="003641C9" w:rsidRPr="00E6096D">
        <w:rPr>
          <w:rFonts w:cstheme="minorHAnsi"/>
        </w:rPr>
        <w:t>s</w:t>
      </w:r>
      <w:r w:rsidR="004129A9" w:rsidRPr="00E6096D">
        <w:rPr>
          <w:rFonts w:cstheme="minorHAnsi"/>
        </w:rPr>
        <w:t>.</w:t>
      </w:r>
      <w:r w:rsidR="009029C6" w:rsidRPr="00364EC2">
        <w:rPr>
          <w:rFonts w:cstheme="minorHAnsi"/>
          <w:vertAlign w:val="superscript"/>
        </w:rPr>
        <w:t>28</w:t>
      </w:r>
      <w:r w:rsidR="00E8713E" w:rsidRPr="00E6096D">
        <w:rPr>
          <w:rFonts w:cstheme="minorHAnsi"/>
        </w:rPr>
        <w:t xml:space="preserve"> Th</w:t>
      </w:r>
      <w:r w:rsidR="003641C9" w:rsidRPr="00E6096D">
        <w:rPr>
          <w:rFonts w:cstheme="minorHAnsi"/>
        </w:rPr>
        <w:t>e o</w:t>
      </w:r>
      <w:bookmarkStart w:id="29" w:name="_Hlk133484480"/>
      <w:r w:rsidR="003641C9" w:rsidRPr="00E6096D">
        <w:rPr>
          <w:rFonts w:cstheme="minorHAnsi"/>
        </w:rPr>
        <w:t xml:space="preserve">pen </w:t>
      </w:r>
      <w:bookmarkEnd w:id="29"/>
      <w:r w:rsidR="003641C9" w:rsidRPr="00E6096D">
        <w:rPr>
          <w:rFonts w:cstheme="minorHAnsi"/>
        </w:rPr>
        <w:t xml:space="preserve">ring </w:t>
      </w:r>
      <w:r w:rsidR="00E8713E" w:rsidRPr="00E6096D">
        <w:rPr>
          <w:rFonts w:cstheme="minorHAnsi"/>
        </w:rPr>
        <w:t>sign has</w:t>
      </w:r>
      <w:r w:rsidR="0074017B" w:rsidRPr="00E6096D">
        <w:rPr>
          <w:rFonts w:cstheme="minorHAnsi"/>
        </w:rPr>
        <w:t xml:space="preserve"> high sensitivity and specificity regarding the diagnosis of MS.</w:t>
      </w:r>
      <w:r w:rsidR="009029C6" w:rsidRPr="00364EC2">
        <w:rPr>
          <w:rFonts w:cstheme="minorHAnsi"/>
          <w:vertAlign w:val="superscript"/>
        </w:rPr>
        <w:t>28</w:t>
      </w:r>
      <w:r w:rsidR="003B1795" w:rsidRPr="00364EC2">
        <w:rPr>
          <w:rFonts w:cstheme="minorHAnsi"/>
          <w:vertAlign w:val="superscript"/>
        </w:rPr>
        <w:t xml:space="preserve"> </w:t>
      </w:r>
      <w:r w:rsidR="003B1795" w:rsidRPr="00E6096D">
        <w:rPr>
          <w:rFonts w:cstheme="minorHAnsi"/>
        </w:rPr>
        <w:t>An example of the open ring sign can be seen in Figure 5.</w:t>
      </w:r>
      <w:bookmarkStart w:id="30" w:name="_Ref133484554"/>
      <w:r w:rsidR="003B1795" w:rsidRPr="00E6096D">
        <w:rPr>
          <w:rStyle w:val="EndnoteReference"/>
          <w:rFonts w:cstheme="minorHAnsi"/>
        </w:rPr>
        <w:endnoteReference w:id="31"/>
      </w:r>
      <w:bookmarkEnd w:id="30"/>
    </w:p>
    <w:p w14:paraId="05F4F8CF" w14:textId="77777777" w:rsidR="004B1D9C" w:rsidRPr="00E6096D" w:rsidRDefault="004B1D9C" w:rsidP="00364EC2">
      <w:pPr>
        <w:spacing w:after="0" w:line="360" w:lineRule="auto"/>
        <w:rPr>
          <w:rFonts w:cstheme="minorHAnsi"/>
        </w:rPr>
      </w:pPr>
    </w:p>
    <w:p w14:paraId="189ED73A" w14:textId="57D97C5C" w:rsidR="008C2044" w:rsidRPr="00E6096D" w:rsidRDefault="008C2044" w:rsidP="005A5065">
      <w:pPr>
        <w:spacing w:after="0" w:line="360" w:lineRule="auto"/>
        <w:jc w:val="center"/>
        <w:rPr>
          <w:rFonts w:cstheme="minorHAnsi"/>
          <w:b/>
          <w:bCs/>
        </w:rPr>
      </w:pPr>
      <w:r w:rsidRPr="00E6096D">
        <w:rPr>
          <w:rFonts w:cstheme="minorHAnsi"/>
          <w:b/>
          <w:bCs/>
        </w:rPr>
        <w:t>Future</w:t>
      </w:r>
      <w:r w:rsidR="00E919B6" w:rsidRPr="00E6096D">
        <w:rPr>
          <w:rFonts w:cstheme="minorHAnsi"/>
          <w:b/>
          <w:bCs/>
        </w:rPr>
        <w:t xml:space="preserve"> Considerations</w:t>
      </w:r>
      <w:r w:rsidR="00F23DB2" w:rsidRPr="00E6096D">
        <w:rPr>
          <w:rFonts w:cstheme="minorHAnsi"/>
          <w:b/>
          <w:bCs/>
        </w:rPr>
        <w:t xml:space="preserve"> and Conclusion</w:t>
      </w:r>
    </w:p>
    <w:p w14:paraId="77DE8EE4" w14:textId="7FC37AE1" w:rsidR="00284951" w:rsidRPr="00E6096D" w:rsidRDefault="006E3ED4" w:rsidP="00364EC2">
      <w:pPr>
        <w:spacing w:after="0" w:line="360" w:lineRule="auto"/>
        <w:rPr>
          <w:rFonts w:cstheme="minorHAnsi"/>
        </w:rPr>
      </w:pPr>
      <w:r w:rsidRPr="00E6096D">
        <w:rPr>
          <w:rFonts w:cstheme="minorHAnsi"/>
        </w:rPr>
        <w:t xml:space="preserve">Many aspects of MRI </w:t>
      </w:r>
      <w:r w:rsidR="002E43C8">
        <w:rPr>
          <w:rFonts w:cstheme="minorHAnsi"/>
        </w:rPr>
        <w:t xml:space="preserve">for MS </w:t>
      </w:r>
      <w:r w:rsidRPr="00E6096D">
        <w:rPr>
          <w:rFonts w:cstheme="minorHAnsi"/>
        </w:rPr>
        <w:t>are</w:t>
      </w:r>
      <w:r w:rsidR="007438B6" w:rsidRPr="00E6096D">
        <w:rPr>
          <w:rFonts w:cstheme="minorHAnsi"/>
        </w:rPr>
        <w:t xml:space="preserve"> still under debate or in the </w:t>
      </w:r>
      <w:r w:rsidR="00AA55F1" w:rsidRPr="00E6096D">
        <w:rPr>
          <w:rFonts w:cstheme="minorHAnsi"/>
        </w:rPr>
        <w:t>initial stages</w:t>
      </w:r>
      <w:r w:rsidR="007438B6" w:rsidRPr="00E6096D">
        <w:rPr>
          <w:rFonts w:cstheme="minorHAnsi"/>
        </w:rPr>
        <w:t xml:space="preserve"> of research.</w:t>
      </w:r>
      <w:r w:rsidR="007E7E88" w:rsidRPr="00E6096D">
        <w:rPr>
          <w:rFonts w:cstheme="minorHAnsi"/>
        </w:rPr>
        <w:t xml:space="preserve"> Advances in technology have allowed for improved image quality and </w:t>
      </w:r>
      <w:r w:rsidRPr="00E6096D">
        <w:rPr>
          <w:rFonts w:cstheme="minorHAnsi"/>
        </w:rPr>
        <w:t xml:space="preserve">a </w:t>
      </w:r>
      <w:r w:rsidR="007E7E88" w:rsidRPr="00E6096D">
        <w:rPr>
          <w:rFonts w:cstheme="minorHAnsi"/>
        </w:rPr>
        <w:t>reduction in exam</w:t>
      </w:r>
      <w:r w:rsidR="002E43C8">
        <w:rPr>
          <w:rFonts w:cstheme="minorHAnsi"/>
        </w:rPr>
        <w:t>ination</w:t>
      </w:r>
      <w:r w:rsidR="007E7E88" w:rsidRPr="00E6096D">
        <w:rPr>
          <w:rFonts w:cstheme="minorHAnsi"/>
        </w:rPr>
        <w:t xml:space="preserve"> time with </w:t>
      </w:r>
      <w:r w:rsidR="00791BD7" w:rsidRPr="00E6096D">
        <w:rPr>
          <w:rFonts w:cstheme="minorHAnsi"/>
        </w:rPr>
        <w:t>the elimination of unnecessary sequences. Further research needs to be done on determining the necessity of gadolinium injections in follow-up MRI scans</w:t>
      </w:r>
      <w:r w:rsidR="00284951" w:rsidRPr="00E6096D">
        <w:rPr>
          <w:rFonts w:cstheme="minorHAnsi"/>
        </w:rPr>
        <w:t xml:space="preserve"> and on the sensitivity of using the central vein sign and iron rim sign as standard diagnostic criteria.</w:t>
      </w:r>
    </w:p>
    <w:p w14:paraId="0674DCB0" w14:textId="77777777" w:rsidR="00140724" w:rsidRDefault="00140724" w:rsidP="00E6096D">
      <w:pPr>
        <w:spacing w:after="0" w:line="360" w:lineRule="auto"/>
        <w:rPr>
          <w:rFonts w:cstheme="minorHAnsi"/>
        </w:rPr>
      </w:pPr>
    </w:p>
    <w:p w14:paraId="04C86347" w14:textId="120FAE39" w:rsidR="00D11A8D" w:rsidRDefault="004D635C" w:rsidP="00E6096D">
      <w:pPr>
        <w:spacing w:after="0" w:line="360" w:lineRule="auto"/>
        <w:rPr>
          <w:rFonts w:cstheme="minorHAnsi"/>
        </w:rPr>
      </w:pPr>
      <w:r w:rsidRPr="00E6096D">
        <w:rPr>
          <w:rFonts w:cstheme="minorHAnsi"/>
        </w:rPr>
        <w:t>MRI technologist</w:t>
      </w:r>
      <w:r w:rsidR="00E20D64" w:rsidRPr="00E6096D">
        <w:rPr>
          <w:rFonts w:cstheme="minorHAnsi"/>
        </w:rPr>
        <w:t xml:space="preserve">s </w:t>
      </w:r>
      <w:r w:rsidRPr="00E6096D">
        <w:rPr>
          <w:rFonts w:cstheme="minorHAnsi"/>
        </w:rPr>
        <w:t xml:space="preserve">play </w:t>
      </w:r>
      <w:r w:rsidR="00E20D64" w:rsidRPr="00E6096D">
        <w:rPr>
          <w:rFonts w:cstheme="minorHAnsi"/>
        </w:rPr>
        <w:t>a key role</w:t>
      </w:r>
      <w:r w:rsidRPr="00E6096D">
        <w:rPr>
          <w:rFonts w:cstheme="minorHAnsi"/>
        </w:rPr>
        <w:t xml:space="preserve"> in </w:t>
      </w:r>
      <w:r w:rsidR="0095535F" w:rsidRPr="00E6096D">
        <w:rPr>
          <w:rFonts w:cstheme="minorHAnsi"/>
        </w:rPr>
        <w:t>MS diagnosis and follow-up imaging</w:t>
      </w:r>
      <w:r w:rsidR="00E20D64" w:rsidRPr="00E6096D">
        <w:rPr>
          <w:rFonts w:cstheme="minorHAnsi"/>
        </w:rPr>
        <w:t xml:space="preserve">. It is important to recognize </w:t>
      </w:r>
      <w:r w:rsidR="00833EB9" w:rsidRPr="00E6096D">
        <w:rPr>
          <w:rFonts w:cstheme="minorHAnsi"/>
        </w:rPr>
        <w:t xml:space="preserve">that </w:t>
      </w:r>
      <w:r w:rsidR="00E20D64" w:rsidRPr="00E6096D">
        <w:rPr>
          <w:rFonts w:cstheme="minorHAnsi"/>
        </w:rPr>
        <w:t>MS</w:t>
      </w:r>
      <w:r w:rsidR="003E3F90" w:rsidRPr="00E6096D">
        <w:rPr>
          <w:rFonts w:cstheme="minorHAnsi"/>
        </w:rPr>
        <w:t xml:space="preserve"> </w:t>
      </w:r>
      <w:r w:rsidR="00833EB9" w:rsidRPr="00E6096D">
        <w:rPr>
          <w:rFonts w:cstheme="minorHAnsi"/>
        </w:rPr>
        <w:t xml:space="preserve">symptoms </w:t>
      </w:r>
      <w:r w:rsidR="003E3F90" w:rsidRPr="00E6096D">
        <w:rPr>
          <w:rFonts w:cstheme="minorHAnsi"/>
        </w:rPr>
        <w:t>and</w:t>
      </w:r>
      <w:r w:rsidR="00833EB9" w:rsidRPr="00E6096D">
        <w:rPr>
          <w:rFonts w:cstheme="minorHAnsi"/>
        </w:rPr>
        <w:t xml:space="preserve"> their</w:t>
      </w:r>
      <w:r w:rsidR="003E3F90" w:rsidRPr="00E6096D">
        <w:rPr>
          <w:rFonts w:cstheme="minorHAnsi"/>
        </w:rPr>
        <w:t xml:space="preserve"> accompanying mobility challenges can affect each patient differently</w:t>
      </w:r>
      <w:r w:rsidR="00E20D64" w:rsidRPr="00E6096D">
        <w:rPr>
          <w:rFonts w:cstheme="minorHAnsi"/>
        </w:rPr>
        <w:t xml:space="preserve">. </w:t>
      </w:r>
      <w:r w:rsidR="00D149BF" w:rsidRPr="00E6096D">
        <w:rPr>
          <w:rFonts w:cstheme="minorHAnsi"/>
        </w:rPr>
        <w:t xml:space="preserve">Protocols for MS imaging may vary between sites, but it is </w:t>
      </w:r>
      <w:r w:rsidR="000147F7" w:rsidRPr="00E6096D">
        <w:rPr>
          <w:rFonts w:cstheme="minorHAnsi"/>
        </w:rPr>
        <w:t>essential</w:t>
      </w:r>
      <w:r w:rsidR="00D149BF" w:rsidRPr="00E6096D">
        <w:rPr>
          <w:rFonts w:cstheme="minorHAnsi"/>
        </w:rPr>
        <w:t xml:space="preserve"> to understand what each sequen</w:t>
      </w:r>
      <w:r w:rsidR="00B90D58" w:rsidRPr="00E6096D">
        <w:rPr>
          <w:rFonts w:cstheme="minorHAnsi"/>
        </w:rPr>
        <w:t>ce demonstrates.</w:t>
      </w:r>
      <w:r w:rsidR="00813F6F" w:rsidRPr="00E6096D">
        <w:rPr>
          <w:rFonts w:cstheme="minorHAnsi"/>
        </w:rPr>
        <w:t xml:space="preserve"> T</w:t>
      </w:r>
      <w:r w:rsidR="00690A10" w:rsidRPr="00E6096D">
        <w:rPr>
          <w:rFonts w:cstheme="minorHAnsi"/>
        </w:rPr>
        <w:t>echnologists are</w:t>
      </w:r>
      <w:r w:rsidR="002F5AD1" w:rsidRPr="00E6096D">
        <w:rPr>
          <w:rFonts w:cstheme="minorHAnsi"/>
        </w:rPr>
        <w:t xml:space="preserve"> </w:t>
      </w:r>
      <w:r w:rsidR="00C77366" w:rsidRPr="00E6096D">
        <w:rPr>
          <w:rFonts w:cstheme="minorHAnsi"/>
        </w:rPr>
        <w:t>the primary health</w:t>
      </w:r>
      <w:r w:rsidR="002E43C8">
        <w:rPr>
          <w:rFonts w:cstheme="minorHAnsi"/>
        </w:rPr>
        <w:t xml:space="preserve"> </w:t>
      </w:r>
      <w:r w:rsidR="00C77366" w:rsidRPr="00E6096D">
        <w:rPr>
          <w:rFonts w:cstheme="minorHAnsi"/>
        </w:rPr>
        <w:t xml:space="preserve">care worker </w:t>
      </w:r>
      <w:r w:rsidR="006E3ED4" w:rsidRPr="00E6096D">
        <w:rPr>
          <w:rFonts w:cstheme="minorHAnsi"/>
        </w:rPr>
        <w:t>who can adequately answer exam-related patient questions</w:t>
      </w:r>
      <w:r w:rsidR="00C77366" w:rsidRPr="00E6096D">
        <w:rPr>
          <w:rFonts w:cstheme="minorHAnsi"/>
        </w:rPr>
        <w:t xml:space="preserve">. </w:t>
      </w:r>
    </w:p>
    <w:p w14:paraId="609B4C52" w14:textId="77777777" w:rsidR="00780494" w:rsidRDefault="00780494" w:rsidP="00E6096D">
      <w:pPr>
        <w:spacing w:after="0" w:line="360" w:lineRule="auto"/>
        <w:rPr>
          <w:rFonts w:cstheme="minorHAnsi"/>
        </w:rPr>
      </w:pPr>
    </w:p>
    <w:p w14:paraId="7BF19DAD" w14:textId="77777777" w:rsidR="000F4CFA" w:rsidRDefault="000F4CFA">
      <w:pPr>
        <w:rPr>
          <w:b/>
          <w:bCs/>
        </w:rPr>
      </w:pPr>
      <w:r>
        <w:rPr>
          <w:b/>
          <w:bCs/>
        </w:rPr>
        <w:br w:type="page"/>
      </w:r>
    </w:p>
    <w:p w14:paraId="016C1CBF" w14:textId="77777777" w:rsidR="00DA28EA" w:rsidRDefault="00DA28EA" w:rsidP="00DA28EA">
      <w:pPr>
        <w:spacing w:after="0" w:line="360" w:lineRule="auto"/>
        <w:rPr>
          <w:b/>
          <w:bCs/>
        </w:rPr>
      </w:pPr>
      <w:bookmarkStart w:id="31" w:name="_Hlk137031602"/>
      <w:r>
        <w:rPr>
          <w:b/>
          <w:bCs/>
        </w:rPr>
        <w:t>TABLES AND FIGURES</w:t>
      </w:r>
    </w:p>
    <w:p w14:paraId="2B9772BA" w14:textId="77777777" w:rsidR="00DA28EA" w:rsidRDefault="00DA28EA" w:rsidP="00DA28EA">
      <w:pPr>
        <w:spacing w:after="0" w:line="360" w:lineRule="auto"/>
        <w:rPr>
          <w:b/>
          <w:bCs/>
        </w:rPr>
      </w:pPr>
    </w:p>
    <w:p w14:paraId="6C190AE8" w14:textId="77777777" w:rsidR="00DA28EA" w:rsidRDefault="00DA28EA" w:rsidP="00DA28EA">
      <w:pPr>
        <w:spacing w:after="0" w:line="360" w:lineRule="auto"/>
        <w:rPr>
          <w:b/>
          <w:bCs/>
          <w:vertAlign w:val="superscript"/>
        </w:rPr>
      </w:pPr>
      <w:r w:rsidRPr="00364EC2">
        <w:rPr>
          <w:b/>
          <w:bCs/>
        </w:rPr>
        <w:t xml:space="preserve">Table 1. Common Symptoms in Patients With MS at the Time of Diagnosis and During Relapses or </w:t>
      </w:r>
      <w:r w:rsidRPr="002966C4">
        <w:rPr>
          <w:b/>
          <w:bCs/>
        </w:rPr>
        <w:t>Flare-ups</w:t>
      </w:r>
      <w:r w:rsidRPr="002966C4">
        <w:rPr>
          <w:b/>
          <w:bCs/>
          <w:vertAlign w:val="superscript"/>
        </w:rPr>
        <w:t>2,5</w:t>
      </w:r>
    </w:p>
    <w:tbl>
      <w:tblPr>
        <w:tblStyle w:val="TableGrid"/>
        <w:tblW w:w="9348" w:type="dxa"/>
        <w:tblLook w:val="04A0" w:firstRow="1" w:lastRow="0" w:firstColumn="1" w:lastColumn="0" w:noHBand="0" w:noVBand="1"/>
      </w:tblPr>
      <w:tblGrid>
        <w:gridCol w:w="2337"/>
        <w:gridCol w:w="2337"/>
        <w:gridCol w:w="2337"/>
        <w:gridCol w:w="2337"/>
      </w:tblGrid>
      <w:tr w:rsidR="00DA28EA" w14:paraId="64C4FE40" w14:textId="77777777" w:rsidTr="00364EC2">
        <w:tc>
          <w:tcPr>
            <w:tcW w:w="2337" w:type="dxa"/>
            <w:shd w:val="clear" w:color="auto" w:fill="AD84C6" w:themeFill="accent1"/>
          </w:tcPr>
          <w:p w14:paraId="17C45A9C" w14:textId="77777777" w:rsidR="00DA28EA" w:rsidRPr="00EB6A18" w:rsidRDefault="00DA28EA" w:rsidP="005A5065">
            <w:pPr>
              <w:jc w:val="center"/>
              <w:rPr>
                <w:b/>
                <w:bCs/>
                <w:color w:val="FFFFFF" w:themeColor="background1"/>
                <w:vertAlign w:val="superscript"/>
              </w:rPr>
            </w:pPr>
            <w:r w:rsidRPr="00EB6A18">
              <w:rPr>
                <w:b/>
                <w:bCs/>
                <w:color w:val="FFFFFF" w:themeColor="background1"/>
              </w:rPr>
              <w:t>Cranial Nerve Involvement</w:t>
            </w:r>
          </w:p>
        </w:tc>
        <w:tc>
          <w:tcPr>
            <w:tcW w:w="2337" w:type="dxa"/>
            <w:shd w:val="clear" w:color="auto" w:fill="AD84C6" w:themeFill="accent1"/>
          </w:tcPr>
          <w:p w14:paraId="62D4D954" w14:textId="77777777" w:rsidR="00DA28EA" w:rsidRPr="00EB6A18" w:rsidRDefault="00DA28EA" w:rsidP="005A5065">
            <w:pPr>
              <w:jc w:val="center"/>
              <w:rPr>
                <w:b/>
                <w:bCs/>
                <w:color w:val="FFFFFF" w:themeColor="background1"/>
                <w:vertAlign w:val="superscript"/>
              </w:rPr>
            </w:pPr>
            <w:r w:rsidRPr="00EB6A18">
              <w:rPr>
                <w:b/>
                <w:bCs/>
                <w:color w:val="FFFFFF" w:themeColor="background1"/>
              </w:rPr>
              <w:t>Sensory Disturbances</w:t>
            </w:r>
          </w:p>
        </w:tc>
        <w:tc>
          <w:tcPr>
            <w:tcW w:w="2337" w:type="dxa"/>
            <w:shd w:val="clear" w:color="auto" w:fill="AD84C6" w:themeFill="accent1"/>
          </w:tcPr>
          <w:p w14:paraId="1AA2505F" w14:textId="77777777" w:rsidR="00DA28EA" w:rsidRPr="00EB6A18" w:rsidRDefault="00DA28EA" w:rsidP="005A5065">
            <w:pPr>
              <w:jc w:val="center"/>
              <w:rPr>
                <w:b/>
                <w:bCs/>
                <w:color w:val="FFFFFF" w:themeColor="background1"/>
                <w:vertAlign w:val="superscript"/>
              </w:rPr>
            </w:pPr>
            <w:r w:rsidRPr="00EB6A18">
              <w:rPr>
                <w:b/>
                <w:bCs/>
                <w:color w:val="FFFFFF" w:themeColor="background1"/>
              </w:rPr>
              <w:t xml:space="preserve">Motor </w:t>
            </w:r>
            <w:r w:rsidRPr="00EB6A18">
              <w:rPr>
                <w:b/>
                <w:bCs/>
                <w:color w:val="FFFFFF" w:themeColor="background1"/>
              </w:rPr>
              <w:br/>
              <w:t>Disturbances</w:t>
            </w:r>
          </w:p>
        </w:tc>
        <w:tc>
          <w:tcPr>
            <w:tcW w:w="2337" w:type="dxa"/>
            <w:shd w:val="clear" w:color="auto" w:fill="AD84C6" w:themeFill="accent1"/>
          </w:tcPr>
          <w:p w14:paraId="5FF212B8" w14:textId="77777777" w:rsidR="00DA28EA" w:rsidRPr="00EB6A18" w:rsidRDefault="00DA28EA" w:rsidP="005A5065">
            <w:pPr>
              <w:jc w:val="center"/>
              <w:rPr>
                <w:b/>
                <w:bCs/>
                <w:color w:val="FFFFFF" w:themeColor="background1"/>
                <w:vertAlign w:val="superscript"/>
              </w:rPr>
            </w:pPr>
            <w:r w:rsidRPr="00EB6A18">
              <w:rPr>
                <w:b/>
                <w:bCs/>
                <w:color w:val="FFFFFF" w:themeColor="background1"/>
              </w:rPr>
              <w:t>Other</w:t>
            </w:r>
          </w:p>
        </w:tc>
      </w:tr>
      <w:tr w:rsidR="00DA28EA" w14:paraId="6509D978" w14:textId="77777777" w:rsidTr="00364EC2">
        <w:tc>
          <w:tcPr>
            <w:tcW w:w="2337" w:type="dxa"/>
          </w:tcPr>
          <w:p w14:paraId="745ABC2E" w14:textId="77777777" w:rsidR="00DA28EA" w:rsidRPr="002966C4" w:rsidRDefault="00DA28EA" w:rsidP="00DA28EA">
            <w:pPr>
              <w:pStyle w:val="ListParagraph"/>
              <w:numPr>
                <w:ilvl w:val="0"/>
                <w:numId w:val="12"/>
              </w:numPr>
              <w:ind w:left="159" w:hanging="159"/>
            </w:pPr>
            <w:r w:rsidRPr="002966C4">
              <w:t>Optic neuritis</w:t>
            </w:r>
          </w:p>
          <w:p w14:paraId="57F2363B" w14:textId="77777777" w:rsidR="00DA28EA" w:rsidRPr="0090306B" w:rsidRDefault="00DA28EA" w:rsidP="00DA28EA">
            <w:pPr>
              <w:pStyle w:val="ListParagraph"/>
              <w:numPr>
                <w:ilvl w:val="0"/>
                <w:numId w:val="12"/>
              </w:numPr>
              <w:ind w:left="159" w:hanging="159"/>
              <w:rPr>
                <w:highlight w:val="green"/>
              </w:rPr>
            </w:pPr>
            <w:commentRangeStart w:id="32"/>
            <w:r w:rsidRPr="0090306B">
              <w:rPr>
                <w:highlight w:val="green"/>
              </w:rPr>
              <w:t>Trigeminal</w:t>
            </w:r>
            <w:commentRangeEnd w:id="32"/>
            <w:r w:rsidR="0048576F" w:rsidRPr="0090306B">
              <w:rPr>
                <w:rStyle w:val="CommentReference"/>
                <w:highlight w:val="green"/>
              </w:rPr>
              <w:commentReference w:id="32"/>
            </w:r>
            <w:r w:rsidRPr="0090306B">
              <w:rPr>
                <w:highlight w:val="green"/>
              </w:rPr>
              <w:t xml:space="preserve"> neuralgia</w:t>
            </w:r>
          </w:p>
          <w:p w14:paraId="021769A7" w14:textId="77777777" w:rsidR="00DA28EA" w:rsidRDefault="00DA28EA" w:rsidP="00DA28EA">
            <w:pPr>
              <w:pStyle w:val="ListParagraph"/>
              <w:numPr>
                <w:ilvl w:val="0"/>
                <w:numId w:val="12"/>
              </w:numPr>
              <w:ind w:left="159" w:hanging="159"/>
            </w:pPr>
            <w:r w:rsidRPr="002966C4">
              <w:t>Double vision</w:t>
            </w:r>
          </w:p>
          <w:p w14:paraId="573CD494" w14:textId="77777777" w:rsidR="00DA28EA" w:rsidRPr="00EB6A18" w:rsidRDefault="00DA28EA" w:rsidP="00DA28EA">
            <w:pPr>
              <w:pStyle w:val="ListParagraph"/>
              <w:numPr>
                <w:ilvl w:val="0"/>
                <w:numId w:val="12"/>
              </w:numPr>
              <w:ind w:left="159" w:hanging="159"/>
            </w:pPr>
            <w:r w:rsidRPr="002966C4">
              <w:t>Vertigo</w:t>
            </w:r>
          </w:p>
        </w:tc>
        <w:tc>
          <w:tcPr>
            <w:tcW w:w="2337" w:type="dxa"/>
          </w:tcPr>
          <w:p w14:paraId="53B4125A" w14:textId="77777777" w:rsidR="00DA28EA" w:rsidRPr="00EB6A18" w:rsidRDefault="00DA28EA" w:rsidP="00DA28EA">
            <w:pPr>
              <w:pStyle w:val="ListParagraph"/>
              <w:numPr>
                <w:ilvl w:val="0"/>
                <w:numId w:val="12"/>
              </w:numPr>
              <w:ind w:left="159" w:hanging="159"/>
            </w:pPr>
            <w:r w:rsidRPr="00EB6A18">
              <w:t>Paresthesia in extremities (numbness, tingling, often in toes)</w:t>
            </w:r>
          </w:p>
        </w:tc>
        <w:tc>
          <w:tcPr>
            <w:tcW w:w="2337" w:type="dxa"/>
          </w:tcPr>
          <w:p w14:paraId="3E30D658" w14:textId="77777777" w:rsidR="002966C4" w:rsidRPr="002966C4" w:rsidRDefault="002966C4" w:rsidP="00DA28EA">
            <w:pPr>
              <w:pStyle w:val="ListParagraph"/>
              <w:numPr>
                <w:ilvl w:val="0"/>
                <w:numId w:val="17"/>
              </w:numPr>
              <w:ind w:left="183" w:hanging="180"/>
            </w:pPr>
            <w:r w:rsidRPr="002966C4">
              <w:t>Ataxia (incoordination)</w:t>
            </w:r>
          </w:p>
          <w:p w14:paraId="729BCB07" w14:textId="77777777" w:rsidR="00DA28EA" w:rsidRDefault="00DA28EA" w:rsidP="00DA28EA">
            <w:pPr>
              <w:pStyle w:val="ListParagraph"/>
              <w:numPr>
                <w:ilvl w:val="0"/>
                <w:numId w:val="17"/>
              </w:numPr>
              <w:ind w:left="183" w:hanging="180"/>
            </w:pPr>
            <w:r w:rsidRPr="00EB6A18">
              <w:t>Gait disturbance</w:t>
            </w:r>
          </w:p>
          <w:p w14:paraId="5DC8BC4F" w14:textId="77777777" w:rsidR="00DA28EA" w:rsidRPr="00EB6A18" w:rsidRDefault="00DA28EA" w:rsidP="00DA28EA">
            <w:pPr>
              <w:pStyle w:val="ListParagraph"/>
              <w:numPr>
                <w:ilvl w:val="0"/>
                <w:numId w:val="17"/>
              </w:numPr>
              <w:ind w:left="183" w:hanging="180"/>
            </w:pPr>
            <w:r w:rsidRPr="00EB6A18">
              <w:t>Weakness in extremities</w:t>
            </w:r>
          </w:p>
        </w:tc>
        <w:tc>
          <w:tcPr>
            <w:tcW w:w="2337" w:type="dxa"/>
          </w:tcPr>
          <w:p w14:paraId="78ED0AC5" w14:textId="77777777" w:rsidR="00DA28EA" w:rsidRPr="002966C4" w:rsidRDefault="00DA28EA" w:rsidP="00DA28EA">
            <w:pPr>
              <w:pStyle w:val="ListParagraph"/>
              <w:numPr>
                <w:ilvl w:val="0"/>
                <w:numId w:val="12"/>
              </w:numPr>
              <w:ind w:left="155" w:hanging="180"/>
            </w:pPr>
            <w:r w:rsidRPr="002966C4">
              <w:t>Urinary incontinence</w:t>
            </w:r>
          </w:p>
          <w:p w14:paraId="38C3333C" w14:textId="77777777" w:rsidR="00DA28EA" w:rsidRPr="002966C4" w:rsidRDefault="00DA28EA" w:rsidP="00DA28EA">
            <w:pPr>
              <w:pStyle w:val="ListParagraph"/>
              <w:numPr>
                <w:ilvl w:val="0"/>
                <w:numId w:val="12"/>
              </w:numPr>
              <w:ind w:left="155" w:hanging="180"/>
            </w:pPr>
            <w:r w:rsidRPr="002966C4">
              <w:t>Fatigue</w:t>
            </w:r>
          </w:p>
          <w:p w14:paraId="33914E74" w14:textId="77777777" w:rsidR="00DA28EA" w:rsidRDefault="00DA28EA" w:rsidP="00DA28EA">
            <w:pPr>
              <w:pStyle w:val="ListParagraph"/>
              <w:numPr>
                <w:ilvl w:val="0"/>
                <w:numId w:val="12"/>
              </w:numPr>
              <w:ind w:left="155" w:hanging="180"/>
            </w:pPr>
            <w:r w:rsidRPr="002966C4">
              <w:t>Depression</w:t>
            </w:r>
          </w:p>
          <w:p w14:paraId="687B80D2" w14:textId="77777777" w:rsidR="00DA28EA" w:rsidRPr="00EB6A18" w:rsidRDefault="00DA28EA" w:rsidP="00DA28EA">
            <w:pPr>
              <w:pStyle w:val="ListParagraph"/>
              <w:numPr>
                <w:ilvl w:val="0"/>
                <w:numId w:val="12"/>
              </w:numPr>
              <w:ind w:left="155" w:hanging="180"/>
            </w:pPr>
            <w:r w:rsidRPr="002966C4">
              <w:t>Cognitive decline</w:t>
            </w:r>
          </w:p>
        </w:tc>
      </w:tr>
    </w:tbl>
    <w:p w14:paraId="45E8C0FC" w14:textId="77777777" w:rsidR="00DA28EA" w:rsidRPr="00364EC2" w:rsidRDefault="00DA28EA" w:rsidP="00DA28EA">
      <w:pPr>
        <w:spacing w:after="0" w:line="360" w:lineRule="auto"/>
      </w:pPr>
      <w:r w:rsidRPr="00364EC2">
        <w:t xml:space="preserve">MS: </w:t>
      </w:r>
      <w:r>
        <w:t>multiple sclerosis.</w:t>
      </w:r>
    </w:p>
    <w:p w14:paraId="0D406F13" w14:textId="77777777" w:rsidR="00DA28EA" w:rsidRPr="00364EC2" w:rsidRDefault="00DA28EA" w:rsidP="00DA28EA">
      <w:pPr>
        <w:spacing w:after="0" w:line="360" w:lineRule="auto"/>
        <w:rPr>
          <w:b/>
          <w:bCs/>
          <w:vertAlign w:val="superscript"/>
        </w:rPr>
      </w:pPr>
    </w:p>
    <w:p w14:paraId="7BF1D21D" w14:textId="77777777" w:rsidR="00DA28EA" w:rsidRPr="00364EC2" w:rsidRDefault="00DA28EA" w:rsidP="00DA28EA">
      <w:pPr>
        <w:spacing w:after="0" w:line="360" w:lineRule="auto"/>
      </w:pPr>
      <w:r w:rsidRPr="00364EC2">
        <w:br w:type="page"/>
      </w:r>
    </w:p>
    <w:p w14:paraId="071694CE" w14:textId="2410B73D" w:rsidR="00DA28EA" w:rsidRDefault="00DA28EA" w:rsidP="00DA28EA">
      <w:pPr>
        <w:spacing w:after="0" w:line="360" w:lineRule="auto"/>
        <w:rPr>
          <w:b/>
          <w:bCs/>
          <w:vertAlign w:val="superscript"/>
        </w:rPr>
      </w:pPr>
      <w:r w:rsidRPr="00364EC2">
        <w:rPr>
          <w:b/>
          <w:bCs/>
        </w:rPr>
        <w:t>Table 2. Recommended MS Brain MRI Protocols for Initial Diagnosis and Follow-up Imaging</w:t>
      </w:r>
      <w:r w:rsidRPr="00364EC2">
        <w:rPr>
          <w:b/>
          <w:bCs/>
          <w:vertAlign w:val="superscript"/>
        </w:rPr>
        <w:t>9</w:t>
      </w:r>
    </w:p>
    <w:tbl>
      <w:tblPr>
        <w:tblStyle w:val="TableGrid"/>
        <w:tblW w:w="0" w:type="auto"/>
        <w:tblLook w:val="04A0" w:firstRow="1" w:lastRow="0" w:firstColumn="1" w:lastColumn="0" w:noHBand="0" w:noVBand="1"/>
      </w:tblPr>
      <w:tblGrid>
        <w:gridCol w:w="4675"/>
        <w:gridCol w:w="4675"/>
      </w:tblGrid>
      <w:tr w:rsidR="00DA28EA" w14:paraId="25D90B92" w14:textId="77777777" w:rsidTr="005A5065">
        <w:trPr>
          <w:trHeight w:val="494"/>
        </w:trPr>
        <w:tc>
          <w:tcPr>
            <w:tcW w:w="4675" w:type="dxa"/>
            <w:shd w:val="clear" w:color="auto" w:fill="AD84C6" w:themeFill="accent1"/>
            <w:vAlign w:val="center"/>
          </w:tcPr>
          <w:p w14:paraId="199CCC7A" w14:textId="77777777" w:rsidR="00DA28EA" w:rsidRPr="009947D7" w:rsidRDefault="009947D7" w:rsidP="005A5065">
            <w:pPr>
              <w:jc w:val="center"/>
              <w:rPr>
                <w:b/>
                <w:bCs/>
                <w:color w:val="FFFFFF" w:themeColor="background1"/>
              </w:rPr>
            </w:pPr>
            <w:r w:rsidRPr="009947D7">
              <w:rPr>
                <w:b/>
                <w:bCs/>
                <w:color w:val="FFFFFF" w:themeColor="background1"/>
              </w:rPr>
              <w:t>Brain MRI Protocol for MS Diagn</w:t>
            </w:r>
            <w:r w:rsidR="00DA28EA" w:rsidRPr="009947D7">
              <w:rPr>
                <w:b/>
                <w:bCs/>
                <w:color w:val="FFFFFF" w:themeColor="background1"/>
              </w:rPr>
              <w:t>osis</w:t>
            </w:r>
          </w:p>
        </w:tc>
        <w:tc>
          <w:tcPr>
            <w:tcW w:w="4675" w:type="dxa"/>
            <w:shd w:val="clear" w:color="auto" w:fill="AD84C6" w:themeFill="accent1"/>
            <w:vAlign w:val="center"/>
          </w:tcPr>
          <w:p w14:paraId="2F5D3578" w14:textId="77777777" w:rsidR="00DA28EA" w:rsidRPr="009947D7" w:rsidRDefault="009947D7" w:rsidP="005A5065">
            <w:pPr>
              <w:jc w:val="center"/>
              <w:rPr>
                <w:b/>
                <w:bCs/>
                <w:color w:val="FFFFFF" w:themeColor="background1"/>
              </w:rPr>
            </w:pPr>
            <w:r w:rsidRPr="009947D7">
              <w:rPr>
                <w:b/>
                <w:bCs/>
                <w:color w:val="FFFFFF" w:themeColor="background1"/>
              </w:rPr>
              <w:t>Brain MRI Protocol for MS Follow-up</w:t>
            </w:r>
          </w:p>
        </w:tc>
      </w:tr>
      <w:tr w:rsidR="00DA28EA" w14:paraId="6ED76879" w14:textId="77777777" w:rsidTr="005A5065">
        <w:tc>
          <w:tcPr>
            <w:tcW w:w="4675" w:type="dxa"/>
          </w:tcPr>
          <w:p w14:paraId="129DA4C0" w14:textId="77777777" w:rsidR="00DA28EA" w:rsidRPr="009947D7" w:rsidRDefault="00DA28EA" w:rsidP="00DA28EA">
            <w:pPr>
              <w:pStyle w:val="ListParagraph"/>
              <w:numPr>
                <w:ilvl w:val="0"/>
                <w:numId w:val="26"/>
              </w:numPr>
              <w:ind w:left="332"/>
            </w:pPr>
            <w:r w:rsidRPr="009947D7">
              <w:t>3D FLAIR (or 2D axial + sagittal FLAIR)</w:t>
            </w:r>
          </w:p>
          <w:p w14:paraId="44C622E1" w14:textId="77777777" w:rsidR="00DA28EA" w:rsidRDefault="00DA28EA" w:rsidP="00DA28EA">
            <w:pPr>
              <w:pStyle w:val="ListParagraph"/>
              <w:numPr>
                <w:ilvl w:val="0"/>
                <w:numId w:val="26"/>
              </w:numPr>
              <w:ind w:left="332"/>
            </w:pPr>
            <w:r w:rsidRPr="009947D7">
              <w:t>Axial T2</w:t>
            </w:r>
          </w:p>
          <w:p w14:paraId="0034F65F" w14:textId="3DE2E9D3" w:rsidR="00DA28EA" w:rsidRPr="009947D7" w:rsidRDefault="00DA28EA" w:rsidP="00DA28EA">
            <w:pPr>
              <w:pStyle w:val="ListParagraph"/>
              <w:numPr>
                <w:ilvl w:val="0"/>
                <w:numId w:val="26"/>
              </w:numPr>
              <w:ind w:left="332"/>
            </w:pPr>
            <w:r w:rsidRPr="009947D7">
              <w:t>Axial T1 post</w:t>
            </w:r>
            <w:r w:rsidR="00E7747A">
              <w:t>-</w:t>
            </w:r>
            <w:r w:rsidRPr="009947D7">
              <w:t>contrast</w:t>
            </w:r>
          </w:p>
          <w:p w14:paraId="0ADC4BD1" w14:textId="77777777" w:rsidR="00DA28EA" w:rsidRDefault="00DA28EA" w:rsidP="005A5065"/>
          <w:p w14:paraId="40555856" w14:textId="77777777" w:rsidR="009947D7" w:rsidRPr="009947D7" w:rsidRDefault="009947D7" w:rsidP="005A5065">
            <w:r w:rsidRPr="009947D7">
              <w:t>Optional</w:t>
            </w:r>
          </w:p>
          <w:p w14:paraId="252AA111" w14:textId="77777777" w:rsidR="00DA28EA" w:rsidRPr="009947D7" w:rsidRDefault="00DA28EA" w:rsidP="00DA28EA">
            <w:pPr>
              <w:pStyle w:val="ListParagraph"/>
              <w:numPr>
                <w:ilvl w:val="0"/>
                <w:numId w:val="27"/>
              </w:numPr>
              <w:ind w:left="332"/>
            </w:pPr>
            <w:r w:rsidRPr="009947D7">
              <w:t>Axial PD</w:t>
            </w:r>
          </w:p>
          <w:p w14:paraId="6F71DED1" w14:textId="77777777" w:rsidR="00DA28EA" w:rsidRPr="009947D7" w:rsidRDefault="00DA28EA" w:rsidP="00DA28EA">
            <w:pPr>
              <w:pStyle w:val="ListParagraph"/>
              <w:numPr>
                <w:ilvl w:val="0"/>
                <w:numId w:val="27"/>
              </w:numPr>
              <w:ind w:left="332"/>
            </w:pPr>
            <w:r w:rsidRPr="009947D7">
              <w:t>Axial DWI</w:t>
            </w:r>
          </w:p>
          <w:p w14:paraId="7E7DE95D" w14:textId="77777777" w:rsidR="00DA28EA" w:rsidRPr="009947D7" w:rsidRDefault="00DA28EA" w:rsidP="00DA28EA">
            <w:pPr>
              <w:pStyle w:val="ListParagraph"/>
              <w:numPr>
                <w:ilvl w:val="0"/>
                <w:numId w:val="27"/>
              </w:numPr>
              <w:ind w:left="332"/>
            </w:pPr>
            <w:r w:rsidRPr="009947D7">
              <w:t>Axial SWI or T2*</w:t>
            </w:r>
          </w:p>
        </w:tc>
        <w:tc>
          <w:tcPr>
            <w:tcW w:w="4675" w:type="dxa"/>
          </w:tcPr>
          <w:p w14:paraId="3F6E954A" w14:textId="77777777" w:rsidR="00DA28EA" w:rsidRPr="009947D7" w:rsidRDefault="00DA28EA" w:rsidP="00DA28EA">
            <w:pPr>
              <w:pStyle w:val="ListParagraph"/>
              <w:numPr>
                <w:ilvl w:val="0"/>
                <w:numId w:val="25"/>
              </w:numPr>
              <w:ind w:left="338"/>
            </w:pPr>
            <w:r w:rsidRPr="009947D7">
              <w:t>3D FLAIR (or 2D axial + sagittal FLAIR)</w:t>
            </w:r>
          </w:p>
          <w:p w14:paraId="1061FF25" w14:textId="77777777" w:rsidR="00DA28EA" w:rsidRDefault="00DA28EA" w:rsidP="005A5065"/>
          <w:p w14:paraId="1A85D7F4" w14:textId="77777777" w:rsidR="009947D7" w:rsidRPr="009947D7" w:rsidRDefault="009947D7" w:rsidP="005A5065">
            <w:r w:rsidRPr="009947D7">
              <w:t>Optional</w:t>
            </w:r>
          </w:p>
          <w:p w14:paraId="1BBA773F" w14:textId="77777777" w:rsidR="00DA28EA" w:rsidRDefault="00DA28EA" w:rsidP="00DA28EA">
            <w:pPr>
              <w:pStyle w:val="ListParagraph"/>
              <w:numPr>
                <w:ilvl w:val="0"/>
                <w:numId w:val="24"/>
              </w:numPr>
              <w:ind w:left="338"/>
            </w:pPr>
            <w:r w:rsidRPr="009947D7">
              <w:t>Axial T2</w:t>
            </w:r>
          </w:p>
          <w:p w14:paraId="5B7D69ED" w14:textId="45311626" w:rsidR="00DA28EA" w:rsidRPr="009947D7" w:rsidRDefault="00DA28EA" w:rsidP="00DA28EA">
            <w:pPr>
              <w:pStyle w:val="ListParagraph"/>
              <w:numPr>
                <w:ilvl w:val="0"/>
                <w:numId w:val="24"/>
              </w:numPr>
              <w:ind w:left="338"/>
            </w:pPr>
            <w:r w:rsidRPr="009947D7">
              <w:t>Axial T1 post</w:t>
            </w:r>
            <w:r w:rsidR="00E7747A">
              <w:t>-</w:t>
            </w:r>
            <w:r w:rsidRPr="009947D7">
              <w:t>contrast</w:t>
            </w:r>
          </w:p>
          <w:p w14:paraId="75559238" w14:textId="77777777" w:rsidR="00DA28EA" w:rsidRDefault="00DA28EA" w:rsidP="005A5065">
            <w:pPr>
              <w:rPr>
                <w:b/>
                <w:bCs/>
              </w:rPr>
            </w:pPr>
          </w:p>
        </w:tc>
      </w:tr>
    </w:tbl>
    <w:p w14:paraId="58CFED28" w14:textId="77777777" w:rsidR="00DA28EA" w:rsidRPr="00364EC2" w:rsidRDefault="00DA28EA" w:rsidP="00DA28EA">
      <w:pPr>
        <w:spacing w:after="0" w:line="360" w:lineRule="auto"/>
      </w:pPr>
      <w:r w:rsidRPr="00364EC2">
        <w:t xml:space="preserve">2D: 2-dimensional; 3D: 3-dimensional; DWI: </w:t>
      </w:r>
      <w:r>
        <w:rPr>
          <w:rFonts w:cstheme="minorHAnsi"/>
        </w:rPr>
        <w:t>d</w:t>
      </w:r>
      <w:r w:rsidRPr="00E6096D">
        <w:rPr>
          <w:rFonts w:cstheme="minorHAnsi"/>
        </w:rPr>
        <w:t>iffusion-weighted imaging</w:t>
      </w:r>
      <w:r w:rsidRPr="00364EC2">
        <w:t xml:space="preserve">; FLAIR: </w:t>
      </w:r>
      <w:r>
        <w:t>f</w:t>
      </w:r>
      <w:r w:rsidRPr="009933EC">
        <w:t>luid-attenuated inversion recovery</w:t>
      </w:r>
      <w:r w:rsidRPr="00364EC2">
        <w:t>; MRI: magnetic resonance imaging; MS: multiple sclerosis;</w:t>
      </w:r>
      <w:r>
        <w:t xml:space="preserve"> PD: proton density;</w:t>
      </w:r>
      <w:r w:rsidRPr="00364EC2">
        <w:t xml:space="preserve"> SWI:</w:t>
      </w:r>
      <w:r>
        <w:t xml:space="preserve"> susceptibility-weighted imaging.</w:t>
      </w:r>
    </w:p>
    <w:p w14:paraId="3BC9F378" w14:textId="77777777" w:rsidR="00DA28EA" w:rsidRPr="00364EC2" w:rsidRDefault="00DA28EA" w:rsidP="00DA28EA">
      <w:pPr>
        <w:spacing w:after="0" w:line="360" w:lineRule="auto"/>
      </w:pPr>
      <w:r w:rsidRPr="00364EC2">
        <w:br w:type="page"/>
      </w:r>
    </w:p>
    <w:p w14:paraId="4D8E1790" w14:textId="4BE952BB" w:rsidR="00DA28EA" w:rsidRDefault="00DA28EA" w:rsidP="00DA28EA">
      <w:pPr>
        <w:spacing w:after="0" w:line="360" w:lineRule="auto"/>
        <w:rPr>
          <w:b/>
          <w:bCs/>
        </w:rPr>
      </w:pPr>
      <w:r w:rsidRPr="00364EC2">
        <w:rPr>
          <w:b/>
          <w:bCs/>
        </w:rPr>
        <w:t>Table 3. Recommended MS Spine MRI Protocols for Initial Diagnosis and Follow-up Imaging</w:t>
      </w:r>
      <w:r w:rsidRPr="00364EC2">
        <w:rPr>
          <w:b/>
          <w:bCs/>
          <w:vertAlign w:val="superscript"/>
        </w:rPr>
        <w:t>9</w:t>
      </w:r>
      <w:r w:rsidRPr="00364EC2">
        <w:rPr>
          <w:b/>
          <w:bCs/>
        </w:rPr>
        <w:t xml:space="preserve"> </w:t>
      </w:r>
    </w:p>
    <w:tbl>
      <w:tblPr>
        <w:tblStyle w:val="TableGrid"/>
        <w:tblW w:w="0" w:type="auto"/>
        <w:tblLook w:val="04A0" w:firstRow="1" w:lastRow="0" w:firstColumn="1" w:lastColumn="0" w:noHBand="0" w:noVBand="1"/>
      </w:tblPr>
      <w:tblGrid>
        <w:gridCol w:w="4675"/>
        <w:gridCol w:w="4675"/>
      </w:tblGrid>
      <w:tr w:rsidR="00DA28EA" w14:paraId="2D472497" w14:textId="77777777" w:rsidTr="005A5065">
        <w:trPr>
          <w:trHeight w:val="494"/>
        </w:trPr>
        <w:tc>
          <w:tcPr>
            <w:tcW w:w="4675" w:type="dxa"/>
            <w:shd w:val="clear" w:color="auto" w:fill="AD84C6" w:themeFill="accent1"/>
            <w:vAlign w:val="center"/>
          </w:tcPr>
          <w:p w14:paraId="5F2AC867" w14:textId="77777777" w:rsidR="00DA28EA" w:rsidRPr="009947D7" w:rsidRDefault="009947D7" w:rsidP="005A5065">
            <w:pPr>
              <w:jc w:val="center"/>
              <w:rPr>
                <w:b/>
                <w:bCs/>
                <w:color w:val="FFFFFF" w:themeColor="background1"/>
              </w:rPr>
            </w:pPr>
            <w:r w:rsidRPr="009947D7">
              <w:rPr>
                <w:b/>
                <w:bCs/>
                <w:color w:val="FFFFFF" w:themeColor="background1"/>
              </w:rPr>
              <w:t>Brain MRI Protocol for MS Diagn</w:t>
            </w:r>
            <w:r w:rsidR="00DA28EA" w:rsidRPr="009947D7">
              <w:rPr>
                <w:b/>
                <w:bCs/>
                <w:color w:val="FFFFFF" w:themeColor="background1"/>
              </w:rPr>
              <w:t>osis</w:t>
            </w:r>
          </w:p>
        </w:tc>
        <w:tc>
          <w:tcPr>
            <w:tcW w:w="4675" w:type="dxa"/>
            <w:shd w:val="clear" w:color="auto" w:fill="AD84C6" w:themeFill="accent1"/>
            <w:vAlign w:val="center"/>
          </w:tcPr>
          <w:p w14:paraId="0756F023" w14:textId="77777777" w:rsidR="00DA28EA" w:rsidRPr="009947D7" w:rsidRDefault="009947D7" w:rsidP="005A5065">
            <w:pPr>
              <w:jc w:val="center"/>
              <w:rPr>
                <w:b/>
                <w:bCs/>
                <w:color w:val="FFFFFF" w:themeColor="background1"/>
              </w:rPr>
            </w:pPr>
            <w:r w:rsidRPr="009947D7">
              <w:rPr>
                <w:b/>
                <w:bCs/>
                <w:color w:val="FFFFFF" w:themeColor="background1"/>
              </w:rPr>
              <w:t>Brain MRI Protocol for MS Follow-up</w:t>
            </w:r>
          </w:p>
        </w:tc>
      </w:tr>
      <w:tr w:rsidR="00DA28EA" w14:paraId="2763E328" w14:textId="77777777" w:rsidTr="005A5065">
        <w:tc>
          <w:tcPr>
            <w:tcW w:w="4675" w:type="dxa"/>
          </w:tcPr>
          <w:p w14:paraId="1D537F56" w14:textId="77777777" w:rsidR="00DA28EA" w:rsidRPr="009947D7" w:rsidRDefault="00DA28EA" w:rsidP="00DA28EA">
            <w:pPr>
              <w:pStyle w:val="ListParagraph"/>
              <w:numPr>
                <w:ilvl w:val="0"/>
                <w:numId w:val="26"/>
              </w:numPr>
              <w:ind w:left="332"/>
            </w:pPr>
            <w:r>
              <w:t>Sagittal T2, P</w:t>
            </w:r>
            <w:r w:rsidRPr="009947D7">
              <w:t>D</w:t>
            </w:r>
            <w:r>
              <w:t xml:space="preserve">, or STIR </w:t>
            </w:r>
            <w:r w:rsidRPr="009947D7">
              <w:t>(</w:t>
            </w:r>
            <w:r>
              <w:t>2 of these 3 sequences</w:t>
            </w:r>
            <w:r w:rsidRPr="009947D7">
              <w:t>)</w:t>
            </w:r>
          </w:p>
          <w:p w14:paraId="2748CED9" w14:textId="51179B16" w:rsidR="00DA28EA" w:rsidRDefault="00DA28EA" w:rsidP="00DA28EA">
            <w:pPr>
              <w:pStyle w:val="ListParagraph"/>
              <w:numPr>
                <w:ilvl w:val="0"/>
                <w:numId w:val="26"/>
              </w:numPr>
              <w:ind w:left="332"/>
            </w:pPr>
            <w:r>
              <w:t>Sagittal T1 post</w:t>
            </w:r>
            <w:r w:rsidR="00E7747A">
              <w:t>-</w:t>
            </w:r>
            <w:r>
              <w:t>contrast</w:t>
            </w:r>
          </w:p>
          <w:p w14:paraId="2F34350C" w14:textId="77777777" w:rsidR="00DA28EA" w:rsidRDefault="00DA28EA" w:rsidP="005A5065"/>
          <w:p w14:paraId="00E3DB84" w14:textId="77777777" w:rsidR="009947D7" w:rsidRPr="009947D7" w:rsidRDefault="009947D7" w:rsidP="005A5065">
            <w:r w:rsidRPr="009947D7">
              <w:t>Optional</w:t>
            </w:r>
          </w:p>
          <w:p w14:paraId="4068F560" w14:textId="77777777" w:rsidR="00DA28EA" w:rsidRPr="009947D7" w:rsidRDefault="00DA28EA" w:rsidP="00DA28EA">
            <w:pPr>
              <w:pStyle w:val="ListParagraph"/>
              <w:numPr>
                <w:ilvl w:val="0"/>
                <w:numId w:val="27"/>
              </w:numPr>
              <w:ind w:left="332"/>
            </w:pPr>
            <w:r w:rsidRPr="009947D7">
              <w:t xml:space="preserve">Axial </w:t>
            </w:r>
            <w:r>
              <w:t>T2</w:t>
            </w:r>
          </w:p>
          <w:p w14:paraId="159A33FA" w14:textId="77777777" w:rsidR="00DA28EA" w:rsidRPr="009947D7" w:rsidRDefault="00DA28EA" w:rsidP="00DA28EA">
            <w:pPr>
              <w:pStyle w:val="ListParagraph"/>
              <w:numPr>
                <w:ilvl w:val="0"/>
                <w:numId w:val="27"/>
              </w:numPr>
              <w:ind w:left="332"/>
            </w:pPr>
            <w:r w:rsidRPr="009947D7">
              <w:t xml:space="preserve">Axial </w:t>
            </w:r>
            <w:r>
              <w:t>GRE</w:t>
            </w:r>
          </w:p>
          <w:p w14:paraId="57C8C36D" w14:textId="11A57BF4" w:rsidR="00DA28EA" w:rsidRDefault="00DA28EA" w:rsidP="00DA28EA">
            <w:pPr>
              <w:pStyle w:val="ListParagraph"/>
              <w:numPr>
                <w:ilvl w:val="0"/>
                <w:numId w:val="27"/>
              </w:numPr>
              <w:ind w:left="332"/>
            </w:pPr>
            <w:r>
              <w:t>Sagittal T1 pre</w:t>
            </w:r>
            <w:r w:rsidR="00E7747A">
              <w:t>-</w:t>
            </w:r>
            <w:r>
              <w:t xml:space="preserve">contrast </w:t>
            </w:r>
          </w:p>
          <w:p w14:paraId="4BFE22FC" w14:textId="1490F4C5" w:rsidR="00DA28EA" w:rsidRPr="009947D7" w:rsidRDefault="00DA28EA" w:rsidP="00DA28EA">
            <w:pPr>
              <w:pStyle w:val="ListParagraph"/>
              <w:numPr>
                <w:ilvl w:val="0"/>
                <w:numId w:val="27"/>
              </w:numPr>
              <w:ind w:left="332"/>
            </w:pPr>
            <w:r>
              <w:t>Axial T1 post</w:t>
            </w:r>
            <w:r w:rsidR="00E7747A">
              <w:t>-</w:t>
            </w:r>
            <w:r>
              <w:t>contrast</w:t>
            </w:r>
          </w:p>
        </w:tc>
        <w:tc>
          <w:tcPr>
            <w:tcW w:w="4675" w:type="dxa"/>
          </w:tcPr>
          <w:p w14:paraId="6F90F715" w14:textId="77777777" w:rsidR="00DA28EA" w:rsidRDefault="00DA28EA" w:rsidP="00DA28EA">
            <w:pPr>
              <w:pStyle w:val="ListParagraph"/>
              <w:numPr>
                <w:ilvl w:val="0"/>
                <w:numId w:val="25"/>
              </w:numPr>
              <w:ind w:left="338"/>
              <w:rPr>
                <w:b/>
                <w:bCs/>
              </w:rPr>
            </w:pPr>
            <w:r>
              <w:t xml:space="preserve">Optional. To be done on a case-by-case basis at the radiologist’s discretion. </w:t>
            </w:r>
          </w:p>
        </w:tc>
      </w:tr>
    </w:tbl>
    <w:p w14:paraId="3E0E3931" w14:textId="77777777" w:rsidR="00DA28EA" w:rsidRDefault="00DA28EA" w:rsidP="00DA28EA">
      <w:pPr>
        <w:spacing w:after="0" w:line="360" w:lineRule="auto"/>
      </w:pPr>
      <w:r w:rsidRPr="00364EC2">
        <w:t xml:space="preserve">FLAIR: fluid attenuated inversion recovery; </w:t>
      </w:r>
      <w:r w:rsidRPr="0062733D">
        <w:t>GRE:</w:t>
      </w:r>
      <w:r w:rsidRPr="00364EC2">
        <w:t xml:space="preserve"> gradient echo sequence</w:t>
      </w:r>
      <w:r w:rsidRPr="0062733D">
        <w:t>;</w:t>
      </w:r>
      <w:r>
        <w:t xml:space="preserve"> </w:t>
      </w:r>
      <w:r w:rsidRPr="00EB782D">
        <w:t>MRI: magnetic resonance imaging; MS: multiple sclerosis;</w:t>
      </w:r>
      <w:r>
        <w:t xml:space="preserve"> </w:t>
      </w:r>
      <w:r w:rsidRPr="00364EC2">
        <w:t xml:space="preserve">PD: proton density; STIR: short tau inversion recovery. </w:t>
      </w:r>
    </w:p>
    <w:p w14:paraId="42B4E777" w14:textId="77777777" w:rsidR="00DA28EA" w:rsidRPr="00364EC2" w:rsidRDefault="00DA28EA" w:rsidP="00DA28EA">
      <w:pPr>
        <w:spacing w:after="0" w:line="360" w:lineRule="auto"/>
      </w:pPr>
    </w:p>
    <w:p w14:paraId="312091D4" w14:textId="77777777" w:rsidR="00DA28EA" w:rsidRPr="00364EC2" w:rsidRDefault="00DA28EA" w:rsidP="00DA28EA">
      <w:pPr>
        <w:spacing w:after="0" w:line="360" w:lineRule="auto"/>
      </w:pPr>
      <w:r w:rsidRPr="00364EC2">
        <w:br w:type="page"/>
      </w:r>
    </w:p>
    <w:p w14:paraId="49874470" w14:textId="77777777" w:rsidR="00DA28EA" w:rsidRPr="00364EC2" w:rsidRDefault="00DA28EA" w:rsidP="00DA28EA">
      <w:pPr>
        <w:spacing w:after="0" w:line="360" w:lineRule="auto"/>
        <w:rPr>
          <w:b/>
          <w:bCs/>
        </w:rPr>
      </w:pPr>
      <w:commentRangeStart w:id="33"/>
      <w:r w:rsidRPr="00364EC2">
        <w:rPr>
          <w:b/>
          <w:bCs/>
        </w:rPr>
        <w:t>Figure</w:t>
      </w:r>
      <w:commentRangeEnd w:id="33"/>
      <w:r>
        <w:rPr>
          <w:rStyle w:val="CommentReference"/>
        </w:rPr>
        <w:commentReference w:id="33"/>
      </w:r>
      <w:r w:rsidRPr="00364EC2">
        <w:rPr>
          <w:b/>
          <w:bCs/>
        </w:rPr>
        <w:t xml:space="preserve"> 1. MRI From a 31-Year-Old Male Patient With Known MS Who Presented With Slow Reaction Times and Memory Loss for 3 Days</w:t>
      </w:r>
    </w:p>
    <w:p w14:paraId="65594F08" w14:textId="180AD4BA" w:rsidR="00DA28EA" w:rsidRPr="00364EC2" w:rsidRDefault="00DA28EA" w:rsidP="00DA28EA">
      <w:pPr>
        <w:spacing w:after="0" w:line="360" w:lineRule="auto"/>
        <w:rPr>
          <w:b/>
          <w:bCs/>
        </w:rPr>
      </w:pPr>
      <w:r w:rsidRPr="00E46221">
        <w:rPr>
          <w:noProof/>
        </w:rPr>
        <w:drawing>
          <wp:inline distT="0" distB="0" distL="0" distR="0" wp14:anchorId="6CE01439" wp14:editId="6B74B296">
            <wp:extent cx="3386857" cy="3501831"/>
            <wp:effectExtent l="0" t="0" r="4445" b="3810"/>
            <wp:docPr id="1607004349" name="Picture 1607004349" descr="Magnetic resonance imaging (MRI) scans from a 31-year-old male patient with conventional multiple sclerosis who presented with slow reaction times and memory loss for three days. The patient had 97% small lymphocytes in the cerebrospinal fluid (CSF) and was oligoclonal band positive. (A) Periventricular lesions manifested hyperintense in fluid-attenuated inversion recovery (FLAIR) sequence. (B) Enhanced MRI T1-weighted image showed uniform nodular, circular lesions. (C) The lesions were also concentrated in the cervical and thoracic spinal cord, and were distributed along the long axis of the spinal cord and fat-suppressed T2-weighted image remained hyperint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gnetic resonance imaging (MRI) scans from a 31-year-old male patient with conventional multiple sclerosis who presented with slow reaction times and memory loss for three days. The patient had 97% small lymphocytes in the cerebrospinal fluid (CSF) and was oligoclonal band positive. (A) Periventricular lesions manifested hyperintense in fluid-attenuated inversion recovery (FLAIR) sequence. (B) Enhanced MRI T1-weighted image showed uniform nodular, circular lesions. (C) The lesions were also concentrated in the cervical and thoracic spinal cord, and were distributed along the long axis of the spinal cord and fat-suppressed T2-weighted image remained hyperintense."/>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86857" cy="3501831"/>
                    </a:xfrm>
                    <a:prstGeom prst="rect">
                      <a:avLst/>
                    </a:prstGeom>
                    <a:noFill/>
                    <a:ln>
                      <a:noFill/>
                    </a:ln>
                  </pic:spPr>
                </pic:pic>
              </a:graphicData>
            </a:graphic>
          </wp:inline>
        </w:drawing>
      </w:r>
    </w:p>
    <w:p w14:paraId="2E39D7A6" w14:textId="0D3A4FA6" w:rsidR="00DA28EA" w:rsidRDefault="00DA28EA" w:rsidP="00DA28EA">
      <w:pPr>
        <w:spacing w:after="0" w:line="360" w:lineRule="auto"/>
      </w:pPr>
      <w:r w:rsidRPr="00364EC2">
        <w:t>(</w:t>
      </w:r>
      <w:r w:rsidRPr="00364EC2">
        <w:rPr>
          <w:b/>
          <w:bCs/>
        </w:rPr>
        <w:t>A</w:t>
      </w:r>
      <w:r w:rsidRPr="00364EC2">
        <w:t>) Axial FLAIR sequence shows hyperintense periventricular lesions. (</w:t>
      </w:r>
      <w:r w:rsidRPr="00364EC2">
        <w:rPr>
          <w:b/>
          <w:bCs/>
        </w:rPr>
        <w:t>B</w:t>
      </w:r>
      <w:r w:rsidRPr="00364EC2">
        <w:t>) Axial T1 post-contrast image demonstrates enhancing uniform nodular, circular lesions. (</w:t>
      </w:r>
      <w:r w:rsidRPr="00364EC2">
        <w:rPr>
          <w:b/>
          <w:bCs/>
        </w:rPr>
        <w:t>C</w:t>
      </w:r>
      <w:r w:rsidRPr="00364EC2">
        <w:t>) Sagittal T2 fat-saturated image of the cervical and thoracic spines show multiple hyperintense lesions in the spinal cord.</w:t>
      </w:r>
    </w:p>
    <w:p w14:paraId="7C12CACD" w14:textId="77777777" w:rsidR="00DA28EA" w:rsidRPr="00EB782D" w:rsidRDefault="00DA28EA" w:rsidP="00DA28EA">
      <w:pPr>
        <w:spacing w:after="0" w:line="360" w:lineRule="auto"/>
      </w:pPr>
      <w:r w:rsidRPr="00EB782D">
        <w:t xml:space="preserve">FLAIR: </w:t>
      </w:r>
      <w:r>
        <w:t>f</w:t>
      </w:r>
      <w:r w:rsidRPr="009933EC">
        <w:t>luid-attenuated inversion recovery</w:t>
      </w:r>
      <w:r w:rsidRPr="00EB782D">
        <w:t>; MRI: magnetic resonance imaging; MS: multiple sclerosis</w:t>
      </w:r>
      <w:r>
        <w:t>.</w:t>
      </w:r>
    </w:p>
    <w:p w14:paraId="77FB0FF5" w14:textId="77777777" w:rsidR="00DA28EA" w:rsidRPr="00364EC2" w:rsidRDefault="00DA28EA" w:rsidP="00DA28EA">
      <w:pPr>
        <w:spacing w:after="0" w:line="360" w:lineRule="auto"/>
      </w:pPr>
      <w:r w:rsidRPr="00364EC2">
        <w:t xml:space="preserve">Reproduced from Li T, et al. </w:t>
      </w:r>
      <w:proofErr w:type="spellStart"/>
      <w:r w:rsidRPr="00364EC2">
        <w:rPr>
          <w:i/>
          <w:iCs/>
        </w:rPr>
        <w:t>Eur</w:t>
      </w:r>
      <w:proofErr w:type="spellEnd"/>
      <w:r w:rsidRPr="00364EC2">
        <w:rPr>
          <w:i/>
          <w:iCs/>
        </w:rPr>
        <w:t xml:space="preserve"> J Med Res</w:t>
      </w:r>
      <w:r w:rsidRPr="00364EC2">
        <w:t>. 2014;19:20 for educational purposes only.</w:t>
      </w:r>
      <w:r w:rsidRPr="00364EC2">
        <w:rPr>
          <w:vertAlign w:val="superscript"/>
        </w:rPr>
        <w:t>12</w:t>
      </w:r>
      <w:r w:rsidRPr="00364EC2">
        <w:t xml:space="preserve"> </w:t>
      </w:r>
      <w:r w:rsidRPr="00364EC2">
        <w:br/>
      </w:r>
    </w:p>
    <w:p w14:paraId="75A02303" w14:textId="77777777" w:rsidR="00DA28EA" w:rsidRPr="00364EC2" w:rsidRDefault="00DA28EA" w:rsidP="00DA28EA">
      <w:pPr>
        <w:spacing w:after="0" w:line="360" w:lineRule="auto"/>
        <w:rPr>
          <w:b/>
          <w:bCs/>
        </w:rPr>
      </w:pPr>
      <w:r w:rsidRPr="00364EC2">
        <w:rPr>
          <w:b/>
          <w:bCs/>
        </w:rPr>
        <w:br w:type="page"/>
      </w:r>
    </w:p>
    <w:p w14:paraId="1B6C116B" w14:textId="77777777" w:rsidR="00DA28EA" w:rsidRPr="00364EC2" w:rsidRDefault="00DA28EA" w:rsidP="00DA28EA">
      <w:pPr>
        <w:spacing w:after="0" w:line="360" w:lineRule="auto"/>
        <w:rPr>
          <w:rFonts w:cstheme="minorHAnsi"/>
          <w:b/>
          <w:bCs/>
        </w:rPr>
      </w:pPr>
      <w:r w:rsidRPr="00364EC2">
        <w:rPr>
          <w:rFonts w:eastAsia="Calibri" w:cstheme="minorHAnsi"/>
          <w:b/>
          <w:bCs/>
          <w:color w:val="3C3C3C"/>
          <w:shd w:val="clear" w:color="auto" w:fill="FFFFFF"/>
        </w:rPr>
        <w:t>Figure 2. Sagittal FLAIR Image of Dawson’s Finger Lesions</w:t>
      </w:r>
    </w:p>
    <w:p w14:paraId="3AA1ACEF" w14:textId="1A6E7D5B" w:rsidR="00DA28EA" w:rsidRPr="00364EC2" w:rsidRDefault="00DA28EA" w:rsidP="00DA28EA">
      <w:pPr>
        <w:spacing w:after="0" w:line="360" w:lineRule="auto"/>
        <w:rPr>
          <w:b/>
          <w:bCs/>
        </w:rPr>
      </w:pPr>
      <w:r w:rsidRPr="00E46221">
        <w:rPr>
          <w:noProof/>
        </w:rPr>
        <w:drawing>
          <wp:inline distT="0" distB="0" distL="0" distR="0" wp14:anchorId="36C12B58" wp14:editId="2BA89268">
            <wp:extent cx="2918353" cy="2676410"/>
            <wp:effectExtent l="0" t="0" r="0" b="0"/>
            <wp:docPr id="1772387603" name="Picture 1772387603" descr="A picture containing skull, bone, black and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87603" name="Picture 1772387603" descr="A picture containing skull, bone, black and white&#10;&#10;Description automatically generated"/>
                    <pic:cNvPicPr>
                      <a:picLocks noChangeAspect="1"/>
                    </pic:cNvPicPr>
                  </pic:nvPicPr>
                  <pic:blipFill>
                    <a:blip r:embed="rId16">
                      <a:extLst>
                        <a:ext uri="{28A0092B-C50C-407E-A947-70E740481C1C}">
                          <a14:useLocalDpi xmlns:a14="http://schemas.microsoft.com/office/drawing/2010/main" val="0"/>
                        </a:ext>
                      </a:extLst>
                    </a:blip>
                    <a:srcRect l="62" r="62"/>
                    <a:stretch/>
                  </pic:blipFill>
                  <pic:spPr bwMode="auto">
                    <a:xfrm>
                      <a:off x="0" y="0"/>
                      <a:ext cx="2918353" cy="2676410"/>
                    </a:xfrm>
                    <a:prstGeom prst="rect">
                      <a:avLst/>
                    </a:prstGeom>
                    <a:ln>
                      <a:noFill/>
                    </a:ln>
                    <a:extLst>
                      <a:ext uri="{53640926-AAD7-44D8-BBD7-CCE9431645EC}">
                        <a14:shadowObscured xmlns:a14="http://schemas.microsoft.com/office/drawing/2010/main"/>
                      </a:ext>
                    </a:extLst>
                  </pic:spPr>
                </pic:pic>
              </a:graphicData>
            </a:graphic>
          </wp:inline>
        </w:drawing>
      </w:r>
    </w:p>
    <w:p w14:paraId="67740DA3" w14:textId="77777777" w:rsidR="00DA28EA" w:rsidRDefault="00DA28EA" w:rsidP="00DA28EA">
      <w:pPr>
        <w:spacing w:after="0" w:line="360" w:lineRule="auto"/>
        <w:rPr>
          <w:rFonts w:eastAsia="Calibri" w:cstheme="minorHAnsi"/>
          <w:shd w:val="clear" w:color="auto" w:fill="FFFFFF"/>
        </w:rPr>
      </w:pPr>
      <w:r>
        <w:rPr>
          <w:rFonts w:eastAsia="Calibri" w:cstheme="minorHAnsi"/>
          <w:color w:val="3C3C3C"/>
          <w:shd w:val="clear" w:color="auto" w:fill="FFFFFF"/>
        </w:rPr>
        <w:t>L</w:t>
      </w:r>
      <w:r w:rsidRPr="00364EC2">
        <w:rPr>
          <w:rFonts w:eastAsia="Calibri" w:cstheme="minorHAnsi"/>
          <w:color w:val="3C3C3C"/>
          <w:shd w:val="clear" w:color="auto" w:fill="FFFFFF"/>
        </w:rPr>
        <w:t xml:space="preserve">esions </w:t>
      </w:r>
      <w:r>
        <w:rPr>
          <w:rFonts w:eastAsia="Calibri" w:cstheme="minorHAnsi"/>
          <w:color w:val="3C3C3C"/>
          <w:shd w:val="clear" w:color="auto" w:fill="FFFFFF"/>
        </w:rPr>
        <w:t xml:space="preserve">are </w:t>
      </w:r>
      <w:r w:rsidRPr="00364EC2">
        <w:rPr>
          <w:rFonts w:eastAsia="Calibri" w:cstheme="minorHAnsi"/>
          <w:color w:val="3C3C3C"/>
          <w:shd w:val="clear" w:color="auto" w:fill="FFFFFF"/>
        </w:rPr>
        <w:t>perpendicular to the lateral ventricle, giving the classic finger-like appearance called Dawson’s finger lesions</w:t>
      </w:r>
      <w:r w:rsidRPr="00364EC2">
        <w:rPr>
          <w:rFonts w:eastAsia="Calibri" w:cstheme="minorHAnsi"/>
          <w:shd w:val="clear" w:color="auto" w:fill="FFFFFF"/>
        </w:rPr>
        <w:t xml:space="preserve"> (white arrows).</w:t>
      </w:r>
    </w:p>
    <w:p w14:paraId="6A3C049F" w14:textId="77777777" w:rsidR="00DA28EA" w:rsidRPr="00364EC2" w:rsidRDefault="00DA28EA" w:rsidP="00DA28EA">
      <w:pPr>
        <w:spacing w:after="0" w:line="360" w:lineRule="auto"/>
        <w:rPr>
          <w:rFonts w:eastAsia="Calibri" w:cstheme="minorHAnsi"/>
          <w:shd w:val="clear" w:color="auto" w:fill="FFFFFF"/>
        </w:rPr>
      </w:pPr>
      <w:r w:rsidRPr="00EB782D">
        <w:t xml:space="preserve">FLAIR: </w:t>
      </w:r>
      <w:r>
        <w:t>f</w:t>
      </w:r>
      <w:r w:rsidRPr="009933EC">
        <w:t>luid-attenuated inversion recovery</w:t>
      </w:r>
      <w:r>
        <w:t>.</w:t>
      </w:r>
    </w:p>
    <w:p w14:paraId="1B8A42DF" w14:textId="77777777" w:rsidR="00DA28EA" w:rsidRPr="00364EC2" w:rsidRDefault="00DA28EA" w:rsidP="00DA28EA">
      <w:pPr>
        <w:spacing w:after="0" w:line="360" w:lineRule="auto"/>
        <w:rPr>
          <w:rFonts w:eastAsia="Calibri" w:cstheme="minorHAnsi"/>
          <w:color w:val="3C3C3C"/>
          <w:shd w:val="clear" w:color="auto" w:fill="FFFFFF"/>
          <w:vertAlign w:val="superscript"/>
        </w:rPr>
      </w:pPr>
      <w:r w:rsidRPr="00364EC2">
        <w:rPr>
          <w:rFonts w:eastAsia="Calibri" w:cstheme="minorHAnsi"/>
          <w:color w:val="3C3C3C"/>
          <w:shd w:val="clear" w:color="auto" w:fill="FFFFFF"/>
        </w:rPr>
        <w:t xml:space="preserve">Reproduced from </w:t>
      </w:r>
      <w:proofErr w:type="spellStart"/>
      <w:r w:rsidRPr="00364EC2">
        <w:rPr>
          <w:rFonts w:eastAsia="Calibri" w:cstheme="minorHAnsi"/>
          <w:color w:val="3C3C3C"/>
          <w:shd w:val="clear" w:color="auto" w:fill="FFFFFF"/>
        </w:rPr>
        <w:t>Lopaisankrit</w:t>
      </w:r>
      <w:proofErr w:type="spellEnd"/>
      <w:r w:rsidRPr="00364EC2">
        <w:rPr>
          <w:rFonts w:eastAsia="Calibri" w:cstheme="minorHAnsi"/>
          <w:color w:val="3C3C3C"/>
          <w:shd w:val="clear" w:color="auto" w:fill="FFFFFF"/>
        </w:rPr>
        <w:t xml:space="preserve"> T, </w:t>
      </w:r>
      <w:proofErr w:type="spellStart"/>
      <w:r w:rsidRPr="00364EC2">
        <w:rPr>
          <w:rFonts w:eastAsia="Calibri" w:cstheme="minorHAnsi"/>
          <w:color w:val="3C3C3C"/>
          <w:shd w:val="clear" w:color="auto" w:fill="FFFFFF"/>
        </w:rPr>
        <w:t>Thammaroj</w:t>
      </w:r>
      <w:proofErr w:type="spellEnd"/>
      <w:r w:rsidRPr="00364EC2">
        <w:rPr>
          <w:rFonts w:eastAsia="Calibri" w:cstheme="minorHAnsi"/>
          <w:color w:val="3C3C3C"/>
          <w:shd w:val="clear" w:color="auto" w:fill="FFFFFF"/>
        </w:rPr>
        <w:t xml:space="preserve"> J. </w:t>
      </w:r>
      <w:r w:rsidRPr="00364EC2">
        <w:rPr>
          <w:rFonts w:eastAsia="Calibri" w:cstheme="minorHAnsi"/>
          <w:i/>
          <w:iCs/>
          <w:color w:val="3C3C3C"/>
          <w:shd w:val="clear" w:color="auto" w:fill="FFFFFF"/>
        </w:rPr>
        <w:t>J Imaging</w:t>
      </w:r>
      <w:r w:rsidRPr="00364EC2">
        <w:rPr>
          <w:rFonts w:eastAsia="Calibri" w:cstheme="minorHAnsi"/>
          <w:color w:val="3C3C3C"/>
          <w:shd w:val="clear" w:color="auto" w:fill="FFFFFF"/>
        </w:rPr>
        <w:t>. 2023;9:27 for educational purposes only.</w:t>
      </w:r>
      <w:r w:rsidRPr="00364EC2">
        <w:rPr>
          <w:rFonts w:eastAsia="Calibri" w:cstheme="minorHAnsi"/>
          <w:color w:val="3C3C3C"/>
          <w:shd w:val="clear" w:color="auto" w:fill="FFFFFF"/>
          <w:vertAlign w:val="superscript"/>
        </w:rPr>
        <w:t>22</w:t>
      </w:r>
      <w:r w:rsidRPr="00364EC2">
        <w:rPr>
          <w:rFonts w:eastAsia="Calibri" w:cstheme="minorHAnsi"/>
          <w:color w:val="3C3C3C"/>
          <w:shd w:val="clear" w:color="auto" w:fill="FFFFFF"/>
        </w:rPr>
        <w:br w:type="page"/>
      </w:r>
    </w:p>
    <w:p w14:paraId="22342933" w14:textId="77777777" w:rsidR="00DA28EA" w:rsidRPr="00364EC2" w:rsidRDefault="00DA28EA" w:rsidP="00DA28EA">
      <w:pPr>
        <w:spacing w:after="0" w:line="360" w:lineRule="auto"/>
        <w:rPr>
          <w:b/>
          <w:bCs/>
        </w:rPr>
      </w:pPr>
      <w:r w:rsidRPr="00364EC2">
        <w:rPr>
          <w:b/>
          <w:bCs/>
        </w:rPr>
        <w:t xml:space="preserve">Figure 3. 3T FLAIR* Images (FLAIR Images Combined With T2* Images) </w:t>
      </w:r>
    </w:p>
    <w:p w14:paraId="461D483E" w14:textId="0AB1EF39" w:rsidR="00DA28EA" w:rsidRPr="00364EC2" w:rsidRDefault="00DA28EA" w:rsidP="00DA28EA">
      <w:pPr>
        <w:spacing w:after="0" w:line="360" w:lineRule="auto"/>
        <w:rPr>
          <w:b/>
          <w:bCs/>
        </w:rPr>
      </w:pPr>
      <w:r w:rsidRPr="00E46221">
        <w:rPr>
          <w:noProof/>
        </w:rPr>
        <w:drawing>
          <wp:inline distT="0" distB="0" distL="0" distR="0" wp14:anchorId="70D5932A" wp14:editId="4C7B9D1B">
            <wp:extent cx="3391767" cy="3323936"/>
            <wp:effectExtent l="0" t="0" r="0" b="0"/>
            <wp:docPr id="686769563" name="Picture 686769563" descr="A close-up of a brain sca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69563" name="Picture 686769563" descr="A close-up of a brain scan&#10;&#10;Description automatically generated with low confidence"/>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91767" cy="3323936"/>
                    </a:xfrm>
                    <a:prstGeom prst="rect">
                      <a:avLst/>
                    </a:prstGeom>
                    <a:noFill/>
                  </pic:spPr>
                </pic:pic>
              </a:graphicData>
            </a:graphic>
          </wp:inline>
        </w:drawing>
      </w:r>
    </w:p>
    <w:p w14:paraId="6C694DA2" w14:textId="77777777" w:rsidR="00DA28EA" w:rsidRDefault="00DA28EA" w:rsidP="00DA28EA">
      <w:pPr>
        <w:spacing w:after="0" w:line="360" w:lineRule="auto"/>
      </w:pPr>
      <w:r w:rsidRPr="00364EC2">
        <w:t>(</w:t>
      </w:r>
      <w:r w:rsidRPr="00364EC2">
        <w:rPr>
          <w:b/>
          <w:bCs/>
        </w:rPr>
        <w:t>A</w:t>
      </w:r>
      <w:r w:rsidRPr="00364EC2">
        <w:t xml:space="preserve">) </w:t>
      </w:r>
      <w:commentRangeStart w:id="34"/>
      <w:r w:rsidRPr="00364EC2">
        <w:t>Image</w:t>
      </w:r>
      <w:commentRangeEnd w:id="34"/>
      <w:r w:rsidRPr="00364EC2">
        <w:rPr>
          <w:rStyle w:val="CommentReference"/>
          <w:sz w:val="22"/>
          <w:szCs w:val="22"/>
        </w:rPr>
        <w:commentReference w:id="34"/>
      </w:r>
      <w:r w:rsidRPr="00364EC2">
        <w:t xml:space="preserve"> demonstrating the central vessel sign in a patient with multiple sclerosis. The hypointense vessel is visible on all 3 planes in the center of the hyperintense lesion. (</w:t>
      </w:r>
      <w:r w:rsidRPr="00364EC2">
        <w:rPr>
          <w:b/>
          <w:bCs/>
        </w:rPr>
        <w:t>B</w:t>
      </w:r>
      <w:r w:rsidRPr="00364EC2">
        <w:t>) The central vein sign is absent in a patient presenting with a migraine.</w:t>
      </w:r>
    </w:p>
    <w:p w14:paraId="1ED43B43" w14:textId="77777777" w:rsidR="00DA28EA" w:rsidRPr="00364EC2" w:rsidRDefault="00DA28EA" w:rsidP="00DA28EA">
      <w:pPr>
        <w:spacing w:after="0" w:line="360" w:lineRule="auto"/>
      </w:pPr>
      <w:r w:rsidRPr="00EB782D">
        <w:t xml:space="preserve">FLAIR: </w:t>
      </w:r>
      <w:r>
        <w:t>f</w:t>
      </w:r>
      <w:r w:rsidRPr="009933EC">
        <w:t>luid-attenuated inversion recovery</w:t>
      </w:r>
      <w:r>
        <w:t>.</w:t>
      </w:r>
    </w:p>
    <w:p w14:paraId="4EF2331C" w14:textId="77777777" w:rsidR="00DA28EA" w:rsidRPr="00364EC2" w:rsidRDefault="00DA28EA" w:rsidP="00DA28EA">
      <w:pPr>
        <w:spacing w:after="0" w:line="360" w:lineRule="auto"/>
      </w:pPr>
      <w:r w:rsidRPr="00364EC2">
        <w:t xml:space="preserve">Reproduced from Solomon AJ, et al. </w:t>
      </w:r>
      <w:r w:rsidRPr="00364EC2">
        <w:rPr>
          <w:i/>
          <w:iCs/>
        </w:rPr>
        <w:t xml:space="preserve">Ann Clin </w:t>
      </w:r>
      <w:proofErr w:type="spellStart"/>
      <w:r w:rsidRPr="00364EC2">
        <w:rPr>
          <w:i/>
          <w:iCs/>
        </w:rPr>
        <w:t>Transl</w:t>
      </w:r>
      <w:proofErr w:type="spellEnd"/>
      <w:r w:rsidRPr="00364EC2">
        <w:rPr>
          <w:i/>
          <w:iCs/>
        </w:rPr>
        <w:t xml:space="preserve"> Neurol</w:t>
      </w:r>
      <w:r w:rsidRPr="00364EC2">
        <w:t>. 2016;3:82-87 for educational purposes only.</w:t>
      </w:r>
      <w:r w:rsidRPr="00364EC2">
        <w:rPr>
          <w:vertAlign w:val="superscript"/>
        </w:rPr>
        <w:t>26</w:t>
      </w:r>
      <w:r w:rsidRPr="00364EC2">
        <w:t xml:space="preserve"> </w:t>
      </w:r>
    </w:p>
    <w:p w14:paraId="3C9F94BC" w14:textId="77777777" w:rsidR="00DA28EA" w:rsidRPr="00364EC2" w:rsidRDefault="00DA28EA" w:rsidP="00DA28EA">
      <w:pPr>
        <w:spacing w:after="0" w:line="360" w:lineRule="auto"/>
        <w:rPr>
          <w:b/>
          <w:bCs/>
        </w:rPr>
      </w:pPr>
    </w:p>
    <w:p w14:paraId="5119C8C9" w14:textId="77777777" w:rsidR="00DA28EA" w:rsidRPr="00364EC2" w:rsidRDefault="00DA28EA" w:rsidP="00DA28EA">
      <w:pPr>
        <w:spacing w:after="0" w:line="360" w:lineRule="auto"/>
        <w:rPr>
          <w:b/>
          <w:bCs/>
        </w:rPr>
      </w:pPr>
      <w:r w:rsidRPr="00364EC2">
        <w:rPr>
          <w:b/>
          <w:bCs/>
        </w:rPr>
        <w:br w:type="page"/>
      </w:r>
    </w:p>
    <w:p w14:paraId="6538B4B6" w14:textId="77777777" w:rsidR="00DA28EA" w:rsidRPr="00364EC2" w:rsidRDefault="00DA28EA" w:rsidP="00DA28EA">
      <w:pPr>
        <w:spacing w:after="0" w:line="360" w:lineRule="auto"/>
        <w:rPr>
          <w:b/>
          <w:bCs/>
        </w:rPr>
      </w:pPr>
      <w:r w:rsidRPr="00364EC2">
        <w:rPr>
          <w:b/>
          <w:bCs/>
        </w:rPr>
        <w:t xml:space="preserve">Figure 4. Comparison of Lesion Appearance in Patients With </w:t>
      </w:r>
      <w:proofErr w:type="spellStart"/>
      <w:r w:rsidRPr="00364EC2">
        <w:rPr>
          <w:b/>
          <w:bCs/>
        </w:rPr>
        <w:t>Sj</w:t>
      </w:r>
      <w:r w:rsidRPr="00364EC2">
        <w:rPr>
          <w:rFonts w:cstheme="minorHAnsi"/>
          <w:b/>
          <w:bCs/>
        </w:rPr>
        <w:t>ö</w:t>
      </w:r>
      <w:r w:rsidRPr="00364EC2">
        <w:rPr>
          <w:b/>
          <w:bCs/>
        </w:rPr>
        <w:t>gren</w:t>
      </w:r>
      <w:proofErr w:type="spellEnd"/>
      <w:r w:rsidRPr="00364EC2">
        <w:rPr>
          <w:b/>
          <w:bCs/>
        </w:rPr>
        <w:t xml:space="preserve"> Disease (A and C) and MS (B and D)</w:t>
      </w:r>
    </w:p>
    <w:p w14:paraId="4B79A752" w14:textId="673309D6" w:rsidR="00DA28EA" w:rsidRPr="00364EC2" w:rsidRDefault="00DA28EA" w:rsidP="00DA28EA">
      <w:pPr>
        <w:spacing w:after="0" w:line="360" w:lineRule="auto"/>
        <w:rPr>
          <w:b/>
          <w:bCs/>
        </w:rPr>
      </w:pPr>
      <w:r w:rsidRPr="00E46221">
        <w:rPr>
          <w:b/>
          <w:bCs/>
          <w:noProof/>
        </w:rPr>
        <w:drawing>
          <wp:inline distT="0" distB="0" distL="0" distR="0" wp14:anchorId="47DD71E6" wp14:editId="15675747">
            <wp:extent cx="3933217" cy="4433377"/>
            <wp:effectExtent l="0" t="0" r="0" b="5715"/>
            <wp:docPr id="1980428425" name="Picture 1980428425" descr="A picture containing text, different, posing,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04942" name="Picture 1" descr="A picture containing text, different, posing, several&#10;&#10;Description automatically generated"/>
                    <pic:cNvPicPr>
                      <a:picLocks noChangeAspect="1"/>
                    </pic:cNvPicPr>
                  </pic:nvPicPr>
                  <pic:blipFill rotWithShape="1">
                    <a:blip r:embed="rId18" cstate="print">
                      <a:extLst>
                        <a:ext uri="{28A0092B-C50C-407E-A947-70E740481C1C}">
                          <a14:useLocalDpi xmlns:a14="http://schemas.microsoft.com/office/drawing/2010/main" val="0"/>
                        </a:ext>
                      </a:extLst>
                    </a:blip>
                    <a:srcRect l="1364" t="2089" r="2709" b="2020"/>
                    <a:stretch/>
                  </pic:blipFill>
                  <pic:spPr bwMode="auto">
                    <a:xfrm>
                      <a:off x="0" y="0"/>
                      <a:ext cx="3933217" cy="4433377"/>
                    </a:xfrm>
                    <a:prstGeom prst="rect">
                      <a:avLst/>
                    </a:prstGeom>
                    <a:ln>
                      <a:noFill/>
                    </a:ln>
                    <a:extLst>
                      <a:ext uri="{53640926-AAD7-44D8-BBD7-CCE9431645EC}">
                        <a14:shadowObscured xmlns:a14="http://schemas.microsoft.com/office/drawing/2010/main"/>
                      </a:ext>
                    </a:extLst>
                  </pic:spPr>
                </pic:pic>
              </a:graphicData>
            </a:graphic>
          </wp:inline>
        </w:drawing>
      </w:r>
    </w:p>
    <w:p w14:paraId="1514E2A3" w14:textId="77777777" w:rsidR="00DA28EA" w:rsidRDefault="00DA28EA" w:rsidP="00DA28EA">
      <w:pPr>
        <w:spacing w:after="0" w:line="360" w:lineRule="auto"/>
      </w:pPr>
      <w:r w:rsidRPr="00364EC2">
        <w:t>The top row (</w:t>
      </w:r>
      <w:r w:rsidRPr="00364EC2">
        <w:rPr>
          <w:b/>
          <w:bCs/>
        </w:rPr>
        <w:t>A</w:t>
      </w:r>
      <w:r w:rsidRPr="00364EC2">
        <w:t xml:space="preserve"> and </w:t>
      </w:r>
      <w:r w:rsidRPr="00364EC2">
        <w:rPr>
          <w:b/>
          <w:bCs/>
        </w:rPr>
        <w:t>B</w:t>
      </w:r>
      <w:r w:rsidRPr="00364EC2">
        <w:t>) are FLAIR images, and the bottom row (</w:t>
      </w:r>
      <w:r w:rsidRPr="00364EC2">
        <w:rPr>
          <w:b/>
          <w:bCs/>
        </w:rPr>
        <w:t>C</w:t>
      </w:r>
      <w:r w:rsidRPr="00364EC2">
        <w:t xml:space="preserve"> and </w:t>
      </w:r>
      <w:r w:rsidRPr="00364EC2">
        <w:rPr>
          <w:b/>
          <w:bCs/>
        </w:rPr>
        <w:t>D</w:t>
      </w:r>
      <w:r w:rsidRPr="00364EC2">
        <w:t>) are SWI images. The patient with MS has visible paramagnetic rims around the lesions (white boxes), wh</w:t>
      </w:r>
      <w:r>
        <w:t>ereas</w:t>
      </w:r>
      <w:r w:rsidRPr="00364EC2">
        <w:t xml:space="preserve"> the patient with </w:t>
      </w:r>
      <w:proofErr w:type="spellStart"/>
      <w:r w:rsidRPr="00364EC2">
        <w:t>Sj</w:t>
      </w:r>
      <w:r w:rsidRPr="00364EC2">
        <w:rPr>
          <w:rFonts w:cstheme="minorHAnsi"/>
        </w:rPr>
        <w:t>ö</w:t>
      </w:r>
      <w:r w:rsidRPr="00364EC2">
        <w:t>gren</w:t>
      </w:r>
      <w:proofErr w:type="spellEnd"/>
      <w:r w:rsidRPr="00364EC2">
        <w:t xml:space="preserve"> disease has no visible paramagnetic rim enhancement. The MS lesions also show the central vein sign on SWI (</w:t>
      </w:r>
      <w:r w:rsidRPr="00364EC2">
        <w:rPr>
          <w:b/>
          <w:bCs/>
        </w:rPr>
        <w:t>D</w:t>
      </w:r>
      <w:r w:rsidRPr="00364EC2">
        <w:t>).</w:t>
      </w:r>
    </w:p>
    <w:p w14:paraId="5D4745A1" w14:textId="77777777" w:rsidR="00DA28EA" w:rsidRPr="00364EC2" w:rsidRDefault="00DA28EA" w:rsidP="00DA28EA">
      <w:pPr>
        <w:spacing w:after="0" w:line="360" w:lineRule="auto"/>
      </w:pPr>
      <w:r w:rsidRPr="00EB782D">
        <w:t xml:space="preserve">FLAIR: </w:t>
      </w:r>
      <w:r>
        <w:t>f</w:t>
      </w:r>
      <w:r w:rsidRPr="009933EC">
        <w:t>luid-attenuated inversion recovery</w:t>
      </w:r>
      <w:r w:rsidRPr="00EB782D">
        <w:t>;</w:t>
      </w:r>
      <w:r>
        <w:t xml:space="preserve"> MS: multiple sclerosis; SWI: susceptibility-weighted imaging. </w:t>
      </w:r>
    </w:p>
    <w:p w14:paraId="12471718" w14:textId="77777777" w:rsidR="00DA28EA" w:rsidRPr="00364EC2" w:rsidRDefault="00DA28EA" w:rsidP="00DA28EA">
      <w:pPr>
        <w:spacing w:after="0" w:line="360" w:lineRule="auto"/>
        <w:rPr>
          <w:vertAlign w:val="superscript"/>
        </w:rPr>
      </w:pPr>
      <w:r w:rsidRPr="00364EC2">
        <w:t xml:space="preserve">Reproduced from Clarke MA, et al. </w:t>
      </w:r>
      <w:r w:rsidRPr="00364EC2">
        <w:rPr>
          <w:i/>
          <w:iCs/>
        </w:rPr>
        <w:t xml:space="preserve">AJNR Am J </w:t>
      </w:r>
      <w:proofErr w:type="spellStart"/>
      <w:r w:rsidRPr="00364EC2">
        <w:rPr>
          <w:i/>
          <w:iCs/>
        </w:rPr>
        <w:t>Neuroradiol</w:t>
      </w:r>
      <w:proofErr w:type="spellEnd"/>
      <w:r w:rsidRPr="00364EC2">
        <w:t>. 2020;41:1001-1008 for educational purposes only.</w:t>
      </w:r>
      <w:r w:rsidRPr="00364EC2">
        <w:rPr>
          <w:vertAlign w:val="superscript"/>
        </w:rPr>
        <w:t>28</w:t>
      </w:r>
    </w:p>
    <w:p w14:paraId="4C4DB2E2" w14:textId="77777777" w:rsidR="00DA28EA" w:rsidRPr="00364EC2" w:rsidRDefault="00DA28EA" w:rsidP="00DA28EA">
      <w:pPr>
        <w:spacing w:after="0" w:line="360" w:lineRule="auto"/>
        <w:rPr>
          <w:b/>
          <w:bCs/>
        </w:rPr>
      </w:pPr>
    </w:p>
    <w:p w14:paraId="5BD466A9" w14:textId="77777777" w:rsidR="00DA28EA" w:rsidRPr="00364EC2" w:rsidRDefault="00DA28EA" w:rsidP="00DA28EA">
      <w:pPr>
        <w:spacing w:after="0" w:line="360" w:lineRule="auto"/>
        <w:rPr>
          <w:b/>
          <w:bCs/>
        </w:rPr>
      </w:pPr>
      <w:r w:rsidRPr="00364EC2">
        <w:rPr>
          <w:b/>
          <w:bCs/>
        </w:rPr>
        <w:br w:type="page"/>
      </w:r>
    </w:p>
    <w:p w14:paraId="7E734412" w14:textId="77777777" w:rsidR="00DA28EA" w:rsidRPr="00364EC2" w:rsidRDefault="00DA28EA" w:rsidP="00DA28EA">
      <w:pPr>
        <w:spacing w:after="0" w:line="360" w:lineRule="auto"/>
        <w:rPr>
          <w:b/>
          <w:bCs/>
        </w:rPr>
      </w:pPr>
      <w:r w:rsidRPr="00364EC2">
        <w:rPr>
          <w:b/>
          <w:bCs/>
        </w:rPr>
        <w:t>Figure 5. Axial T1 Post-Contrast MRI With a Partially Enhancing Rim Around a Lesion Demonstrating the Open</w:t>
      </w:r>
      <w:r>
        <w:rPr>
          <w:b/>
          <w:bCs/>
        </w:rPr>
        <w:t xml:space="preserve"> </w:t>
      </w:r>
      <w:r w:rsidRPr="00364EC2">
        <w:rPr>
          <w:b/>
          <w:bCs/>
        </w:rPr>
        <w:t>Ring Sign</w:t>
      </w:r>
    </w:p>
    <w:p w14:paraId="27076F36" w14:textId="43675A9B" w:rsidR="00DA28EA" w:rsidRPr="00364EC2" w:rsidRDefault="00DA28EA" w:rsidP="00DA28EA">
      <w:pPr>
        <w:spacing w:after="0" w:line="360" w:lineRule="auto"/>
        <w:rPr>
          <w:b/>
          <w:bCs/>
        </w:rPr>
      </w:pPr>
      <w:commentRangeStart w:id="35"/>
      <w:r w:rsidRPr="00E46221">
        <w:rPr>
          <w:noProof/>
        </w:rPr>
        <w:drawing>
          <wp:inline distT="0" distB="0" distL="0" distR="0" wp14:anchorId="52DE384F" wp14:editId="3223162D">
            <wp:extent cx="2867660" cy="3194050"/>
            <wp:effectExtent l="0" t="0" r="8890" b="6350"/>
            <wp:docPr id="1245073413" name="Picture 1245073413" descr="T1 MRI post contrast with a contrast-enhancing lesion with the “Open Ring” appea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59293" name="Picture 1584259293" descr="T1 MRI post contrast with a contrast-enhancing lesion with the “Open Ring” appearance."/>
                    <pic:cNvPicPr>
                      <a:picLocks noChangeAspect="1"/>
                    </pic:cNvPicPr>
                  </pic:nvPicPr>
                  <pic:blipFill rotWithShape="1">
                    <a:blip r:embed="rId19">
                      <a:extLst>
                        <a:ext uri="{28A0092B-C50C-407E-A947-70E740481C1C}">
                          <a14:useLocalDpi xmlns:a14="http://schemas.microsoft.com/office/drawing/2010/main" val="0"/>
                        </a:ext>
                      </a:extLst>
                    </a:blip>
                    <a:srcRect l="11589" t="3983" r="12760" b="589"/>
                    <a:stretch/>
                  </pic:blipFill>
                  <pic:spPr bwMode="auto">
                    <a:xfrm>
                      <a:off x="0" y="0"/>
                      <a:ext cx="2867660" cy="3194050"/>
                    </a:xfrm>
                    <a:prstGeom prst="rect">
                      <a:avLst/>
                    </a:prstGeom>
                    <a:noFill/>
                    <a:ln>
                      <a:noFill/>
                    </a:ln>
                    <a:extLst>
                      <a:ext uri="{53640926-AAD7-44D8-BBD7-CCE9431645EC}">
                        <a14:shadowObscured xmlns:a14="http://schemas.microsoft.com/office/drawing/2010/main"/>
                      </a:ext>
                    </a:extLst>
                  </pic:spPr>
                </pic:pic>
              </a:graphicData>
            </a:graphic>
          </wp:inline>
        </w:drawing>
      </w:r>
      <w:commentRangeEnd w:id="35"/>
      <w:r>
        <w:rPr>
          <w:rStyle w:val="CommentReference"/>
        </w:rPr>
        <w:commentReference w:id="35"/>
      </w:r>
    </w:p>
    <w:p w14:paraId="63422A14" w14:textId="77777777" w:rsidR="00DA28EA" w:rsidRDefault="00DA28EA" w:rsidP="00DA28EA">
      <w:pPr>
        <w:spacing w:after="0" w:line="360" w:lineRule="auto"/>
        <w:rPr>
          <w:rFonts w:ascii="Calibri" w:hAnsi="Calibri" w:cs="Calibri"/>
        </w:rPr>
      </w:pPr>
      <w:r>
        <w:rPr>
          <w:rFonts w:ascii="Calibri" w:hAnsi="Calibri" w:cs="Calibri"/>
        </w:rPr>
        <w:t>MRI: magnetic resonance imaging.</w:t>
      </w:r>
    </w:p>
    <w:p w14:paraId="7C553BB2" w14:textId="77777777" w:rsidR="00DA28EA" w:rsidRPr="00364EC2" w:rsidRDefault="00DA28EA" w:rsidP="00DA28EA">
      <w:pPr>
        <w:spacing w:after="0" w:line="360" w:lineRule="auto"/>
        <w:rPr>
          <w:b/>
          <w:bCs/>
        </w:rPr>
      </w:pPr>
      <w:r w:rsidRPr="00E46221">
        <w:rPr>
          <w:rFonts w:ascii="Calibri" w:hAnsi="Calibri" w:cs="Calibri"/>
        </w:rPr>
        <w:t xml:space="preserve">Reproduced from Nicholas Z, et al. </w:t>
      </w:r>
      <w:proofErr w:type="spellStart"/>
      <w:r w:rsidRPr="00E46221">
        <w:rPr>
          <w:rFonts w:ascii="Calibri" w:hAnsi="Calibri" w:cs="Calibri"/>
          <w:i/>
          <w:iCs/>
        </w:rPr>
        <w:t>Cureus</w:t>
      </w:r>
      <w:proofErr w:type="spellEnd"/>
      <w:r w:rsidRPr="00E46221">
        <w:rPr>
          <w:rFonts w:ascii="Calibri" w:hAnsi="Calibri" w:cs="Calibri"/>
        </w:rPr>
        <w:t>. 2016;8:e600 for educational purposes only.</w:t>
      </w:r>
      <w:r w:rsidRPr="00364EC2">
        <w:rPr>
          <w:rFonts w:ascii="Calibri" w:hAnsi="Calibri" w:cs="Calibri"/>
          <w:vertAlign w:val="superscript"/>
        </w:rPr>
        <w:t>30</w:t>
      </w:r>
      <w:r w:rsidRPr="00E46221">
        <w:rPr>
          <w:rFonts w:ascii="Calibri" w:hAnsi="Calibri" w:cs="Calibri"/>
        </w:rPr>
        <w:t xml:space="preserve"> </w:t>
      </w:r>
    </w:p>
    <w:p w14:paraId="02F529EE" w14:textId="7D1A9FA9" w:rsidR="00780494" w:rsidRPr="00364EC2" w:rsidRDefault="00780494" w:rsidP="00626374">
      <w:pPr>
        <w:spacing w:after="0" w:line="360" w:lineRule="auto"/>
        <w:rPr>
          <w:b/>
          <w:bCs/>
        </w:rPr>
      </w:pPr>
    </w:p>
    <w:p w14:paraId="3692C727" w14:textId="77777777" w:rsidR="00780494" w:rsidRPr="00E6096D" w:rsidRDefault="00780494" w:rsidP="00364EC2">
      <w:pPr>
        <w:spacing w:after="0" w:line="360" w:lineRule="auto"/>
        <w:rPr>
          <w:rFonts w:cstheme="minorHAnsi"/>
        </w:rPr>
      </w:pPr>
    </w:p>
    <w:p w14:paraId="54085C40" w14:textId="460BB25C" w:rsidR="00EE20AE" w:rsidRPr="003A5B82" w:rsidRDefault="00BC07E7" w:rsidP="00364EC2">
      <w:pPr>
        <w:spacing w:after="0" w:line="360" w:lineRule="auto"/>
        <w:rPr>
          <w:b/>
          <w:bCs/>
        </w:rPr>
      </w:pPr>
      <w:r w:rsidRPr="00E6096D">
        <w:rPr>
          <w:rFonts w:cstheme="minorHAnsi"/>
        </w:rPr>
        <w:br w:type="page"/>
      </w:r>
      <w:commentRangeStart w:id="36"/>
      <w:r w:rsidR="003A5B82" w:rsidRPr="003A5B82">
        <w:rPr>
          <w:b/>
          <w:bCs/>
        </w:rPr>
        <w:t>References</w:t>
      </w:r>
      <w:bookmarkEnd w:id="31"/>
      <w:commentRangeEnd w:id="36"/>
      <w:r w:rsidR="00D81196">
        <w:rPr>
          <w:rStyle w:val="CommentReference"/>
        </w:rPr>
        <w:commentReference w:id="36"/>
      </w:r>
    </w:p>
    <w:sectPr w:rsidR="00EE20AE" w:rsidRPr="003A5B82">
      <w:endnotePr>
        <w:numFmt w:val="decimal"/>
      </w:endnotePr>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7" w:author="Heidi Veillette" w:date="2023-04-05T13:45:00Z" w:initials="HV">
    <w:p w14:paraId="559F618B" w14:textId="40B21D32" w:rsidR="003A5B82" w:rsidRDefault="003A5B82" w:rsidP="005A5065">
      <w:pPr>
        <w:pStyle w:val="CommentText"/>
      </w:pPr>
      <w:r>
        <w:rPr>
          <w:rStyle w:val="CommentReference"/>
        </w:rPr>
        <w:annotationRef/>
      </w:r>
      <w:r>
        <w:t>Highlight 1</w:t>
      </w:r>
    </w:p>
  </w:comment>
  <w:comment w:id="12" w:author="Heidi Veillette" w:date="2023-04-04T14:19:00Z" w:initials="HV">
    <w:p w14:paraId="6C11F1E0" w14:textId="77E8B394" w:rsidR="00CB2627" w:rsidRDefault="00CB2627" w:rsidP="005A5065">
      <w:pPr>
        <w:pStyle w:val="CommentText"/>
      </w:pPr>
      <w:r>
        <w:rPr>
          <w:rStyle w:val="CommentReference"/>
        </w:rPr>
        <w:annotationRef/>
      </w:r>
      <w:r>
        <w:t>Multiple choice question 1 correct answer</w:t>
      </w:r>
    </w:p>
  </w:comment>
  <w:comment w:id="13" w:author="Heidi Veillette" w:date="2023-04-05T13:45:00Z" w:initials="HV">
    <w:p w14:paraId="1709A753" w14:textId="77777777" w:rsidR="003A5B82" w:rsidRDefault="003A5B82" w:rsidP="005A5065">
      <w:pPr>
        <w:pStyle w:val="CommentText"/>
      </w:pPr>
      <w:r>
        <w:rPr>
          <w:rStyle w:val="CommentReference"/>
        </w:rPr>
        <w:annotationRef/>
      </w:r>
      <w:r>
        <w:t>Highlight 2</w:t>
      </w:r>
    </w:p>
  </w:comment>
  <w:comment w:id="14" w:author="Heidi Veillette" w:date="2023-04-04T14:25:00Z" w:initials="HV">
    <w:p w14:paraId="1F603CF0" w14:textId="139AA5BA" w:rsidR="009D3E0D" w:rsidRDefault="009D3E0D" w:rsidP="005A5065">
      <w:pPr>
        <w:pStyle w:val="CommentText"/>
      </w:pPr>
      <w:r>
        <w:rPr>
          <w:rStyle w:val="CommentReference"/>
        </w:rPr>
        <w:annotationRef/>
      </w:r>
      <w:r>
        <w:t>Multiple choice question 4 correct answer</w:t>
      </w:r>
    </w:p>
  </w:comment>
  <w:comment w:id="18" w:author="Heidi Veillette" w:date="2023-04-04T14:21:00Z" w:initials="HV">
    <w:p w14:paraId="4DD4E5F4" w14:textId="299CBC49" w:rsidR="007A3DA3" w:rsidRDefault="007A3DA3" w:rsidP="005A5065">
      <w:pPr>
        <w:pStyle w:val="CommentText"/>
      </w:pPr>
      <w:r>
        <w:rPr>
          <w:rStyle w:val="CommentReference"/>
        </w:rPr>
        <w:annotationRef/>
      </w:r>
      <w:r>
        <w:t>Multiple choice question 2 correct answer</w:t>
      </w:r>
    </w:p>
  </w:comment>
  <w:comment w:id="21" w:author="Heidi Veillette" w:date="2023-04-05T13:46:00Z" w:initials="HV">
    <w:p w14:paraId="7F64E281" w14:textId="77777777" w:rsidR="003A5B82" w:rsidRDefault="003A5B82" w:rsidP="005A5065">
      <w:pPr>
        <w:pStyle w:val="CommentText"/>
      </w:pPr>
      <w:r>
        <w:rPr>
          <w:rStyle w:val="CommentReference"/>
        </w:rPr>
        <w:annotationRef/>
      </w:r>
      <w:r>
        <w:t>Highlight 3  1/2</w:t>
      </w:r>
    </w:p>
  </w:comment>
  <w:comment w:id="25" w:author="Heidi Veillette" w:date="2023-04-05T13:46:00Z" w:initials="HV">
    <w:p w14:paraId="57C99056" w14:textId="7A3B1500" w:rsidR="003A5B82" w:rsidRDefault="003A5B82" w:rsidP="005A5065">
      <w:pPr>
        <w:pStyle w:val="CommentText"/>
      </w:pPr>
      <w:r>
        <w:rPr>
          <w:rStyle w:val="CommentReference"/>
        </w:rPr>
        <w:annotationRef/>
      </w:r>
      <w:r>
        <w:t>Highlight 3  2/2</w:t>
      </w:r>
    </w:p>
  </w:comment>
  <w:comment w:id="32" w:author="Laura Sitler" w:date="2023-06-07T13:07:00Z" w:initials="LS">
    <w:p w14:paraId="1FF04F87" w14:textId="72BDA221" w:rsidR="0048576F" w:rsidRDefault="0048576F" w:rsidP="005A5065">
      <w:pPr>
        <w:pStyle w:val="CommentText"/>
      </w:pPr>
      <w:r>
        <w:rPr>
          <w:rStyle w:val="CommentReference"/>
        </w:rPr>
        <w:annotationRef/>
      </w:r>
      <w:r>
        <w:t xml:space="preserve">Multiple choice question 3 correct answer (under Cranial Nerve Involvement heading). </w:t>
      </w:r>
    </w:p>
  </w:comment>
  <w:comment w:id="33" w:author="Laura Sitler" w:date="2023-06-07T11:59:00Z" w:initials="LS">
    <w:p w14:paraId="09873B34" w14:textId="38A2D5B2" w:rsidR="00DA28EA" w:rsidRDefault="00DA28EA" w:rsidP="00DA28EA">
      <w:pPr>
        <w:pStyle w:val="CommentText"/>
      </w:pPr>
      <w:r>
        <w:rPr>
          <w:rStyle w:val="CommentReference"/>
        </w:rPr>
        <w:annotationRef/>
      </w:r>
      <w:r>
        <w:t>All the figures are direct reproductions. Did the author get permission or are they Creative Commons licenses? If the latter, I believe you need to note that.</w:t>
      </w:r>
    </w:p>
  </w:comment>
  <w:comment w:id="34" w:author="Laura Sitler" w:date="2023-06-05T16:12:00Z" w:initials="LS">
    <w:p w14:paraId="46EE2A9E" w14:textId="77777777" w:rsidR="00E93309" w:rsidRDefault="00DA28EA">
      <w:pPr>
        <w:pStyle w:val="CommentText"/>
      </w:pPr>
      <w:r>
        <w:rPr>
          <w:rStyle w:val="CommentReference"/>
        </w:rPr>
        <w:annotationRef/>
      </w:r>
      <w:r w:rsidR="00E93309">
        <w:t>Please confirm my revisions make sense. Please also note the arrows in the description to make it clear what they are pointing out.</w:t>
      </w:r>
    </w:p>
    <w:p w14:paraId="39E5C9D6" w14:textId="77777777" w:rsidR="00E93309" w:rsidRDefault="00E93309">
      <w:pPr>
        <w:pStyle w:val="CommentText"/>
      </w:pPr>
    </w:p>
    <w:p w14:paraId="029766BC" w14:textId="77777777" w:rsidR="00E93309" w:rsidRDefault="005A5065" w:rsidP="005A5065">
      <w:pPr>
        <w:pStyle w:val="CommentText"/>
      </w:pPr>
      <w:hyperlink r:id="rId1" w:history="1">
        <w:r w:rsidR="00E93309" w:rsidRPr="00D764AE">
          <w:rPr>
            <w:rStyle w:val="Hyperlink"/>
          </w:rPr>
          <w:t>https://www.ncbi.nlm.nih.gov/pmc/articles/PMC4748312/</w:t>
        </w:r>
      </w:hyperlink>
    </w:p>
  </w:comment>
  <w:comment w:id="35" w:author="Laura Sitler" w:date="2023-06-05T20:23:00Z" w:initials="LS">
    <w:p w14:paraId="054CF292" w14:textId="3887E5E5" w:rsidR="00DA28EA" w:rsidRDefault="00DA28EA" w:rsidP="00DA28EA">
      <w:pPr>
        <w:pStyle w:val="CommentText"/>
      </w:pPr>
      <w:r>
        <w:rPr>
          <w:rStyle w:val="CommentReference"/>
        </w:rPr>
        <w:annotationRef/>
      </w:r>
      <w:r>
        <w:t xml:space="preserve">Perhaps add an arrow or box calling out the open ring sign? </w:t>
      </w:r>
    </w:p>
  </w:comment>
  <w:comment w:id="36" w:author="Laura Sitler" w:date="2023-06-07T12:42:00Z" w:initials="LS">
    <w:p w14:paraId="3B4B3D73" w14:textId="77777777" w:rsidR="00D81196" w:rsidRDefault="00D81196" w:rsidP="005A5065">
      <w:pPr>
        <w:pStyle w:val="CommentText"/>
      </w:pPr>
      <w:r>
        <w:rPr>
          <w:rStyle w:val="CommentReference"/>
        </w:rPr>
        <w:annotationRef/>
      </w:r>
      <w:r>
        <w:t>FYI, reference 30, although the doi cited with the article was correctly listed, it went to a different article so I replaced it with the website via pubmed.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59F618B" w15:done="0"/>
  <w15:commentEx w15:paraId="6C11F1E0" w15:done="0"/>
  <w15:commentEx w15:paraId="1709A753" w15:done="0"/>
  <w15:commentEx w15:paraId="1F603CF0" w15:done="0"/>
  <w15:commentEx w15:paraId="4DD4E5F4" w15:done="0"/>
  <w15:commentEx w15:paraId="7F64E281" w15:done="0"/>
  <w15:commentEx w15:paraId="57C99056" w15:done="0"/>
  <w15:commentEx w15:paraId="1FF04F87" w15:done="0"/>
  <w15:commentEx w15:paraId="09873B34" w15:done="0"/>
  <w15:commentEx w15:paraId="029766BC" w15:done="0"/>
  <w15:commentEx w15:paraId="054CF292" w15:done="0"/>
  <w15:commentEx w15:paraId="3B4B3D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7D7FA04" w16cex:dateUtc="2023-04-05T19:45:00Z"/>
  <w16cex:commentExtensible w16cex:durableId="27D6B07E" w16cex:dateUtc="2023-04-04T20:19:00Z"/>
  <w16cex:commentExtensible w16cex:durableId="27D7FA10" w16cex:dateUtc="2023-04-05T19:45:00Z"/>
  <w16cex:commentExtensible w16cex:durableId="27D6B1E1" w16cex:dateUtc="2023-04-04T20:25:00Z"/>
  <w16cex:commentExtensible w16cex:durableId="27D6B0CF" w16cex:dateUtc="2023-04-04T20:21:00Z"/>
  <w16cex:commentExtensible w16cex:durableId="27D7FA1E" w16cex:dateUtc="2023-04-05T19:46:00Z"/>
  <w16cex:commentExtensible w16cex:durableId="27D7FA26" w16cex:dateUtc="2023-04-05T19:46:00Z"/>
  <w16cex:commentExtensible w16cex:durableId="282AFF90" w16cex:dateUtc="2023-06-07T17:07:00Z"/>
  <w16cex:commentExtensible w16cex:durableId="282AEF9D" w16cex:dateUtc="2023-06-07T15:59:00Z"/>
  <w16cex:commentExtensible w16cex:durableId="282887DB" w16cex:dateUtc="2023-06-05T20:12:00Z"/>
  <w16cex:commentExtensible w16cex:durableId="2828C2A7" w16cex:dateUtc="2023-06-06T00:23:00Z"/>
  <w16cex:commentExtensible w16cex:durableId="282AF9D1" w16cex:dateUtc="2023-06-07T16: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59F618B" w16cid:durableId="27D7FA04"/>
  <w16cid:commentId w16cid:paraId="6C11F1E0" w16cid:durableId="27D6B07E"/>
  <w16cid:commentId w16cid:paraId="1709A753" w16cid:durableId="27D7FA10"/>
  <w16cid:commentId w16cid:paraId="1F603CF0" w16cid:durableId="27D6B1E1"/>
  <w16cid:commentId w16cid:paraId="4DD4E5F4" w16cid:durableId="27D6B0CF"/>
  <w16cid:commentId w16cid:paraId="7F64E281" w16cid:durableId="27D7FA1E"/>
  <w16cid:commentId w16cid:paraId="57C99056" w16cid:durableId="27D7FA26"/>
  <w16cid:commentId w16cid:paraId="1FF04F87" w16cid:durableId="282AFF90"/>
  <w16cid:commentId w16cid:paraId="09873B34" w16cid:durableId="282AEF9D"/>
  <w16cid:commentId w16cid:paraId="029766BC" w16cid:durableId="282887DB"/>
  <w16cid:commentId w16cid:paraId="054CF292" w16cid:durableId="2828C2A7"/>
  <w16cid:commentId w16cid:paraId="3B4B3D73" w16cid:durableId="282AF9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5E482C" w14:textId="77777777" w:rsidR="00A14D49" w:rsidRDefault="00A14D49" w:rsidP="00826D17">
      <w:pPr>
        <w:spacing w:after="0" w:line="240" w:lineRule="auto"/>
      </w:pPr>
      <w:r>
        <w:separator/>
      </w:r>
    </w:p>
  </w:endnote>
  <w:endnote w:type="continuationSeparator" w:id="0">
    <w:p w14:paraId="53C5B096" w14:textId="77777777" w:rsidR="00A14D49" w:rsidRDefault="00A14D49" w:rsidP="00826D17">
      <w:pPr>
        <w:spacing w:after="0" w:line="240" w:lineRule="auto"/>
      </w:pPr>
      <w:r>
        <w:continuationSeparator/>
      </w:r>
    </w:p>
  </w:endnote>
  <w:endnote w:type="continuationNotice" w:id="1">
    <w:p w14:paraId="41D87CA9" w14:textId="77777777" w:rsidR="00A14D49" w:rsidRDefault="00A14D49">
      <w:pPr>
        <w:spacing w:after="0" w:line="240" w:lineRule="auto"/>
      </w:pPr>
    </w:p>
  </w:endnote>
  <w:endnote w:id="2">
    <w:p w14:paraId="1A663F2A" w14:textId="450D63DB" w:rsidR="00AA7D65" w:rsidRDefault="00AA7D65">
      <w:pPr>
        <w:pStyle w:val="EndnoteText"/>
        <w:rPr>
          <w:rFonts w:ascii="Calibri" w:eastAsia="Calibri" w:hAnsi="Calibri" w:cs="Calibri"/>
          <w:sz w:val="22"/>
          <w:szCs w:val="22"/>
        </w:rPr>
      </w:pPr>
      <w:r>
        <w:rPr>
          <w:rStyle w:val="EndnoteReference"/>
        </w:rPr>
        <w:endnoteRef/>
      </w:r>
      <w:r>
        <w:t xml:space="preserve"> </w:t>
      </w:r>
      <w:r w:rsidRPr="00756B16">
        <w:rPr>
          <w:rFonts w:ascii="Calibri" w:eastAsia="Calibri" w:hAnsi="Calibri" w:cs="Calibri"/>
          <w:sz w:val="22"/>
          <w:szCs w:val="22"/>
        </w:rPr>
        <w:t xml:space="preserve">Rovira À, Auger C. Beyond McDonald: updated perspectives on MRI diagnosis of multiple sclerosis. </w:t>
      </w:r>
      <w:r w:rsidRPr="00756B16">
        <w:rPr>
          <w:rFonts w:ascii="Calibri" w:eastAsia="Calibri" w:hAnsi="Calibri" w:cs="Calibri"/>
          <w:i/>
          <w:iCs/>
          <w:sz w:val="22"/>
          <w:szCs w:val="22"/>
        </w:rPr>
        <w:t>Expert Rev Neurother</w:t>
      </w:r>
      <w:r w:rsidRPr="00756B16">
        <w:rPr>
          <w:rFonts w:ascii="Calibri" w:eastAsia="Calibri" w:hAnsi="Calibri" w:cs="Calibri"/>
          <w:sz w:val="22"/>
          <w:szCs w:val="22"/>
        </w:rPr>
        <w:t>. 2021;21:895-911. doi:10.1080/14737175.2021.1957832</w:t>
      </w:r>
    </w:p>
    <w:p w14:paraId="7B9A6D9F" w14:textId="77777777" w:rsidR="00594ABD" w:rsidRDefault="00594ABD">
      <w:pPr>
        <w:pStyle w:val="EndnoteText"/>
      </w:pPr>
    </w:p>
  </w:endnote>
  <w:endnote w:id="3">
    <w:p w14:paraId="41BAAAF5" w14:textId="7D63BEA1" w:rsidR="00AA7D65" w:rsidRPr="00641938" w:rsidRDefault="00AA7D65" w:rsidP="00641938">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National M</w:t>
      </w:r>
      <w:r w:rsidR="00946D18">
        <w:rPr>
          <w:rFonts w:ascii="Calibri" w:eastAsia="Calibri" w:hAnsi="Calibri" w:cs="Calibri"/>
        </w:rPr>
        <w:t xml:space="preserve">ultiple </w:t>
      </w:r>
      <w:r w:rsidRPr="00756B16">
        <w:rPr>
          <w:rFonts w:ascii="Calibri" w:eastAsia="Calibri" w:hAnsi="Calibri" w:cs="Calibri"/>
        </w:rPr>
        <w:t>S</w:t>
      </w:r>
      <w:r w:rsidR="00946D18">
        <w:rPr>
          <w:rFonts w:ascii="Calibri" w:eastAsia="Calibri" w:hAnsi="Calibri" w:cs="Calibri"/>
        </w:rPr>
        <w:t>clerosis</w:t>
      </w:r>
      <w:r w:rsidRPr="00756B16">
        <w:rPr>
          <w:rFonts w:ascii="Calibri" w:eastAsia="Calibri" w:hAnsi="Calibri" w:cs="Calibri"/>
        </w:rPr>
        <w:t xml:space="preserve"> Society. </w:t>
      </w:r>
      <w:r w:rsidR="00D44A7D">
        <w:rPr>
          <w:rFonts w:ascii="Calibri" w:eastAsia="Calibri" w:hAnsi="Calibri" w:cs="Calibri"/>
        </w:rPr>
        <w:t>Definition of multiple sclerosis.</w:t>
      </w:r>
      <w:r w:rsidRPr="00756B16">
        <w:rPr>
          <w:rFonts w:ascii="Calibri" w:eastAsia="Calibri" w:hAnsi="Calibri" w:cs="Calibri"/>
        </w:rPr>
        <w:t xml:space="preserve"> Accessed </w:t>
      </w:r>
      <w:r w:rsidR="006F6E55">
        <w:rPr>
          <w:rFonts w:ascii="Calibri" w:eastAsia="Calibri" w:hAnsi="Calibri" w:cs="Calibri"/>
        </w:rPr>
        <w:t>June 7, 2023</w:t>
      </w:r>
      <w:r w:rsidRPr="00756B16">
        <w:rPr>
          <w:rFonts w:ascii="Calibri" w:eastAsia="Calibri" w:hAnsi="Calibri" w:cs="Calibri"/>
        </w:rPr>
        <w:t xml:space="preserve">. </w:t>
      </w:r>
      <w:r w:rsidR="00D44A7D" w:rsidRPr="00D44A7D">
        <w:rPr>
          <w:rFonts w:ascii="Calibri" w:eastAsia="Calibri" w:hAnsi="Calibri" w:cs="Calibri"/>
        </w:rPr>
        <w:t>https://www.nationalmssociety.org/What-is-MS/Definition-of-MS</w:t>
      </w:r>
    </w:p>
  </w:endnote>
  <w:endnote w:id="4">
    <w:p w14:paraId="70189FA9" w14:textId="5BA50EA9" w:rsidR="00585E88" w:rsidRDefault="00594ABD">
      <w:pPr>
        <w:pStyle w:val="EndnoteText"/>
        <w:rPr>
          <w:rFonts w:ascii="Calibri" w:eastAsia="Calibri" w:hAnsi="Calibri" w:cs="Calibri"/>
          <w:sz w:val="22"/>
          <w:szCs w:val="22"/>
        </w:rPr>
      </w:pPr>
      <w:r>
        <w:rPr>
          <w:rStyle w:val="EndnoteReference"/>
        </w:rPr>
        <w:endnoteRef/>
      </w:r>
      <w:r>
        <w:t xml:space="preserve"> </w:t>
      </w:r>
      <w:r w:rsidRPr="00756B16">
        <w:rPr>
          <w:rFonts w:ascii="Calibri" w:eastAsia="Calibri" w:hAnsi="Calibri" w:cs="Calibri"/>
          <w:sz w:val="22"/>
          <w:szCs w:val="22"/>
        </w:rPr>
        <w:t xml:space="preserve">Atlas of MS. </w:t>
      </w:r>
      <w:r w:rsidR="00946D18">
        <w:rPr>
          <w:rFonts w:ascii="Calibri" w:eastAsia="Calibri" w:hAnsi="Calibri" w:cs="Calibri"/>
          <w:sz w:val="22"/>
          <w:szCs w:val="22"/>
        </w:rPr>
        <w:t xml:space="preserve">Number of people with MS. </w:t>
      </w:r>
      <w:r w:rsidRPr="00756B16">
        <w:rPr>
          <w:rFonts w:ascii="Calibri" w:eastAsia="Calibri" w:hAnsi="Calibri" w:cs="Calibri"/>
          <w:sz w:val="22"/>
          <w:szCs w:val="22"/>
        </w:rPr>
        <w:t>Accessed March 24, 2023.</w:t>
      </w:r>
      <w:r w:rsidR="00946D18">
        <w:rPr>
          <w:rFonts w:ascii="Calibri" w:eastAsia="Calibri" w:hAnsi="Calibri" w:cs="Calibri"/>
          <w:sz w:val="22"/>
          <w:szCs w:val="22"/>
        </w:rPr>
        <w:t xml:space="preserve"> </w:t>
      </w:r>
      <w:r w:rsidR="00946D18" w:rsidRPr="00946D18">
        <w:rPr>
          <w:rFonts w:ascii="Calibri" w:eastAsia="Calibri" w:hAnsi="Calibri" w:cs="Calibri"/>
          <w:sz w:val="22"/>
          <w:szCs w:val="22"/>
        </w:rPr>
        <w:t>https://www.atlasofms.org/map/global/epidemiology/number-of-people-with-ms</w:t>
      </w:r>
      <w:r w:rsidR="00946D18" w:rsidRPr="00756B16" w:rsidDel="00946D18">
        <w:rPr>
          <w:rFonts w:ascii="Calibri" w:eastAsia="Calibri" w:hAnsi="Calibri" w:cs="Calibri"/>
          <w:sz w:val="22"/>
          <w:szCs w:val="22"/>
        </w:rPr>
        <w:t xml:space="preserve"> </w:t>
      </w:r>
    </w:p>
    <w:p w14:paraId="1C647981" w14:textId="77777777" w:rsidR="00585E88" w:rsidRDefault="00585E88">
      <w:pPr>
        <w:pStyle w:val="EndnoteText"/>
      </w:pPr>
    </w:p>
  </w:endnote>
  <w:endnote w:id="5">
    <w:p w14:paraId="0B0AE950" w14:textId="4D03F054" w:rsidR="00641938" w:rsidRDefault="00585E88">
      <w:pPr>
        <w:pStyle w:val="EndnoteText"/>
        <w:rPr>
          <w:rFonts w:ascii="Calibri" w:eastAsia="Calibri" w:hAnsi="Calibri" w:cs="Calibri"/>
          <w:sz w:val="22"/>
          <w:szCs w:val="22"/>
        </w:rPr>
      </w:pPr>
      <w:r>
        <w:rPr>
          <w:rStyle w:val="EndnoteReference"/>
        </w:rPr>
        <w:endnoteRef/>
      </w:r>
      <w:r>
        <w:t xml:space="preserve"> </w:t>
      </w:r>
      <w:r w:rsidR="006B22B5">
        <w:t xml:space="preserve"> </w:t>
      </w:r>
      <w:r w:rsidRPr="00756B16">
        <w:rPr>
          <w:rFonts w:ascii="Calibri" w:eastAsia="Calibri" w:hAnsi="Calibri" w:cs="Calibri"/>
          <w:sz w:val="22"/>
          <w:szCs w:val="22"/>
        </w:rPr>
        <w:t xml:space="preserve">Sarbu N, Shih RY, Jones RV, </w:t>
      </w:r>
      <w:r w:rsidR="00946D18">
        <w:rPr>
          <w:rFonts w:ascii="Calibri" w:eastAsia="Calibri" w:hAnsi="Calibri" w:cs="Calibri"/>
          <w:sz w:val="22"/>
          <w:szCs w:val="22"/>
        </w:rPr>
        <w:t>et al</w:t>
      </w:r>
      <w:r w:rsidRPr="00756B16">
        <w:rPr>
          <w:rFonts w:ascii="Calibri" w:eastAsia="Calibri" w:hAnsi="Calibri" w:cs="Calibri"/>
          <w:sz w:val="22"/>
          <w:szCs w:val="22"/>
        </w:rPr>
        <w:t xml:space="preserve">. White </w:t>
      </w:r>
      <w:r w:rsidR="00946D18">
        <w:rPr>
          <w:rFonts w:ascii="Calibri" w:eastAsia="Calibri" w:hAnsi="Calibri" w:cs="Calibri"/>
          <w:sz w:val="22"/>
          <w:szCs w:val="22"/>
        </w:rPr>
        <w:t>m</w:t>
      </w:r>
      <w:r w:rsidR="00946D18" w:rsidRPr="00756B16">
        <w:rPr>
          <w:rFonts w:ascii="Calibri" w:eastAsia="Calibri" w:hAnsi="Calibri" w:cs="Calibri"/>
          <w:sz w:val="22"/>
          <w:szCs w:val="22"/>
        </w:rPr>
        <w:t xml:space="preserve">atter </w:t>
      </w:r>
      <w:r w:rsidR="00946D18">
        <w:rPr>
          <w:rFonts w:ascii="Calibri" w:eastAsia="Calibri" w:hAnsi="Calibri" w:cs="Calibri"/>
          <w:sz w:val="22"/>
          <w:szCs w:val="22"/>
        </w:rPr>
        <w:t>d</w:t>
      </w:r>
      <w:r w:rsidR="00946D18" w:rsidRPr="00756B16">
        <w:rPr>
          <w:rFonts w:ascii="Calibri" w:eastAsia="Calibri" w:hAnsi="Calibri" w:cs="Calibri"/>
          <w:sz w:val="22"/>
          <w:szCs w:val="22"/>
        </w:rPr>
        <w:t xml:space="preserve">iseases </w:t>
      </w:r>
      <w:r w:rsidRPr="00756B16">
        <w:rPr>
          <w:rFonts w:ascii="Calibri" w:eastAsia="Calibri" w:hAnsi="Calibri" w:cs="Calibri"/>
          <w:sz w:val="22"/>
          <w:szCs w:val="22"/>
        </w:rPr>
        <w:t xml:space="preserve">with </w:t>
      </w:r>
      <w:r w:rsidR="00946D18">
        <w:rPr>
          <w:rFonts w:ascii="Calibri" w:eastAsia="Calibri" w:hAnsi="Calibri" w:cs="Calibri"/>
          <w:sz w:val="22"/>
          <w:szCs w:val="22"/>
        </w:rPr>
        <w:t>r</w:t>
      </w:r>
      <w:r w:rsidR="00946D18" w:rsidRPr="00756B16">
        <w:rPr>
          <w:rFonts w:ascii="Calibri" w:eastAsia="Calibri" w:hAnsi="Calibri" w:cs="Calibri"/>
          <w:sz w:val="22"/>
          <w:szCs w:val="22"/>
        </w:rPr>
        <w:t>adiologic</w:t>
      </w:r>
      <w:r w:rsidRPr="00756B16">
        <w:rPr>
          <w:rFonts w:ascii="Calibri" w:eastAsia="Calibri" w:hAnsi="Calibri" w:cs="Calibri"/>
          <w:sz w:val="22"/>
          <w:szCs w:val="22"/>
        </w:rPr>
        <w:t>-</w:t>
      </w:r>
      <w:r w:rsidR="00946D18">
        <w:rPr>
          <w:rFonts w:ascii="Calibri" w:eastAsia="Calibri" w:hAnsi="Calibri" w:cs="Calibri"/>
          <w:sz w:val="22"/>
          <w:szCs w:val="22"/>
        </w:rPr>
        <w:t>p</w:t>
      </w:r>
      <w:r w:rsidR="00946D18" w:rsidRPr="00756B16">
        <w:rPr>
          <w:rFonts w:ascii="Calibri" w:eastAsia="Calibri" w:hAnsi="Calibri" w:cs="Calibri"/>
          <w:sz w:val="22"/>
          <w:szCs w:val="22"/>
        </w:rPr>
        <w:t xml:space="preserve">athologic </w:t>
      </w:r>
      <w:r w:rsidR="00946D18">
        <w:rPr>
          <w:rFonts w:ascii="Calibri" w:eastAsia="Calibri" w:hAnsi="Calibri" w:cs="Calibri"/>
          <w:sz w:val="22"/>
          <w:szCs w:val="22"/>
        </w:rPr>
        <w:t>c</w:t>
      </w:r>
      <w:r w:rsidR="00946D18" w:rsidRPr="00756B16">
        <w:rPr>
          <w:rFonts w:ascii="Calibri" w:eastAsia="Calibri" w:hAnsi="Calibri" w:cs="Calibri"/>
          <w:sz w:val="22"/>
          <w:szCs w:val="22"/>
        </w:rPr>
        <w:t>orrelation</w:t>
      </w:r>
      <w:r w:rsidRPr="00756B16">
        <w:rPr>
          <w:rFonts w:ascii="Calibri" w:eastAsia="Calibri" w:hAnsi="Calibri" w:cs="Calibri"/>
          <w:sz w:val="22"/>
          <w:szCs w:val="22"/>
        </w:rPr>
        <w:t xml:space="preserve">. </w:t>
      </w:r>
      <w:r w:rsidR="00946D18" w:rsidRPr="00756B16">
        <w:rPr>
          <w:rFonts w:ascii="Calibri" w:eastAsia="Calibri" w:hAnsi="Calibri" w:cs="Calibri"/>
          <w:i/>
          <w:iCs/>
          <w:sz w:val="22"/>
          <w:szCs w:val="22"/>
        </w:rPr>
        <w:t>Radio</w:t>
      </w:r>
      <w:r w:rsidR="00946D18">
        <w:rPr>
          <w:rFonts w:ascii="Calibri" w:eastAsia="Calibri" w:hAnsi="Calibri" w:cs="Calibri"/>
          <w:i/>
          <w:iCs/>
          <w:sz w:val="22"/>
          <w:szCs w:val="22"/>
        </w:rPr>
        <w:t>g</w:t>
      </w:r>
      <w:r w:rsidR="00946D18" w:rsidRPr="00756B16">
        <w:rPr>
          <w:rFonts w:ascii="Calibri" w:eastAsia="Calibri" w:hAnsi="Calibri" w:cs="Calibri"/>
          <w:i/>
          <w:iCs/>
          <w:sz w:val="22"/>
          <w:szCs w:val="22"/>
        </w:rPr>
        <w:t>raphics</w:t>
      </w:r>
      <w:r w:rsidRPr="00756B16">
        <w:rPr>
          <w:rFonts w:ascii="Calibri" w:eastAsia="Calibri" w:hAnsi="Calibri" w:cs="Calibri"/>
          <w:sz w:val="22"/>
          <w:szCs w:val="22"/>
        </w:rPr>
        <w:t>. 2016;36:1426-1447. doi:10.1148/rg.2016160031</w:t>
      </w:r>
    </w:p>
    <w:p w14:paraId="56CE1B27" w14:textId="77777777" w:rsidR="00B9211F" w:rsidRDefault="00B9211F">
      <w:pPr>
        <w:pStyle w:val="EndnoteText"/>
      </w:pPr>
    </w:p>
  </w:endnote>
  <w:endnote w:id="6">
    <w:p w14:paraId="6923ADAE" w14:textId="2AF1CCB7" w:rsidR="00E4187E" w:rsidRPr="005363F9" w:rsidRDefault="00E4187E" w:rsidP="005363F9">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Gaillard </w:t>
      </w:r>
      <w:r w:rsidR="00946D18">
        <w:rPr>
          <w:rFonts w:ascii="Calibri" w:eastAsia="Calibri" w:hAnsi="Calibri" w:cs="Calibri"/>
        </w:rPr>
        <w:t xml:space="preserve">F, </w:t>
      </w:r>
      <w:r w:rsidR="00946D18" w:rsidRPr="00946D18">
        <w:rPr>
          <w:rFonts w:ascii="Calibri" w:eastAsia="Calibri" w:hAnsi="Calibri" w:cs="Calibri"/>
        </w:rPr>
        <w:t>Ranchod A, Yap J, et al. Multiple sclerosis. Radiopaedia.org</w:t>
      </w:r>
      <w:r w:rsidR="00946D18">
        <w:rPr>
          <w:rFonts w:ascii="Calibri" w:eastAsia="Calibri" w:hAnsi="Calibri" w:cs="Calibri"/>
        </w:rPr>
        <w:t xml:space="preserve">. </w:t>
      </w:r>
      <w:r w:rsidR="00946D18" w:rsidRPr="00946D18">
        <w:rPr>
          <w:rFonts w:ascii="Calibri" w:eastAsia="Calibri" w:hAnsi="Calibri" w:cs="Calibri"/>
        </w:rPr>
        <w:t>Accessed Jun</w:t>
      </w:r>
      <w:r w:rsidR="00946D18">
        <w:rPr>
          <w:rFonts w:ascii="Calibri" w:eastAsia="Calibri" w:hAnsi="Calibri" w:cs="Calibri"/>
        </w:rPr>
        <w:t>e 7,</w:t>
      </w:r>
      <w:r w:rsidR="00946D18" w:rsidRPr="00946D18">
        <w:rPr>
          <w:rFonts w:ascii="Calibri" w:eastAsia="Calibri" w:hAnsi="Calibri" w:cs="Calibri"/>
        </w:rPr>
        <w:t xml:space="preserve"> 2023</w:t>
      </w:r>
      <w:r w:rsidR="00946D18">
        <w:rPr>
          <w:rFonts w:ascii="Calibri" w:eastAsia="Calibri" w:hAnsi="Calibri" w:cs="Calibri"/>
        </w:rPr>
        <w:t xml:space="preserve">. </w:t>
      </w:r>
      <w:r w:rsidRPr="00756B16">
        <w:rPr>
          <w:rFonts w:ascii="Calibri" w:eastAsia="Calibri" w:hAnsi="Calibri" w:cs="Calibri"/>
        </w:rPr>
        <w:t>doi:10.53347/rID-1700</w:t>
      </w:r>
    </w:p>
  </w:endnote>
  <w:endnote w:id="7">
    <w:p w14:paraId="57317CC0" w14:textId="6BE7BA8B" w:rsidR="005A5168" w:rsidRPr="00CE2526" w:rsidRDefault="005A5168" w:rsidP="00CE2526">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005363F9">
        <w:t xml:space="preserve"> </w:t>
      </w:r>
      <w:r w:rsidRPr="00756B16">
        <w:rPr>
          <w:rFonts w:ascii="Calibri" w:eastAsia="Calibri" w:hAnsi="Calibri" w:cs="Calibri"/>
        </w:rPr>
        <w:t xml:space="preserve">Weidauer S, Raab P, Hattingen E. Diagnostic approach in multiple sclerosis with MRI: an update. </w:t>
      </w:r>
      <w:r w:rsidRPr="00756B16">
        <w:rPr>
          <w:rFonts w:ascii="Calibri" w:eastAsia="Calibri" w:hAnsi="Calibri" w:cs="Calibri"/>
          <w:i/>
          <w:iCs/>
        </w:rPr>
        <w:t>Clin Imaging</w:t>
      </w:r>
      <w:r w:rsidRPr="00756B16">
        <w:rPr>
          <w:rFonts w:ascii="Calibri" w:eastAsia="Calibri" w:hAnsi="Calibri" w:cs="Calibri"/>
        </w:rPr>
        <w:t>. 2021;78:276-285. doi:10.1016/j.clinimag.2021.05.025</w:t>
      </w:r>
    </w:p>
  </w:endnote>
  <w:endnote w:id="8">
    <w:p w14:paraId="78E7688A" w14:textId="37492AB6" w:rsidR="005363F9" w:rsidRDefault="005363F9">
      <w:pPr>
        <w:pStyle w:val="EndnoteText"/>
        <w:rPr>
          <w:rFonts w:ascii="Calibri" w:eastAsia="Calibri" w:hAnsi="Calibri" w:cs="Calibri"/>
          <w:sz w:val="22"/>
          <w:szCs w:val="22"/>
        </w:rPr>
      </w:pPr>
      <w:r>
        <w:rPr>
          <w:rStyle w:val="EndnoteReference"/>
        </w:rPr>
        <w:endnoteRef/>
      </w:r>
      <w:r>
        <w:t xml:space="preserve"> </w:t>
      </w:r>
      <w:r w:rsidR="00946D18">
        <w:rPr>
          <w:rFonts w:ascii="Calibri" w:eastAsia="Calibri" w:hAnsi="Calibri" w:cs="Calibri"/>
          <w:sz w:val="22"/>
          <w:szCs w:val="22"/>
        </w:rPr>
        <w:t xml:space="preserve">National Multiple Sclerosis Society. </w:t>
      </w:r>
      <w:r w:rsidRPr="00756B16">
        <w:rPr>
          <w:rFonts w:ascii="Calibri" w:eastAsia="Calibri" w:hAnsi="Calibri" w:cs="Calibri"/>
          <w:sz w:val="22"/>
          <w:szCs w:val="22"/>
        </w:rPr>
        <w:t xml:space="preserve">2017 McDonald </w:t>
      </w:r>
      <w:r w:rsidR="00946D18">
        <w:rPr>
          <w:rFonts w:ascii="Calibri" w:eastAsia="Calibri" w:hAnsi="Calibri" w:cs="Calibri"/>
          <w:sz w:val="22"/>
          <w:szCs w:val="22"/>
        </w:rPr>
        <w:t>c</w:t>
      </w:r>
      <w:r w:rsidR="00946D18" w:rsidRPr="00756B16">
        <w:rPr>
          <w:rFonts w:ascii="Calibri" w:eastAsia="Calibri" w:hAnsi="Calibri" w:cs="Calibri"/>
          <w:sz w:val="22"/>
          <w:szCs w:val="22"/>
        </w:rPr>
        <w:t xml:space="preserve">riteria </w:t>
      </w:r>
      <w:r w:rsidRPr="00756B16">
        <w:rPr>
          <w:rFonts w:ascii="Calibri" w:eastAsia="Calibri" w:hAnsi="Calibri" w:cs="Calibri"/>
          <w:sz w:val="22"/>
          <w:szCs w:val="22"/>
        </w:rPr>
        <w:t xml:space="preserve">for the </w:t>
      </w:r>
      <w:r w:rsidR="00946D18">
        <w:rPr>
          <w:rFonts w:ascii="Calibri" w:eastAsia="Calibri" w:hAnsi="Calibri" w:cs="Calibri"/>
          <w:sz w:val="22"/>
          <w:szCs w:val="22"/>
        </w:rPr>
        <w:t>d</w:t>
      </w:r>
      <w:r w:rsidR="00946D18" w:rsidRPr="00756B16">
        <w:rPr>
          <w:rFonts w:ascii="Calibri" w:eastAsia="Calibri" w:hAnsi="Calibri" w:cs="Calibri"/>
          <w:sz w:val="22"/>
          <w:szCs w:val="22"/>
        </w:rPr>
        <w:t xml:space="preserve">iagnosis </w:t>
      </w:r>
      <w:r w:rsidRPr="00756B16">
        <w:rPr>
          <w:rFonts w:ascii="Calibri" w:eastAsia="Calibri" w:hAnsi="Calibri" w:cs="Calibri"/>
          <w:sz w:val="22"/>
          <w:szCs w:val="22"/>
        </w:rPr>
        <w:t xml:space="preserve">of </w:t>
      </w:r>
      <w:r w:rsidR="00946D18">
        <w:rPr>
          <w:rFonts w:ascii="Calibri" w:eastAsia="Calibri" w:hAnsi="Calibri" w:cs="Calibri"/>
          <w:sz w:val="22"/>
          <w:szCs w:val="22"/>
        </w:rPr>
        <w:t>m</w:t>
      </w:r>
      <w:r w:rsidR="00946D18" w:rsidRPr="00756B16">
        <w:rPr>
          <w:rFonts w:ascii="Calibri" w:eastAsia="Calibri" w:hAnsi="Calibri" w:cs="Calibri"/>
          <w:sz w:val="22"/>
          <w:szCs w:val="22"/>
        </w:rPr>
        <w:t xml:space="preserve">ultiple </w:t>
      </w:r>
      <w:r w:rsidR="00946D18">
        <w:rPr>
          <w:rFonts w:ascii="Calibri" w:eastAsia="Calibri" w:hAnsi="Calibri" w:cs="Calibri"/>
          <w:sz w:val="22"/>
          <w:szCs w:val="22"/>
        </w:rPr>
        <w:t>s</w:t>
      </w:r>
      <w:r w:rsidR="00946D18" w:rsidRPr="00756B16">
        <w:rPr>
          <w:rFonts w:ascii="Calibri" w:eastAsia="Calibri" w:hAnsi="Calibri" w:cs="Calibri"/>
          <w:sz w:val="22"/>
          <w:szCs w:val="22"/>
        </w:rPr>
        <w:t>clerosis</w:t>
      </w:r>
      <w:r w:rsidRPr="00756B16">
        <w:rPr>
          <w:rFonts w:ascii="Calibri" w:eastAsia="Calibri" w:hAnsi="Calibri" w:cs="Calibri"/>
          <w:sz w:val="22"/>
          <w:szCs w:val="22"/>
        </w:rPr>
        <w:t>. Accessed March 28, 2023.</w:t>
      </w:r>
      <w:r w:rsidR="00946D18">
        <w:rPr>
          <w:rFonts w:ascii="Calibri" w:eastAsia="Calibri" w:hAnsi="Calibri" w:cs="Calibri"/>
          <w:sz w:val="22"/>
          <w:szCs w:val="22"/>
        </w:rPr>
        <w:t xml:space="preserve"> </w:t>
      </w:r>
      <w:r w:rsidR="00946D18" w:rsidRPr="00946D18">
        <w:rPr>
          <w:rFonts w:ascii="Calibri" w:eastAsia="Calibri" w:hAnsi="Calibri" w:cs="Calibri"/>
          <w:sz w:val="22"/>
          <w:szCs w:val="22"/>
        </w:rPr>
        <w:t>https://nms2cdn.azureedge.net/cmssite/nationalmssociety/media/msnational/professionals/diagnosing%20criteria/2018_dxcard_2018-01.png</w:t>
      </w:r>
      <w:r w:rsidRPr="00756B16">
        <w:rPr>
          <w:rFonts w:ascii="Calibri" w:eastAsia="Calibri" w:hAnsi="Calibri" w:cs="Calibri"/>
          <w:sz w:val="22"/>
          <w:szCs w:val="22"/>
        </w:rPr>
        <w:t xml:space="preserve"> </w:t>
      </w:r>
    </w:p>
    <w:p w14:paraId="138F1958" w14:textId="77777777" w:rsidR="00B104F1" w:rsidRDefault="00B104F1">
      <w:pPr>
        <w:pStyle w:val="EndnoteText"/>
      </w:pPr>
    </w:p>
  </w:endnote>
  <w:endnote w:id="9">
    <w:p w14:paraId="040126AC" w14:textId="2C660D1F" w:rsidR="00B104F1" w:rsidRDefault="00B104F1">
      <w:pPr>
        <w:pStyle w:val="EndnoteText"/>
        <w:rPr>
          <w:rFonts w:ascii="Calibri" w:eastAsia="Calibri" w:hAnsi="Calibri" w:cs="Calibri"/>
          <w:sz w:val="22"/>
          <w:szCs w:val="22"/>
        </w:rPr>
      </w:pPr>
      <w:r>
        <w:rPr>
          <w:rStyle w:val="EndnoteReference"/>
        </w:rPr>
        <w:endnoteRef/>
      </w:r>
      <w:r w:rsidRPr="00703B16">
        <w:rPr>
          <w:lang w:val="it-IT"/>
        </w:rPr>
        <w:t xml:space="preserve"> </w:t>
      </w:r>
      <w:r w:rsidRPr="00703B16">
        <w:rPr>
          <w:rFonts w:ascii="Calibri" w:eastAsia="Calibri" w:hAnsi="Calibri" w:cs="Calibri"/>
          <w:sz w:val="22"/>
          <w:szCs w:val="22"/>
          <w:lang w:val="it-IT"/>
        </w:rPr>
        <w:t xml:space="preserve">Reich DS, Lucchinetti CF, Calabresi PA. </w:t>
      </w:r>
      <w:r w:rsidRPr="00756B16">
        <w:rPr>
          <w:rFonts w:ascii="Calibri" w:eastAsia="Calibri" w:hAnsi="Calibri" w:cs="Calibri"/>
          <w:sz w:val="22"/>
          <w:szCs w:val="22"/>
        </w:rPr>
        <w:t xml:space="preserve">Multiple </w:t>
      </w:r>
      <w:r w:rsidR="00946D18">
        <w:rPr>
          <w:rFonts w:ascii="Calibri" w:eastAsia="Calibri" w:hAnsi="Calibri" w:cs="Calibri"/>
          <w:sz w:val="22"/>
          <w:szCs w:val="22"/>
        </w:rPr>
        <w:t>s</w:t>
      </w:r>
      <w:r w:rsidR="00946D18" w:rsidRPr="00756B16">
        <w:rPr>
          <w:rFonts w:ascii="Calibri" w:eastAsia="Calibri" w:hAnsi="Calibri" w:cs="Calibri"/>
          <w:sz w:val="22"/>
          <w:szCs w:val="22"/>
        </w:rPr>
        <w:t>clerosis</w:t>
      </w:r>
      <w:r w:rsidRPr="00756B16">
        <w:rPr>
          <w:rFonts w:ascii="Calibri" w:eastAsia="Calibri" w:hAnsi="Calibri" w:cs="Calibri"/>
          <w:sz w:val="22"/>
          <w:szCs w:val="22"/>
        </w:rPr>
        <w:t xml:space="preserve">. </w:t>
      </w:r>
      <w:r w:rsidRPr="00756B16">
        <w:rPr>
          <w:rFonts w:ascii="Calibri" w:eastAsia="Calibri" w:hAnsi="Calibri" w:cs="Calibri"/>
          <w:i/>
          <w:iCs/>
          <w:sz w:val="22"/>
          <w:szCs w:val="22"/>
        </w:rPr>
        <w:t>N Engl J Med</w:t>
      </w:r>
      <w:r w:rsidRPr="00756B16">
        <w:rPr>
          <w:rFonts w:ascii="Calibri" w:eastAsia="Calibri" w:hAnsi="Calibri" w:cs="Calibri"/>
          <w:sz w:val="22"/>
          <w:szCs w:val="22"/>
        </w:rPr>
        <w:t>. 2018;378:169-180. doi:10.1056/NEJMra1401483</w:t>
      </w:r>
    </w:p>
    <w:p w14:paraId="7D17F362" w14:textId="77777777" w:rsidR="00E02DEE" w:rsidRDefault="00E02DEE">
      <w:pPr>
        <w:pStyle w:val="EndnoteText"/>
      </w:pPr>
    </w:p>
  </w:endnote>
  <w:endnote w:id="10">
    <w:p w14:paraId="7414B9CA" w14:textId="62122E95" w:rsidR="00E02DEE" w:rsidRDefault="00E02DEE">
      <w:pPr>
        <w:pStyle w:val="EndnoteText"/>
        <w:rPr>
          <w:rFonts w:ascii="Calibri" w:eastAsia="Calibri" w:hAnsi="Calibri" w:cs="Calibri"/>
          <w:sz w:val="22"/>
          <w:szCs w:val="22"/>
        </w:rPr>
      </w:pPr>
      <w:r>
        <w:rPr>
          <w:rStyle w:val="EndnoteReference"/>
        </w:rPr>
        <w:endnoteRef/>
      </w:r>
      <w:r>
        <w:t xml:space="preserve"> </w:t>
      </w:r>
      <w:r w:rsidRPr="00756B16">
        <w:rPr>
          <w:rFonts w:ascii="Calibri" w:eastAsia="Calibri" w:hAnsi="Calibri" w:cs="Calibri"/>
          <w:sz w:val="22"/>
          <w:szCs w:val="22"/>
        </w:rPr>
        <w:t xml:space="preserve">Wattjes MP, Ciccarelli O, Reich DS, et al. 2021 MAGNIMS-CMSC-NAIMS consensus recommendations on the use of MRI in patients with multiple sclerosis. </w:t>
      </w:r>
      <w:r w:rsidRPr="00756B16">
        <w:rPr>
          <w:rFonts w:ascii="Calibri" w:eastAsia="Calibri" w:hAnsi="Calibri" w:cs="Calibri"/>
          <w:i/>
          <w:iCs/>
          <w:sz w:val="22"/>
          <w:szCs w:val="22"/>
        </w:rPr>
        <w:t>Lancet Neurol</w:t>
      </w:r>
      <w:r w:rsidRPr="00756B16">
        <w:rPr>
          <w:rFonts w:ascii="Calibri" w:eastAsia="Calibri" w:hAnsi="Calibri" w:cs="Calibri"/>
          <w:sz w:val="22"/>
          <w:szCs w:val="22"/>
        </w:rPr>
        <w:t>. 2021;20:653-670. doi:10.1016/S1474-4422(21)00095-8</w:t>
      </w:r>
    </w:p>
    <w:p w14:paraId="0A4A4AF6" w14:textId="77777777" w:rsidR="00CE2526" w:rsidRDefault="00CE2526">
      <w:pPr>
        <w:pStyle w:val="EndnoteText"/>
      </w:pPr>
    </w:p>
  </w:endnote>
  <w:endnote w:id="11">
    <w:p w14:paraId="18DBF83C" w14:textId="3C4179E1" w:rsidR="003D74F9" w:rsidRPr="005921E0" w:rsidRDefault="003D74F9" w:rsidP="005921E0">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Hagens MH, Burggraaff J, Kilsdonk ID, et al. Impact of 3 Tesla MRI on interobserver agreement in clinically isolated syndrome: </w:t>
      </w:r>
      <w:r w:rsidR="00C42F06">
        <w:rPr>
          <w:rFonts w:ascii="Calibri" w:eastAsia="Calibri" w:hAnsi="Calibri" w:cs="Calibri"/>
        </w:rPr>
        <w:t>a</w:t>
      </w:r>
      <w:r w:rsidR="00C42F06" w:rsidRPr="00756B16">
        <w:rPr>
          <w:rFonts w:ascii="Calibri" w:eastAsia="Calibri" w:hAnsi="Calibri" w:cs="Calibri"/>
        </w:rPr>
        <w:t xml:space="preserve"> </w:t>
      </w:r>
      <w:r w:rsidRPr="00756B16">
        <w:rPr>
          <w:rFonts w:ascii="Calibri" w:eastAsia="Calibri" w:hAnsi="Calibri" w:cs="Calibri"/>
        </w:rPr>
        <w:t xml:space="preserve">MAGNIMS multicentre study. </w:t>
      </w:r>
      <w:r w:rsidRPr="00756B16">
        <w:rPr>
          <w:rFonts w:ascii="Calibri" w:eastAsia="Calibri" w:hAnsi="Calibri" w:cs="Calibri"/>
          <w:i/>
          <w:iCs/>
        </w:rPr>
        <w:t>Mult Scler</w:t>
      </w:r>
      <w:r w:rsidR="00C42F06">
        <w:rPr>
          <w:rFonts w:ascii="Calibri" w:eastAsia="Calibri" w:hAnsi="Calibri" w:cs="Calibri"/>
          <w:i/>
          <w:iCs/>
        </w:rPr>
        <w:t>.</w:t>
      </w:r>
      <w:r w:rsidRPr="00756B16">
        <w:rPr>
          <w:rFonts w:ascii="Calibri" w:eastAsia="Calibri" w:hAnsi="Calibri" w:cs="Calibri"/>
        </w:rPr>
        <w:t xml:space="preserve"> 2019;25:352-360. doi:10.1177/1352458517751647</w:t>
      </w:r>
    </w:p>
  </w:endnote>
  <w:endnote w:id="12">
    <w:p w14:paraId="3362717F" w14:textId="5106A3F8" w:rsidR="00E00DE1" w:rsidRPr="00CC7C25" w:rsidRDefault="00E00DE1" w:rsidP="00CC7C25">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Traboulsee A, Simon JH, Stone L, et al. Revised </w:t>
      </w:r>
      <w:r w:rsidR="00C42F06">
        <w:rPr>
          <w:rFonts w:ascii="Calibri" w:eastAsia="Calibri" w:hAnsi="Calibri" w:cs="Calibri"/>
        </w:rPr>
        <w:t>r</w:t>
      </w:r>
      <w:r w:rsidR="00C42F06" w:rsidRPr="00756B16">
        <w:rPr>
          <w:rFonts w:ascii="Calibri" w:eastAsia="Calibri" w:hAnsi="Calibri" w:cs="Calibri"/>
        </w:rPr>
        <w:t xml:space="preserve">ecommendations </w:t>
      </w:r>
      <w:r w:rsidRPr="00756B16">
        <w:rPr>
          <w:rFonts w:ascii="Calibri" w:eastAsia="Calibri" w:hAnsi="Calibri" w:cs="Calibri"/>
        </w:rPr>
        <w:t xml:space="preserve">of the Consortium of MS Centers Task Force for a </w:t>
      </w:r>
      <w:r w:rsidR="00C42F06">
        <w:rPr>
          <w:rFonts w:ascii="Calibri" w:eastAsia="Calibri" w:hAnsi="Calibri" w:cs="Calibri"/>
        </w:rPr>
        <w:t>s</w:t>
      </w:r>
      <w:r w:rsidR="00C42F06" w:rsidRPr="00756B16">
        <w:rPr>
          <w:rFonts w:ascii="Calibri" w:eastAsia="Calibri" w:hAnsi="Calibri" w:cs="Calibri"/>
        </w:rPr>
        <w:t xml:space="preserve">tandardized </w:t>
      </w:r>
      <w:r w:rsidRPr="00756B16">
        <w:rPr>
          <w:rFonts w:ascii="Calibri" w:eastAsia="Calibri" w:hAnsi="Calibri" w:cs="Calibri"/>
        </w:rPr>
        <w:t xml:space="preserve">MRI </w:t>
      </w:r>
      <w:r w:rsidR="00C42F06">
        <w:rPr>
          <w:rFonts w:ascii="Calibri" w:eastAsia="Calibri" w:hAnsi="Calibri" w:cs="Calibri"/>
        </w:rPr>
        <w:t>p</w:t>
      </w:r>
      <w:r w:rsidR="00C42F06" w:rsidRPr="00756B16">
        <w:rPr>
          <w:rFonts w:ascii="Calibri" w:eastAsia="Calibri" w:hAnsi="Calibri" w:cs="Calibri"/>
        </w:rPr>
        <w:t xml:space="preserve">rotocol </w:t>
      </w:r>
      <w:r w:rsidRPr="00756B16">
        <w:rPr>
          <w:rFonts w:ascii="Calibri" w:eastAsia="Calibri" w:hAnsi="Calibri" w:cs="Calibri"/>
        </w:rPr>
        <w:t xml:space="preserve">and </w:t>
      </w:r>
      <w:r w:rsidR="00C42F06">
        <w:rPr>
          <w:rFonts w:ascii="Calibri" w:eastAsia="Calibri" w:hAnsi="Calibri" w:cs="Calibri"/>
        </w:rPr>
        <w:t>c</w:t>
      </w:r>
      <w:r w:rsidR="00C42F06" w:rsidRPr="00756B16">
        <w:rPr>
          <w:rFonts w:ascii="Calibri" w:eastAsia="Calibri" w:hAnsi="Calibri" w:cs="Calibri"/>
        </w:rPr>
        <w:t xml:space="preserve">linical </w:t>
      </w:r>
      <w:r w:rsidR="00C42F06">
        <w:rPr>
          <w:rFonts w:ascii="Calibri" w:eastAsia="Calibri" w:hAnsi="Calibri" w:cs="Calibri"/>
        </w:rPr>
        <w:t>g</w:t>
      </w:r>
      <w:r w:rsidR="00C42F06" w:rsidRPr="00756B16">
        <w:rPr>
          <w:rFonts w:ascii="Calibri" w:eastAsia="Calibri" w:hAnsi="Calibri" w:cs="Calibri"/>
        </w:rPr>
        <w:t xml:space="preserve">uidelines </w:t>
      </w:r>
      <w:r w:rsidRPr="00756B16">
        <w:rPr>
          <w:rFonts w:ascii="Calibri" w:eastAsia="Calibri" w:hAnsi="Calibri" w:cs="Calibri"/>
        </w:rPr>
        <w:t xml:space="preserve">for the </w:t>
      </w:r>
      <w:r w:rsidR="00C42F06">
        <w:rPr>
          <w:rFonts w:ascii="Calibri" w:eastAsia="Calibri" w:hAnsi="Calibri" w:cs="Calibri"/>
        </w:rPr>
        <w:t>d</w:t>
      </w:r>
      <w:r w:rsidR="00C42F06" w:rsidRPr="00756B16">
        <w:rPr>
          <w:rFonts w:ascii="Calibri" w:eastAsia="Calibri" w:hAnsi="Calibri" w:cs="Calibri"/>
        </w:rPr>
        <w:t xml:space="preserve">iagnosis </w:t>
      </w:r>
      <w:r w:rsidRPr="00756B16">
        <w:rPr>
          <w:rFonts w:ascii="Calibri" w:eastAsia="Calibri" w:hAnsi="Calibri" w:cs="Calibri"/>
        </w:rPr>
        <w:t xml:space="preserve">and </w:t>
      </w:r>
      <w:r w:rsidR="00C42F06">
        <w:rPr>
          <w:rFonts w:ascii="Calibri" w:eastAsia="Calibri" w:hAnsi="Calibri" w:cs="Calibri"/>
        </w:rPr>
        <w:t>f</w:t>
      </w:r>
      <w:r w:rsidR="00C42F06" w:rsidRPr="00756B16">
        <w:rPr>
          <w:rFonts w:ascii="Calibri" w:eastAsia="Calibri" w:hAnsi="Calibri" w:cs="Calibri"/>
        </w:rPr>
        <w:t>ollow</w:t>
      </w:r>
      <w:r w:rsidRPr="00756B16">
        <w:rPr>
          <w:rFonts w:ascii="Calibri" w:eastAsia="Calibri" w:hAnsi="Calibri" w:cs="Calibri"/>
        </w:rPr>
        <w:t>-</w:t>
      </w:r>
      <w:r w:rsidR="00C42F06">
        <w:rPr>
          <w:rFonts w:ascii="Calibri" w:eastAsia="Calibri" w:hAnsi="Calibri" w:cs="Calibri"/>
        </w:rPr>
        <w:t>u</w:t>
      </w:r>
      <w:r w:rsidR="00C42F06" w:rsidRPr="00756B16">
        <w:rPr>
          <w:rFonts w:ascii="Calibri" w:eastAsia="Calibri" w:hAnsi="Calibri" w:cs="Calibri"/>
        </w:rPr>
        <w:t xml:space="preserve">p </w:t>
      </w:r>
      <w:r w:rsidRPr="00756B16">
        <w:rPr>
          <w:rFonts w:ascii="Calibri" w:eastAsia="Calibri" w:hAnsi="Calibri" w:cs="Calibri"/>
        </w:rPr>
        <w:t xml:space="preserve">of </w:t>
      </w:r>
      <w:r w:rsidR="00C42F06">
        <w:rPr>
          <w:rFonts w:ascii="Calibri" w:eastAsia="Calibri" w:hAnsi="Calibri" w:cs="Calibri"/>
        </w:rPr>
        <w:t>m</w:t>
      </w:r>
      <w:r w:rsidR="00C42F06" w:rsidRPr="00756B16">
        <w:rPr>
          <w:rFonts w:ascii="Calibri" w:eastAsia="Calibri" w:hAnsi="Calibri" w:cs="Calibri"/>
        </w:rPr>
        <w:t xml:space="preserve">ultiple </w:t>
      </w:r>
      <w:r w:rsidR="00C42F06">
        <w:rPr>
          <w:rFonts w:ascii="Calibri" w:eastAsia="Calibri" w:hAnsi="Calibri" w:cs="Calibri"/>
        </w:rPr>
        <w:t>s</w:t>
      </w:r>
      <w:r w:rsidR="00C42F06" w:rsidRPr="00756B16">
        <w:rPr>
          <w:rFonts w:ascii="Calibri" w:eastAsia="Calibri" w:hAnsi="Calibri" w:cs="Calibri"/>
        </w:rPr>
        <w:t>clerosis</w:t>
      </w:r>
      <w:r w:rsidRPr="00756B16">
        <w:rPr>
          <w:rFonts w:ascii="Calibri" w:eastAsia="Calibri" w:hAnsi="Calibri" w:cs="Calibri"/>
        </w:rPr>
        <w:t xml:space="preserve">. </w:t>
      </w:r>
      <w:r w:rsidRPr="00756B16">
        <w:rPr>
          <w:rFonts w:ascii="Calibri" w:eastAsia="Calibri" w:hAnsi="Calibri" w:cs="Calibri"/>
          <w:i/>
          <w:iCs/>
        </w:rPr>
        <w:t>AJNR Am J Neuroradiol</w:t>
      </w:r>
      <w:r w:rsidRPr="00756B16">
        <w:rPr>
          <w:rFonts w:ascii="Calibri" w:eastAsia="Calibri" w:hAnsi="Calibri" w:cs="Calibri"/>
        </w:rPr>
        <w:t>. 2016;37:394-401. doi:10.3174/ajnr.A4539</w:t>
      </w:r>
    </w:p>
  </w:endnote>
  <w:endnote w:id="13">
    <w:p w14:paraId="3CBB18B2" w14:textId="09F33928" w:rsidR="005A6624" w:rsidRPr="00E203AB" w:rsidRDefault="005A6624" w:rsidP="00E203AB">
      <w:pPr>
        <w:tabs>
          <w:tab w:val="left" w:pos="384"/>
        </w:tabs>
        <w:spacing w:after="240" w:line="240" w:lineRule="auto"/>
        <w:ind w:left="384" w:hanging="384"/>
        <w:rPr>
          <w:rFonts w:ascii="Calibri" w:eastAsia="Calibri" w:hAnsi="Calibri" w:cs="Calibri"/>
        </w:rPr>
      </w:pPr>
      <w:r>
        <w:rPr>
          <w:rStyle w:val="EndnoteReference"/>
        </w:rPr>
        <w:endnoteRef/>
      </w:r>
      <w:r>
        <w:t xml:space="preserve"> </w:t>
      </w:r>
      <w:bookmarkStart w:id="11" w:name="_Hlk136873480"/>
      <w:r w:rsidRPr="00756B16">
        <w:rPr>
          <w:rFonts w:ascii="Calibri" w:eastAsia="Calibri" w:hAnsi="Calibri" w:cs="Calibri"/>
        </w:rPr>
        <w:t xml:space="preserve">Li T, Xiao H, Li S, </w:t>
      </w:r>
      <w:r w:rsidR="00E14C91">
        <w:rPr>
          <w:rFonts w:ascii="Calibri" w:eastAsia="Calibri" w:hAnsi="Calibri" w:cs="Calibri"/>
        </w:rPr>
        <w:t>et al</w:t>
      </w:r>
      <w:r w:rsidRPr="00756B16">
        <w:rPr>
          <w:rFonts w:ascii="Calibri" w:eastAsia="Calibri" w:hAnsi="Calibri" w:cs="Calibri"/>
        </w:rPr>
        <w:t xml:space="preserve">. Multiple sclerosis: clinical features and MRI findings in Northern China. </w:t>
      </w:r>
      <w:r w:rsidRPr="00756B16">
        <w:rPr>
          <w:rFonts w:ascii="Calibri" w:eastAsia="Calibri" w:hAnsi="Calibri" w:cs="Calibri"/>
          <w:i/>
          <w:iCs/>
        </w:rPr>
        <w:t>Eur J Med Res</w:t>
      </w:r>
      <w:r w:rsidRPr="00756B16">
        <w:rPr>
          <w:rFonts w:ascii="Calibri" w:eastAsia="Calibri" w:hAnsi="Calibri" w:cs="Calibri"/>
        </w:rPr>
        <w:t>. 2014;19:20.</w:t>
      </w:r>
      <w:bookmarkEnd w:id="11"/>
      <w:r w:rsidRPr="00756B16">
        <w:rPr>
          <w:rFonts w:ascii="Calibri" w:eastAsia="Calibri" w:hAnsi="Calibri" w:cs="Calibri"/>
        </w:rPr>
        <w:t xml:space="preserve"> doi:10.1186/2047-783X-19-20</w:t>
      </w:r>
    </w:p>
  </w:endnote>
  <w:endnote w:id="14">
    <w:p w14:paraId="55D77B42" w14:textId="0F594B8A" w:rsidR="00CC7C25" w:rsidRPr="00B801E9" w:rsidRDefault="00CC7C25" w:rsidP="00B801E9">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Hu XY, Rajendran L, Lapointe E, et al. Three-dimensional MRI sequences in MS diagnosis and research. </w:t>
      </w:r>
      <w:r w:rsidRPr="00756B16">
        <w:rPr>
          <w:rFonts w:ascii="Calibri" w:eastAsia="Calibri" w:hAnsi="Calibri" w:cs="Calibri"/>
          <w:i/>
          <w:iCs/>
        </w:rPr>
        <w:t>Mult Scler</w:t>
      </w:r>
      <w:r w:rsidRPr="00756B16">
        <w:rPr>
          <w:rFonts w:ascii="Calibri" w:eastAsia="Calibri" w:hAnsi="Calibri" w:cs="Calibri"/>
        </w:rPr>
        <w:t>. 2019;25:1700-1709. doi:10.1177/1352458519848100</w:t>
      </w:r>
    </w:p>
  </w:endnote>
  <w:endnote w:id="15">
    <w:p w14:paraId="03A23459" w14:textId="6FB39FA2" w:rsidR="005A5065" w:rsidRPr="00756B16" w:rsidRDefault="00765B21" w:rsidP="00B801E9">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Thompson AJ, Banwell BL, Barkhof F, et al. Diagnosis of multiple sclerosis: 2017 revisions of the McDonald criteria. </w:t>
      </w:r>
      <w:r w:rsidRPr="00756B16">
        <w:rPr>
          <w:rFonts w:ascii="Calibri" w:eastAsia="Calibri" w:hAnsi="Calibri" w:cs="Calibri"/>
          <w:i/>
          <w:iCs/>
        </w:rPr>
        <w:t>Lancet Neurol</w:t>
      </w:r>
      <w:r w:rsidRPr="00756B16">
        <w:rPr>
          <w:rFonts w:ascii="Calibri" w:eastAsia="Calibri" w:hAnsi="Calibri" w:cs="Calibri"/>
        </w:rPr>
        <w:t>. 2018;17:162-173. doi:10.1016/S1474-4422(17)30470-2</w:t>
      </w:r>
    </w:p>
    <w:p w14:paraId="0C4062E5" w14:textId="00BEEAE4" w:rsidR="00765B21" w:rsidRDefault="00765B21">
      <w:pPr>
        <w:pStyle w:val="EndnoteText"/>
      </w:pPr>
    </w:p>
  </w:endnote>
  <w:endnote w:id="16">
    <w:p w14:paraId="6AB2A699" w14:textId="6F17C6F9" w:rsidR="00B801E9" w:rsidRPr="004E490B" w:rsidRDefault="00B801E9" w:rsidP="004E490B">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Maggi P, Sati P, Nair G, et al. Paramagnetic </w:t>
      </w:r>
      <w:r w:rsidR="00C42F06">
        <w:rPr>
          <w:rFonts w:ascii="Calibri" w:eastAsia="Calibri" w:hAnsi="Calibri" w:cs="Calibri"/>
        </w:rPr>
        <w:t>r</w:t>
      </w:r>
      <w:r w:rsidRPr="00756B16">
        <w:rPr>
          <w:rFonts w:ascii="Calibri" w:eastAsia="Calibri" w:hAnsi="Calibri" w:cs="Calibri"/>
        </w:rPr>
        <w:t xml:space="preserve">im </w:t>
      </w:r>
      <w:r w:rsidR="00C42F06">
        <w:rPr>
          <w:rFonts w:ascii="Calibri" w:eastAsia="Calibri" w:hAnsi="Calibri" w:cs="Calibri"/>
        </w:rPr>
        <w:t>l</w:t>
      </w:r>
      <w:r w:rsidR="00C42F06" w:rsidRPr="00756B16">
        <w:rPr>
          <w:rFonts w:ascii="Calibri" w:eastAsia="Calibri" w:hAnsi="Calibri" w:cs="Calibri"/>
        </w:rPr>
        <w:t xml:space="preserve">esions </w:t>
      </w:r>
      <w:r w:rsidRPr="00756B16">
        <w:rPr>
          <w:rFonts w:ascii="Calibri" w:eastAsia="Calibri" w:hAnsi="Calibri" w:cs="Calibri"/>
        </w:rPr>
        <w:t xml:space="preserve">are </w:t>
      </w:r>
      <w:r w:rsidR="00C42F06">
        <w:rPr>
          <w:rFonts w:ascii="Calibri" w:eastAsia="Calibri" w:hAnsi="Calibri" w:cs="Calibri"/>
        </w:rPr>
        <w:t>s</w:t>
      </w:r>
      <w:r w:rsidR="00C42F06" w:rsidRPr="00756B16">
        <w:rPr>
          <w:rFonts w:ascii="Calibri" w:eastAsia="Calibri" w:hAnsi="Calibri" w:cs="Calibri"/>
        </w:rPr>
        <w:t xml:space="preserve">pecific </w:t>
      </w:r>
      <w:r w:rsidRPr="00756B16">
        <w:rPr>
          <w:rFonts w:ascii="Calibri" w:eastAsia="Calibri" w:hAnsi="Calibri" w:cs="Calibri"/>
        </w:rPr>
        <w:t xml:space="preserve">to </w:t>
      </w:r>
      <w:r w:rsidR="00C42F06">
        <w:rPr>
          <w:rFonts w:ascii="Calibri" w:eastAsia="Calibri" w:hAnsi="Calibri" w:cs="Calibri"/>
        </w:rPr>
        <w:t>m</w:t>
      </w:r>
      <w:r w:rsidR="00C42F06" w:rsidRPr="00756B16">
        <w:rPr>
          <w:rFonts w:ascii="Calibri" w:eastAsia="Calibri" w:hAnsi="Calibri" w:cs="Calibri"/>
        </w:rPr>
        <w:t xml:space="preserve">ultiple </w:t>
      </w:r>
      <w:r w:rsidR="00C42F06">
        <w:rPr>
          <w:rFonts w:ascii="Calibri" w:eastAsia="Calibri" w:hAnsi="Calibri" w:cs="Calibri"/>
        </w:rPr>
        <w:t>s</w:t>
      </w:r>
      <w:r w:rsidR="00C42F06" w:rsidRPr="00756B16">
        <w:rPr>
          <w:rFonts w:ascii="Calibri" w:eastAsia="Calibri" w:hAnsi="Calibri" w:cs="Calibri"/>
        </w:rPr>
        <w:t>clerosis</w:t>
      </w:r>
      <w:r w:rsidRPr="00756B16">
        <w:rPr>
          <w:rFonts w:ascii="Calibri" w:eastAsia="Calibri" w:hAnsi="Calibri" w:cs="Calibri"/>
        </w:rPr>
        <w:t xml:space="preserve">: </w:t>
      </w:r>
      <w:r w:rsidR="00C42F06">
        <w:rPr>
          <w:rFonts w:ascii="Calibri" w:eastAsia="Calibri" w:hAnsi="Calibri" w:cs="Calibri"/>
        </w:rPr>
        <w:t>a</w:t>
      </w:r>
      <w:r w:rsidR="00C42F06" w:rsidRPr="00756B16">
        <w:rPr>
          <w:rFonts w:ascii="Calibri" w:eastAsia="Calibri" w:hAnsi="Calibri" w:cs="Calibri"/>
        </w:rPr>
        <w:t xml:space="preserve">n </w:t>
      </w:r>
      <w:r w:rsidR="00C42F06">
        <w:rPr>
          <w:rFonts w:ascii="Calibri" w:eastAsia="Calibri" w:hAnsi="Calibri" w:cs="Calibri"/>
        </w:rPr>
        <w:t>i</w:t>
      </w:r>
      <w:r w:rsidR="00C42F06" w:rsidRPr="00756B16">
        <w:rPr>
          <w:rFonts w:ascii="Calibri" w:eastAsia="Calibri" w:hAnsi="Calibri" w:cs="Calibri"/>
        </w:rPr>
        <w:t xml:space="preserve">nternational </w:t>
      </w:r>
      <w:r w:rsidR="00C42F06">
        <w:rPr>
          <w:rFonts w:ascii="Calibri" w:eastAsia="Calibri" w:hAnsi="Calibri" w:cs="Calibri"/>
        </w:rPr>
        <w:t>m</w:t>
      </w:r>
      <w:r w:rsidR="00C42F06" w:rsidRPr="00756B16">
        <w:rPr>
          <w:rFonts w:ascii="Calibri" w:eastAsia="Calibri" w:hAnsi="Calibri" w:cs="Calibri"/>
        </w:rPr>
        <w:t>ult</w:t>
      </w:r>
      <w:r w:rsidR="00C42F06">
        <w:rPr>
          <w:rFonts w:ascii="Calibri" w:eastAsia="Calibri" w:hAnsi="Calibri" w:cs="Calibri"/>
        </w:rPr>
        <w:t>i</w:t>
      </w:r>
      <w:r w:rsidR="00C42F06" w:rsidRPr="00756B16">
        <w:rPr>
          <w:rFonts w:ascii="Calibri" w:eastAsia="Calibri" w:hAnsi="Calibri" w:cs="Calibri"/>
        </w:rPr>
        <w:t xml:space="preserve">center </w:t>
      </w:r>
      <w:r w:rsidRPr="00756B16">
        <w:rPr>
          <w:rFonts w:ascii="Calibri" w:eastAsia="Calibri" w:hAnsi="Calibri" w:cs="Calibri"/>
        </w:rPr>
        <w:t xml:space="preserve">3T MRI </w:t>
      </w:r>
      <w:r w:rsidR="00C42F06">
        <w:rPr>
          <w:rFonts w:ascii="Calibri" w:eastAsia="Calibri" w:hAnsi="Calibri" w:cs="Calibri"/>
        </w:rPr>
        <w:t>s</w:t>
      </w:r>
      <w:r w:rsidR="00C42F06" w:rsidRPr="00756B16">
        <w:rPr>
          <w:rFonts w:ascii="Calibri" w:eastAsia="Calibri" w:hAnsi="Calibri" w:cs="Calibri"/>
        </w:rPr>
        <w:t>tudy</w:t>
      </w:r>
      <w:r w:rsidRPr="00756B16">
        <w:rPr>
          <w:rFonts w:ascii="Calibri" w:eastAsia="Calibri" w:hAnsi="Calibri" w:cs="Calibri"/>
        </w:rPr>
        <w:t xml:space="preserve">. </w:t>
      </w:r>
      <w:r w:rsidRPr="00756B16">
        <w:rPr>
          <w:rFonts w:ascii="Calibri" w:eastAsia="Calibri" w:hAnsi="Calibri" w:cs="Calibri"/>
          <w:i/>
          <w:iCs/>
        </w:rPr>
        <w:t>Ann Neurol</w:t>
      </w:r>
      <w:r w:rsidRPr="00756B16">
        <w:rPr>
          <w:rFonts w:ascii="Calibri" w:eastAsia="Calibri" w:hAnsi="Calibri" w:cs="Calibri"/>
        </w:rPr>
        <w:t>. 2020;88:1034-1042. doi:10.1002/ana.25877</w:t>
      </w:r>
    </w:p>
  </w:endnote>
  <w:endnote w:id="17">
    <w:p w14:paraId="2057CD9C" w14:textId="716B6476" w:rsidR="004E347F" w:rsidRDefault="004E347F">
      <w:pPr>
        <w:pStyle w:val="EndnoteText"/>
        <w:rPr>
          <w:rFonts w:ascii="Calibri" w:eastAsia="Calibri" w:hAnsi="Calibri" w:cs="Calibri"/>
          <w:sz w:val="22"/>
          <w:szCs w:val="22"/>
        </w:rPr>
      </w:pPr>
      <w:r>
        <w:rPr>
          <w:rStyle w:val="EndnoteReference"/>
        </w:rPr>
        <w:endnoteRef/>
      </w:r>
      <w:r>
        <w:t xml:space="preserve"> </w:t>
      </w:r>
      <w:r w:rsidRPr="00756B16">
        <w:rPr>
          <w:rFonts w:ascii="Calibri" w:eastAsia="Calibri" w:hAnsi="Calibri" w:cs="Calibri"/>
          <w:sz w:val="22"/>
          <w:szCs w:val="22"/>
        </w:rPr>
        <w:t xml:space="preserve">Zarei F, Ghaedian M, Ghaedian T. The role of contrast-enhanced and non-contrast-enhanced MRI in the follow-up of multiple sclerosis. </w:t>
      </w:r>
      <w:r w:rsidRPr="00756B16">
        <w:rPr>
          <w:rFonts w:ascii="Calibri" w:eastAsia="Calibri" w:hAnsi="Calibri" w:cs="Calibri"/>
          <w:i/>
          <w:iCs/>
          <w:sz w:val="22"/>
          <w:szCs w:val="22"/>
        </w:rPr>
        <w:t>Acta Radiol</w:t>
      </w:r>
      <w:r w:rsidRPr="00756B16">
        <w:rPr>
          <w:rFonts w:ascii="Calibri" w:eastAsia="Calibri" w:hAnsi="Calibri" w:cs="Calibri"/>
          <w:sz w:val="22"/>
          <w:szCs w:val="22"/>
        </w:rPr>
        <w:t>. 2021;62:916-921. doi:10.1177/0284185120946714</w:t>
      </w:r>
    </w:p>
    <w:p w14:paraId="04675545" w14:textId="77777777" w:rsidR="004E490B" w:rsidRDefault="004E490B">
      <w:pPr>
        <w:pStyle w:val="EndnoteText"/>
      </w:pPr>
    </w:p>
  </w:endnote>
  <w:endnote w:id="18">
    <w:p w14:paraId="0E54DCEA" w14:textId="47B3F6EC" w:rsidR="001245CB" w:rsidRPr="009F755B" w:rsidRDefault="001245CB" w:rsidP="009F755B">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Wang KY, Uribe TA, Lincoln CM. Comparing lesion detection of infratentorial multiple sclerosis lesions between T2-weighted spin-echo, 2D-FLAIR, and 3D-FLAIR sequences. </w:t>
      </w:r>
      <w:r w:rsidRPr="00756B16">
        <w:rPr>
          <w:rFonts w:ascii="Calibri" w:eastAsia="Calibri" w:hAnsi="Calibri" w:cs="Calibri"/>
          <w:i/>
          <w:iCs/>
        </w:rPr>
        <w:t>Clin Imaging</w:t>
      </w:r>
      <w:r w:rsidRPr="00756B16">
        <w:rPr>
          <w:rFonts w:ascii="Calibri" w:eastAsia="Calibri" w:hAnsi="Calibri" w:cs="Calibri"/>
        </w:rPr>
        <w:t>. 2018;51:229-234. doi:10.1016/j.clinimag.2018.05.017</w:t>
      </w:r>
    </w:p>
  </w:endnote>
  <w:endnote w:id="19">
    <w:p w14:paraId="2AE8A4D4" w14:textId="3FF9F7FB" w:rsidR="00E1080E" w:rsidRPr="00703B16" w:rsidRDefault="00E1080E" w:rsidP="00DB48FE">
      <w:pPr>
        <w:tabs>
          <w:tab w:val="left" w:pos="384"/>
        </w:tabs>
        <w:spacing w:after="240" w:line="240" w:lineRule="auto"/>
        <w:ind w:left="384" w:hanging="384"/>
        <w:rPr>
          <w:rFonts w:ascii="Calibri" w:eastAsia="Calibri" w:hAnsi="Calibri" w:cs="Calibri"/>
          <w:lang w:val="it-IT"/>
        </w:rPr>
      </w:pPr>
      <w:r>
        <w:rPr>
          <w:rStyle w:val="EndnoteReference"/>
        </w:rPr>
        <w:endnoteRef/>
      </w:r>
      <w:r>
        <w:t xml:space="preserve"> </w:t>
      </w:r>
      <w:r w:rsidRPr="00756B16">
        <w:rPr>
          <w:rFonts w:ascii="Calibri" w:eastAsia="Calibri" w:hAnsi="Calibri" w:cs="Calibri"/>
        </w:rPr>
        <w:t xml:space="preserve">Philpott C, Brotchie P. Comparison of MRI sequences for evaluation of multiple sclerosis of the cervical spinal cord at 3 T. </w:t>
      </w:r>
      <w:r w:rsidRPr="00756B16">
        <w:rPr>
          <w:rFonts w:ascii="Calibri" w:eastAsia="Calibri" w:hAnsi="Calibri" w:cs="Calibri"/>
          <w:i/>
          <w:iCs/>
        </w:rPr>
        <w:t>Eur J Radiol</w:t>
      </w:r>
      <w:r w:rsidRPr="00756B16">
        <w:rPr>
          <w:rFonts w:ascii="Calibri" w:eastAsia="Calibri" w:hAnsi="Calibri" w:cs="Calibri"/>
        </w:rPr>
        <w:t xml:space="preserve">. </w:t>
      </w:r>
      <w:r w:rsidRPr="00703B16">
        <w:rPr>
          <w:rFonts w:ascii="Calibri" w:eastAsia="Calibri" w:hAnsi="Calibri" w:cs="Calibri"/>
          <w:lang w:val="it-IT"/>
        </w:rPr>
        <w:t>2011;80:780-785. doi:10.1016/j.ejrad.2010.09.031</w:t>
      </w:r>
    </w:p>
  </w:endnote>
  <w:endnote w:id="20">
    <w:p w14:paraId="273D0AE1" w14:textId="0920E810" w:rsidR="007E3865" w:rsidRPr="00703B16" w:rsidRDefault="007E3865" w:rsidP="00A71229">
      <w:pPr>
        <w:tabs>
          <w:tab w:val="left" w:pos="384"/>
        </w:tabs>
        <w:spacing w:after="240" w:line="240" w:lineRule="auto"/>
        <w:ind w:left="384" w:hanging="384"/>
        <w:rPr>
          <w:rFonts w:ascii="Calibri" w:eastAsia="Calibri" w:hAnsi="Calibri" w:cs="Calibri"/>
          <w:lang w:val="it-IT"/>
        </w:rPr>
      </w:pPr>
      <w:r>
        <w:rPr>
          <w:rStyle w:val="EndnoteReference"/>
        </w:rPr>
        <w:endnoteRef/>
      </w:r>
      <w:r w:rsidRPr="00703B16">
        <w:rPr>
          <w:lang w:val="it-IT"/>
        </w:rPr>
        <w:t xml:space="preserve"> </w:t>
      </w:r>
      <w:r w:rsidRPr="00703B16">
        <w:rPr>
          <w:rFonts w:ascii="Calibri" w:eastAsia="Calibri" w:hAnsi="Calibri" w:cs="Calibri"/>
          <w:lang w:val="it-IT"/>
        </w:rPr>
        <w:t xml:space="preserve">Zecca C, Disanto G, Sormani MP, et al. </w:t>
      </w:r>
      <w:r w:rsidRPr="00756B16">
        <w:rPr>
          <w:rFonts w:ascii="Calibri" w:eastAsia="Calibri" w:hAnsi="Calibri" w:cs="Calibri"/>
        </w:rPr>
        <w:t xml:space="preserve">Relevance of asymptomatic spinal MRI lesions in patients with multiple sclerosis. </w:t>
      </w:r>
      <w:r w:rsidRPr="00703B16">
        <w:rPr>
          <w:rFonts w:ascii="Calibri" w:eastAsia="Calibri" w:hAnsi="Calibri" w:cs="Calibri"/>
          <w:i/>
          <w:iCs/>
          <w:lang w:val="it-IT"/>
        </w:rPr>
        <w:t>Mult Scler</w:t>
      </w:r>
      <w:r w:rsidRPr="00703B16">
        <w:rPr>
          <w:rFonts w:ascii="Calibri" w:eastAsia="Calibri" w:hAnsi="Calibri" w:cs="Calibri"/>
          <w:lang w:val="it-IT"/>
        </w:rPr>
        <w:t>. 2016;22:782-791. doi:10.1177/1352458515599246</w:t>
      </w:r>
    </w:p>
  </w:endnote>
  <w:endnote w:id="21">
    <w:p w14:paraId="03E859A8" w14:textId="2014584E" w:rsidR="00886A57" w:rsidRPr="00703B16" w:rsidRDefault="00886A57" w:rsidP="00C80299">
      <w:pPr>
        <w:tabs>
          <w:tab w:val="left" w:pos="384"/>
        </w:tabs>
        <w:spacing w:after="240" w:line="240" w:lineRule="auto"/>
        <w:ind w:left="384" w:hanging="384"/>
        <w:rPr>
          <w:rFonts w:ascii="Calibri" w:eastAsia="Calibri" w:hAnsi="Calibri" w:cs="Calibri"/>
          <w:lang w:val="it-IT"/>
        </w:rPr>
      </w:pPr>
      <w:r>
        <w:rPr>
          <w:rStyle w:val="EndnoteReference"/>
        </w:rPr>
        <w:endnoteRef/>
      </w:r>
      <w:r w:rsidRPr="00703B16">
        <w:rPr>
          <w:lang w:val="it-IT"/>
        </w:rPr>
        <w:t xml:space="preserve"> </w:t>
      </w:r>
      <w:r w:rsidRPr="00703B16">
        <w:rPr>
          <w:rFonts w:ascii="Calibri" w:eastAsia="Calibri" w:hAnsi="Calibri" w:cs="Calibri"/>
          <w:lang w:val="it-IT"/>
        </w:rPr>
        <w:t xml:space="preserve">Raz E, Loh JP, Saba L, et al. </w:t>
      </w:r>
      <w:r w:rsidRPr="00756B16">
        <w:rPr>
          <w:rFonts w:ascii="Calibri" w:eastAsia="Calibri" w:hAnsi="Calibri" w:cs="Calibri"/>
        </w:rPr>
        <w:t xml:space="preserve">Periventricular lesions help differentiate neuromyelitis optica spectrum disorders from multiple sclerosis. </w:t>
      </w:r>
      <w:r w:rsidRPr="00703B16">
        <w:rPr>
          <w:rFonts w:ascii="Calibri" w:eastAsia="Calibri" w:hAnsi="Calibri" w:cs="Calibri"/>
          <w:i/>
          <w:iCs/>
          <w:lang w:val="it-IT"/>
        </w:rPr>
        <w:t>Mult Scler Int</w:t>
      </w:r>
      <w:r w:rsidRPr="00703B16">
        <w:rPr>
          <w:rFonts w:ascii="Calibri" w:eastAsia="Calibri" w:hAnsi="Calibri" w:cs="Calibri"/>
          <w:lang w:val="it-IT"/>
        </w:rPr>
        <w:t>. 2014;2014:986923. doi:10.1155/2014/986923</w:t>
      </w:r>
    </w:p>
  </w:endnote>
  <w:endnote w:id="22">
    <w:p w14:paraId="21B7FD67" w14:textId="4E7366FB" w:rsidR="00A71229" w:rsidRPr="00EC4145" w:rsidRDefault="00A71229" w:rsidP="00EC4145">
      <w:pPr>
        <w:tabs>
          <w:tab w:val="left" w:pos="384"/>
        </w:tabs>
        <w:spacing w:after="240" w:line="240" w:lineRule="auto"/>
        <w:ind w:left="384" w:hanging="384"/>
        <w:rPr>
          <w:rFonts w:ascii="Calibri" w:eastAsia="Calibri" w:hAnsi="Calibri" w:cs="Calibri"/>
        </w:rPr>
      </w:pPr>
      <w:r>
        <w:rPr>
          <w:rStyle w:val="EndnoteReference"/>
        </w:rPr>
        <w:endnoteRef/>
      </w:r>
      <w:r w:rsidRPr="00703B16">
        <w:rPr>
          <w:lang w:val="it-IT"/>
        </w:rPr>
        <w:t xml:space="preserve"> </w:t>
      </w:r>
      <w:r w:rsidRPr="00703B16">
        <w:rPr>
          <w:rFonts w:ascii="Calibri" w:eastAsia="Calibri" w:hAnsi="Calibri" w:cs="Calibri"/>
          <w:lang w:val="it-IT"/>
        </w:rPr>
        <w:t xml:space="preserve">Tan IL, van Schijndel RA, Pouwels PJ, et al. </w:t>
      </w:r>
      <w:r w:rsidRPr="00756B16">
        <w:rPr>
          <w:rFonts w:ascii="Calibri" w:eastAsia="Calibri" w:hAnsi="Calibri" w:cs="Calibri"/>
        </w:rPr>
        <w:t xml:space="preserve">MR venography of multiple sclerosis. </w:t>
      </w:r>
      <w:r w:rsidRPr="00756B16">
        <w:rPr>
          <w:rFonts w:ascii="Calibri" w:eastAsia="Calibri" w:hAnsi="Calibri" w:cs="Calibri"/>
          <w:i/>
          <w:iCs/>
        </w:rPr>
        <w:t>AJNR Am J Neuroradiol</w:t>
      </w:r>
      <w:r w:rsidRPr="00756B16">
        <w:rPr>
          <w:rFonts w:ascii="Calibri" w:eastAsia="Calibri" w:hAnsi="Calibri" w:cs="Calibri"/>
        </w:rPr>
        <w:t>. 2000;21:1039-1042.</w:t>
      </w:r>
      <w:r w:rsidR="00C42F06">
        <w:rPr>
          <w:rFonts w:ascii="Calibri" w:eastAsia="Calibri" w:hAnsi="Calibri" w:cs="Calibri"/>
        </w:rPr>
        <w:t xml:space="preserve"> Accessed June 7, 2023. </w:t>
      </w:r>
      <w:r w:rsidR="00C42F06" w:rsidRPr="00C42F06">
        <w:rPr>
          <w:rFonts w:ascii="Calibri" w:eastAsia="Calibri" w:hAnsi="Calibri" w:cs="Calibri"/>
        </w:rPr>
        <w:t>https://www.ajnr.org/content/21/6/1039.long</w:t>
      </w:r>
    </w:p>
  </w:endnote>
  <w:endnote w:id="23">
    <w:p w14:paraId="61A2503F" w14:textId="2C1454A2" w:rsidR="001A39DB" w:rsidRPr="002F349D" w:rsidRDefault="001A39DB" w:rsidP="002F349D">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Lopaisankrit T, Thammaroj J. Brain and </w:t>
      </w:r>
      <w:r w:rsidR="00E14C91">
        <w:rPr>
          <w:rFonts w:ascii="Calibri" w:eastAsia="Calibri" w:hAnsi="Calibri" w:cs="Calibri"/>
        </w:rPr>
        <w:t>s</w:t>
      </w:r>
      <w:r w:rsidR="00E14C91" w:rsidRPr="00756B16">
        <w:rPr>
          <w:rFonts w:ascii="Calibri" w:eastAsia="Calibri" w:hAnsi="Calibri" w:cs="Calibri"/>
        </w:rPr>
        <w:t xml:space="preserve">pinal </w:t>
      </w:r>
      <w:r w:rsidR="00E14C91">
        <w:rPr>
          <w:rFonts w:ascii="Calibri" w:eastAsia="Calibri" w:hAnsi="Calibri" w:cs="Calibri"/>
        </w:rPr>
        <w:t>c</w:t>
      </w:r>
      <w:r w:rsidR="00E14C91" w:rsidRPr="00756B16">
        <w:rPr>
          <w:rFonts w:ascii="Calibri" w:eastAsia="Calibri" w:hAnsi="Calibri" w:cs="Calibri"/>
        </w:rPr>
        <w:t xml:space="preserve">ord </w:t>
      </w:r>
      <w:r w:rsidRPr="00756B16">
        <w:rPr>
          <w:rFonts w:ascii="Calibri" w:eastAsia="Calibri" w:hAnsi="Calibri" w:cs="Calibri"/>
        </w:rPr>
        <w:t xml:space="preserve">MRI </w:t>
      </w:r>
      <w:r w:rsidR="00E14C91">
        <w:rPr>
          <w:rFonts w:ascii="Calibri" w:eastAsia="Calibri" w:hAnsi="Calibri" w:cs="Calibri"/>
        </w:rPr>
        <w:t>f</w:t>
      </w:r>
      <w:r w:rsidR="00E14C91" w:rsidRPr="00756B16">
        <w:rPr>
          <w:rFonts w:ascii="Calibri" w:eastAsia="Calibri" w:hAnsi="Calibri" w:cs="Calibri"/>
        </w:rPr>
        <w:t xml:space="preserve">indings </w:t>
      </w:r>
      <w:r w:rsidRPr="00756B16">
        <w:rPr>
          <w:rFonts w:ascii="Calibri" w:eastAsia="Calibri" w:hAnsi="Calibri" w:cs="Calibri"/>
        </w:rPr>
        <w:t xml:space="preserve">in Thai </w:t>
      </w:r>
      <w:r w:rsidR="00E14C91">
        <w:rPr>
          <w:rFonts w:ascii="Calibri" w:eastAsia="Calibri" w:hAnsi="Calibri" w:cs="Calibri"/>
        </w:rPr>
        <w:t>m</w:t>
      </w:r>
      <w:r w:rsidR="00E14C91" w:rsidRPr="00756B16">
        <w:rPr>
          <w:rFonts w:ascii="Calibri" w:eastAsia="Calibri" w:hAnsi="Calibri" w:cs="Calibri"/>
        </w:rPr>
        <w:t xml:space="preserve">ultiple </w:t>
      </w:r>
      <w:r w:rsidR="00E14C91">
        <w:rPr>
          <w:rFonts w:ascii="Calibri" w:eastAsia="Calibri" w:hAnsi="Calibri" w:cs="Calibri"/>
        </w:rPr>
        <w:t>s</w:t>
      </w:r>
      <w:r w:rsidR="00E14C91" w:rsidRPr="00756B16">
        <w:rPr>
          <w:rFonts w:ascii="Calibri" w:eastAsia="Calibri" w:hAnsi="Calibri" w:cs="Calibri"/>
        </w:rPr>
        <w:t xml:space="preserve">clerosis </w:t>
      </w:r>
      <w:r w:rsidR="00E14C91">
        <w:rPr>
          <w:rFonts w:ascii="Calibri" w:eastAsia="Calibri" w:hAnsi="Calibri" w:cs="Calibri"/>
        </w:rPr>
        <w:t>p</w:t>
      </w:r>
      <w:r w:rsidR="00E14C91" w:rsidRPr="00756B16">
        <w:rPr>
          <w:rFonts w:ascii="Calibri" w:eastAsia="Calibri" w:hAnsi="Calibri" w:cs="Calibri"/>
        </w:rPr>
        <w:t>atients</w:t>
      </w:r>
      <w:r w:rsidRPr="00756B16">
        <w:rPr>
          <w:rFonts w:ascii="Calibri" w:eastAsia="Calibri" w:hAnsi="Calibri" w:cs="Calibri"/>
        </w:rPr>
        <w:t xml:space="preserve">. </w:t>
      </w:r>
      <w:r w:rsidRPr="00756B16">
        <w:rPr>
          <w:rFonts w:ascii="Calibri" w:eastAsia="Calibri" w:hAnsi="Calibri" w:cs="Calibri"/>
          <w:i/>
          <w:iCs/>
        </w:rPr>
        <w:t>J Imaging</w:t>
      </w:r>
      <w:r w:rsidRPr="00756B16">
        <w:rPr>
          <w:rFonts w:ascii="Calibri" w:eastAsia="Calibri" w:hAnsi="Calibri" w:cs="Calibri"/>
        </w:rPr>
        <w:t>. 2023;9:27. doi:10.3390/jimaging9020027</w:t>
      </w:r>
    </w:p>
  </w:endnote>
  <w:endnote w:id="24">
    <w:p w14:paraId="16FC8BB6" w14:textId="22FF9C9A" w:rsidR="00EC4145" w:rsidRPr="00F9515B" w:rsidRDefault="00EC4145" w:rsidP="00F9515B">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Sati P, Oh J, Constable RT, et al. The central vein sign and its clinical evaluation for the diagnosis of multiple sclerosis: a consensus statement from the North American Imaging in Multiple Sclerosis Cooperative. </w:t>
      </w:r>
      <w:r w:rsidRPr="00756B16">
        <w:rPr>
          <w:rFonts w:ascii="Calibri" w:eastAsia="Calibri" w:hAnsi="Calibri" w:cs="Calibri"/>
          <w:i/>
          <w:iCs/>
        </w:rPr>
        <w:t>Nat Rev Neurol</w:t>
      </w:r>
      <w:r w:rsidRPr="00756B16">
        <w:rPr>
          <w:rFonts w:ascii="Calibri" w:eastAsia="Calibri" w:hAnsi="Calibri" w:cs="Calibri"/>
        </w:rPr>
        <w:t>. 2016;12:714-722. doi:10.1038/nrneurol.2016.166</w:t>
      </w:r>
    </w:p>
  </w:endnote>
  <w:endnote w:id="25">
    <w:p w14:paraId="7B517487" w14:textId="5C7DDCA7" w:rsidR="002F349D" w:rsidRPr="00EB441F" w:rsidRDefault="002F349D" w:rsidP="00EB441F">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Kolb H, Al-Louzi O, Beck ES, </w:t>
      </w:r>
      <w:r w:rsidR="00C42F06">
        <w:rPr>
          <w:rFonts w:ascii="Calibri" w:eastAsia="Calibri" w:hAnsi="Calibri" w:cs="Calibri"/>
        </w:rPr>
        <w:t>et al</w:t>
      </w:r>
      <w:r w:rsidRPr="00756B16">
        <w:rPr>
          <w:rFonts w:ascii="Calibri" w:eastAsia="Calibri" w:hAnsi="Calibri" w:cs="Calibri"/>
        </w:rPr>
        <w:t xml:space="preserve">. From pathology to MRI and back: </w:t>
      </w:r>
      <w:r w:rsidR="00C42F06">
        <w:rPr>
          <w:rFonts w:ascii="Calibri" w:eastAsia="Calibri" w:hAnsi="Calibri" w:cs="Calibri"/>
        </w:rPr>
        <w:t>c</w:t>
      </w:r>
      <w:r w:rsidR="00C42F06" w:rsidRPr="00756B16">
        <w:rPr>
          <w:rFonts w:ascii="Calibri" w:eastAsia="Calibri" w:hAnsi="Calibri" w:cs="Calibri"/>
        </w:rPr>
        <w:t xml:space="preserve">linically </w:t>
      </w:r>
      <w:r w:rsidRPr="00756B16">
        <w:rPr>
          <w:rFonts w:ascii="Calibri" w:eastAsia="Calibri" w:hAnsi="Calibri" w:cs="Calibri"/>
        </w:rPr>
        <w:t xml:space="preserve">relevant biomarkers of multiple sclerosis lesions. </w:t>
      </w:r>
      <w:r w:rsidRPr="00756B16">
        <w:rPr>
          <w:rFonts w:ascii="Calibri" w:eastAsia="Calibri" w:hAnsi="Calibri" w:cs="Calibri"/>
          <w:i/>
          <w:iCs/>
        </w:rPr>
        <w:t>NeuroImage Clin</w:t>
      </w:r>
      <w:r w:rsidRPr="00756B16">
        <w:rPr>
          <w:rFonts w:ascii="Calibri" w:eastAsia="Calibri" w:hAnsi="Calibri" w:cs="Calibri"/>
        </w:rPr>
        <w:t>. 2022;36:103194. doi:10.1016/j.nicl.2022.103194</w:t>
      </w:r>
    </w:p>
  </w:endnote>
  <w:endnote w:id="26">
    <w:p w14:paraId="510360C4" w14:textId="6386E528" w:rsidR="00F9515B" w:rsidRPr="002C4EF8" w:rsidRDefault="00F9515B" w:rsidP="002C4EF8">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Mistry N, Dixon J, Tallantyre E, et al. Central veins in brain lesions visualized with high-field magnetic resonance imaging: a pathologically specific diagnostic biomarker for inflammatory demyelination in the brain. </w:t>
      </w:r>
      <w:r w:rsidRPr="00756B16">
        <w:rPr>
          <w:rFonts w:ascii="Calibri" w:eastAsia="Calibri" w:hAnsi="Calibri" w:cs="Calibri"/>
          <w:i/>
          <w:iCs/>
        </w:rPr>
        <w:t>JAMA Neurol</w:t>
      </w:r>
      <w:r w:rsidRPr="00756B16">
        <w:rPr>
          <w:rFonts w:ascii="Calibri" w:eastAsia="Calibri" w:hAnsi="Calibri" w:cs="Calibri"/>
        </w:rPr>
        <w:t>. 2013;70:623-628. doi:10.1001/jamaneurol.2013.1405</w:t>
      </w:r>
    </w:p>
  </w:endnote>
  <w:endnote w:id="27">
    <w:p w14:paraId="78D07688" w14:textId="49121E5A" w:rsidR="00EB441F" w:rsidRPr="00703B16" w:rsidRDefault="00EB441F">
      <w:pPr>
        <w:pStyle w:val="EndnoteText"/>
        <w:rPr>
          <w:lang w:val="it-IT"/>
        </w:rPr>
      </w:pPr>
      <w:r>
        <w:rPr>
          <w:rStyle w:val="EndnoteReference"/>
        </w:rPr>
        <w:endnoteRef/>
      </w:r>
      <w:r>
        <w:t xml:space="preserve"> </w:t>
      </w:r>
      <w:bookmarkStart w:id="24" w:name="_Hlk136873970"/>
      <w:r w:rsidRPr="00756B16">
        <w:rPr>
          <w:rFonts w:ascii="Calibri" w:eastAsia="Calibri" w:hAnsi="Calibri" w:cs="Calibri"/>
          <w:sz w:val="22"/>
          <w:szCs w:val="22"/>
        </w:rPr>
        <w:t xml:space="preserve">Solomon AJ, Schindler MK, Howard DB, et al. “Central vessel sign” on 3T FLAIR* MRI for the differentiation of multiple sclerosis from migraine. </w:t>
      </w:r>
      <w:r w:rsidRPr="00703B16">
        <w:rPr>
          <w:rFonts w:ascii="Calibri" w:eastAsia="Calibri" w:hAnsi="Calibri" w:cs="Calibri"/>
          <w:i/>
          <w:iCs/>
          <w:sz w:val="22"/>
          <w:szCs w:val="22"/>
          <w:lang w:val="it-IT"/>
        </w:rPr>
        <w:t>Ann Clin Transl Neurol</w:t>
      </w:r>
      <w:r w:rsidRPr="00703B16">
        <w:rPr>
          <w:rFonts w:ascii="Calibri" w:eastAsia="Calibri" w:hAnsi="Calibri" w:cs="Calibri"/>
          <w:sz w:val="22"/>
          <w:szCs w:val="22"/>
          <w:lang w:val="it-IT"/>
        </w:rPr>
        <w:t xml:space="preserve">. 2016;3:82-87. </w:t>
      </w:r>
      <w:bookmarkEnd w:id="24"/>
      <w:r w:rsidRPr="00703B16">
        <w:rPr>
          <w:rFonts w:ascii="Calibri" w:eastAsia="Calibri" w:hAnsi="Calibri" w:cs="Calibri"/>
          <w:sz w:val="22"/>
          <w:szCs w:val="22"/>
          <w:lang w:val="it-IT"/>
        </w:rPr>
        <w:t>doi:10.1002/acn3.273</w:t>
      </w:r>
    </w:p>
    <w:p w14:paraId="505DF6B5" w14:textId="77777777" w:rsidR="00F33927" w:rsidRPr="00703B16" w:rsidRDefault="00F33927">
      <w:pPr>
        <w:pStyle w:val="EndnoteText"/>
        <w:rPr>
          <w:lang w:val="it-IT"/>
        </w:rPr>
      </w:pPr>
    </w:p>
  </w:endnote>
  <w:endnote w:id="28">
    <w:p w14:paraId="598930E9" w14:textId="57232EF9" w:rsidR="002C4EF8" w:rsidRPr="00703B16" w:rsidRDefault="002C4EF8" w:rsidP="000637BA">
      <w:pPr>
        <w:tabs>
          <w:tab w:val="left" w:pos="384"/>
        </w:tabs>
        <w:spacing w:after="240" w:line="240" w:lineRule="auto"/>
        <w:ind w:left="384" w:hanging="384"/>
        <w:rPr>
          <w:rFonts w:ascii="Calibri" w:eastAsia="Calibri" w:hAnsi="Calibri" w:cs="Calibri"/>
          <w:lang w:val="it-IT"/>
        </w:rPr>
      </w:pPr>
      <w:r>
        <w:rPr>
          <w:rStyle w:val="EndnoteReference"/>
        </w:rPr>
        <w:endnoteRef/>
      </w:r>
      <w:r w:rsidRPr="00703B16">
        <w:rPr>
          <w:lang w:val="it-IT"/>
        </w:rPr>
        <w:t xml:space="preserve"> </w:t>
      </w:r>
      <w:r w:rsidRPr="00703B16">
        <w:rPr>
          <w:rFonts w:ascii="Calibri" w:eastAsia="Calibri" w:hAnsi="Calibri" w:cs="Calibri"/>
          <w:lang w:val="it-IT"/>
        </w:rPr>
        <w:t xml:space="preserve">Cortese R, Magnollay L, Tur C, et al. </w:t>
      </w:r>
      <w:r w:rsidRPr="00756B16">
        <w:rPr>
          <w:rFonts w:ascii="Calibri" w:eastAsia="Calibri" w:hAnsi="Calibri" w:cs="Calibri"/>
        </w:rPr>
        <w:t xml:space="preserve">Value of the central vein sign at 3T to differentiate MS from seropositive NMOSD. </w:t>
      </w:r>
      <w:r w:rsidRPr="00703B16">
        <w:rPr>
          <w:rFonts w:ascii="Calibri" w:eastAsia="Calibri" w:hAnsi="Calibri" w:cs="Calibri"/>
          <w:i/>
          <w:iCs/>
          <w:lang w:val="it-IT"/>
        </w:rPr>
        <w:t>Neurology</w:t>
      </w:r>
      <w:r w:rsidRPr="00703B16">
        <w:rPr>
          <w:rFonts w:ascii="Calibri" w:eastAsia="Calibri" w:hAnsi="Calibri" w:cs="Calibri"/>
          <w:lang w:val="it-IT"/>
        </w:rPr>
        <w:t>. 2018;90:e1183-e1190. doi:10.1212/WNL.0000000000005256</w:t>
      </w:r>
    </w:p>
  </w:endnote>
  <w:endnote w:id="29">
    <w:p w14:paraId="118C3D9A" w14:textId="02F00870" w:rsidR="00A778B5" w:rsidRPr="00703B16" w:rsidRDefault="00A778B5">
      <w:pPr>
        <w:pStyle w:val="EndnoteText"/>
        <w:rPr>
          <w:lang w:val="it-IT"/>
        </w:rPr>
      </w:pPr>
      <w:r>
        <w:rPr>
          <w:rStyle w:val="EndnoteReference"/>
        </w:rPr>
        <w:endnoteRef/>
      </w:r>
      <w:r w:rsidRPr="00703B16">
        <w:rPr>
          <w:lang w:val="it-IT"/>
        </w:rPr>
        <w:t xml:space="preserve"> </w:t>
      </w:r>
      <w:bookmarkStart w:id="27" w:name="_Hlk136874121"/>
      <w:r w:rsidR="004B1D9C" w:rsidRPr="00703B16">
        <w:rPr>
          <w:rFonts w:ascii="Calibri" w:eastAsia="Calibri" w:hAnsi="Calibri" w:cs="Calibri"/>
          <w:sz w:val="22"/>
          <w:szCs w:val="22"/>
          <w:lang w:val="it-IT"/>
        </w:rPr>
        <w:t xml:space="preserve">Clarke MA, Pareto D, Pessini-Ferreira L, et al. </w:t>
      </w:r>
      <w:r w:rsidR="004B1D9C" w:rsidRPr="004B1D9C">
        <w:rPr>
          <w:rFonts w:ascii="Calibri" w:eastAsia="Calibri" w:hAnsi="Calibri" w:cs="Calibri"/>
          <w:sz w:val="22"/>
          <w:szCs w:val="22"/>
        </w:rPr>
        <w:t xml:space="preserve">Value of 3T </w:t>
      </w:r>
      <w:r w:rsidR="00D11724">
        <w:rPr>
          <w:rFonts w:ascii="Calibri" w:eastAsia="Calibri" w:hAnsi="Calibri" w:cs="Calibri"/>
          <w:sz w:val="22"/>
          <w:szCs w:val="22"/>
        </w:rPr>
        <w:t>s</w:t>
      </w:r>
      <w:r w:rsidR="00D11724" w:rsidRPr="004B1D9C">
        <w:rPr>
          <w:rFonts w:ascii="Calibri" w:eastAsia="Calibri" w:hAnsi="Calibri" w:cs="Calibri"/>
          <w:sz w:val="22"/>
          <w:szCs w:val="22"/>
        </w:rPr>
        <w:t>usceptibility</w:t>
      </w:r>
      <w:r w:rsidR="004B1D9C" w:rsidRPr="004B1D9C">
        <w:rPr>
          <w:rFonts w:ascii="Calibri" w:eastAsia="Calibri" w:hAnsi="Calibri" w:cs="Calibri"/>
          <w:sz w:val="22"/>
          <w:szCs w:val="22"/>
        </w:rPr>
        <w:t>-</w:t>
      </w:r>
      <w:r w:rsidR="00D11724">
        <w:rPr>
          <w:rFonts w:ascii="Calibri" w:eastAsia="Calibri" w:hAnsi="Calibri" w:cs="Calibri"/>
          <w:sz w:val="22"/>
          <w:szCs w:val="22"/>
        </w:rPr>
        <w:t>w</w:t>
      </w:r>
      <w:r w:rsidR="00D11724" w:rsidRPr="004B1D9C">
        <w:rPr>
          <w:rFonts w:ascii="Calibri" w:eastAsia="Calibri" w:hAnsi="Calibri" w:cs="Calibri"/>
          <w:sz w:val="22"/>
          <w:szCs w:val="22"/>
        </w:rPr>
        <w:t xml:space="preserve">eighted </w:t>
      </w:r>
      <w:r w:rsidR="00D11724">
        <w:rPr>
          <w:rFonts w:ascii="Calibri" w:eastAsia="Calibri" w:hAnsi="Calibri" w:cs="Calibri"/>
          <w:sz w:val="22"/>
          <w:szCs w:val="22"/>
        </w:rPr>
        <w:t>i</w:t>
      </w:r>
      <w:r w:rsidR="00D11724" w:rsidRPr="004B1D9C">
        <w:rPr>
          <w:rFonts w:ascii="Calibri" w:eastAsia="Calibri" w:hAnsi="Calibri" w:cs="Calibri"/>
          <w:sz w:val="22"/>
          <w:szCs w:val="22"/>
        </w:rPr>
        <w:t xml:space="preserve">maging </w:t>
      </w:r>
      <w:r w:rsidR="004B1D9C" w:rsidRPr="004B1D9C">
        <w:rPr>
          <w:rFonts w:ascii="Calibri" w:eastAsia="Calibri" w:hAnsi="Calibri" w:cs="Calibri"/>
          <w:sz w:val="22"/>
          <w:szCs w:val="22"/>
        </w:rPr>
        <w:t xml:space="preserve">in the </w:t>
      </w:r>
      <w:r w:rsidR="00D11724">
        <w:rPr>
          <w:rFonts w:ascii="Calibri" w:eastAsia="Calibri" w:hAnsi="Calibri" w:cs="Calibri"/>
          <w:sz w:val="22"/>
          <w:szCs w:val="22"/>
        </w:rPr>
        <w:t>d</w:t>
      </w:r>
      <w:r w:rsidR="00D11724" w:rsidRPr="004B1D9C">
        <w:rPr>
          <w:rFonts w:ascii="Calibri" w:eastAsia="Calibri" w:hAnsi="Calibri" w:cs="Calibri"/>
          <w:sz w:val="22"/>
          <w:szCs w:val="22"/>
        </w:rPr>
        <w:t xml:space="preserve">iagnosis </w:t>
      </w:r>
      <w:r w:rsidR="004B1D9C" w:rsidRPr="004B1D9C">
        <w:rPr>
          <w:rFonts w:ascii="Calibri" w:eastAsia="Calibri" w:hAnsi="Calibri" w:cs="Calibri"/>
          <w:sz w:val="22"/>
          <w:szCs w:val="22"/>
        </w:rPr>
        <w:t xml:space="preserve">of </w:t>
      </w:r>
      <w:r w:rsidR="00D11724">
        <w:rPr>
          <w:rFonts w:ascii="Calibri" w:eastAsia="Calibri" w:hAnsi="Calibri" w:cs="Calibri"/>
          <w:sz w:val="22"/>
          <w:szCs w:val="22"/>
        </w:rPr>
        <w:t>m</w:t>
      </w:r>
      <w:r w:rsidR="00D11724" w:rsidRPr="004B1D9C">
        <w:rPr>
          <w:rFonts w:ascii="Calibri" w:eastAsia="Calibri" w:hAnsi="Calibri" w:cs="Calibri"/>
          <w:sz w:val="22"/>
          <w:szCs w:val="22"/>
        </w:rPr>
        <w:t xml:space="preserve">ultiple </w:t>
      </w:r>
      <w:r w:rsidR="00D11724">
        <w:rPr>
          <w:rFonts w:ascii="Calibri" w:eastAsia="Calibri" w:hAnsi="Calibri" w:cs="Calibri"/>
          <w:sz w:val="22"/>
          <w:szCs w:val="22"/>
        </w:rPr>
        <w:t>s</w:t>
      </w:r>
      <w:r w:rsidR="00D11724" w:rsidRPr="004B1D9C">
        <w:rPr>
          <w:rFonts w:ascii="Calibri" w:eastAsia="Calibri" w:hAnsi="Calibri" w:cs="Calibri"/>
          <w:sz w:val="22"/>
          <w:szCs w:val="22"/>
        </w:rPr>
        <w:t>clerosis</w:t>
      </w:r>
      <w:r w:rsidR="004B1D9C" w:rsidRPr="004B1D9C">
        <w:rPr>
          <w:rFonts w:ascii="Calibri" w:eastAsia="Calibri" w:hAnsi="Calibri" w:cs="Calibri"/>
          <w:sz w:val="22"/>
          <w:szCs w:val="22"/>
        </w:rPr>
        <w:t xml:space="preserve">. </w:t>
      </w:r>
      <w:r w:rsidR="004B1D9C" w:rsidRPr="00703B16">
        <w:rPr>
          <w:rFonts w:ascii="Calibri" w:eastAsia="Calibri" w:hAnsi="Calibri" w:cs="Calibri"/>
          <w:i/>
          <w:iCs/>
          <w:sz w:val="22"/>
          <w:szCs w:val="22"/>
          <w:lang w:val="it-IT"/>
        </w:rPr>
        <w:t>AJNR Am J Neuroradiol</w:t>
      </w:r>
      <w:r w:rsidR="004B1D9C" w:rsidRPr="00703B16">
        <w:rPr>
          <w:rFonts w:ascii="Calibri" w:eastAsia="Calibri" w:hAnsi="Calibri" w:cs="Calibri"/>
          <w:sz w:val="22"/>
          <w:szCs w:val="22"/>
          <w:lang w:val="it-IT"/>
        </w:rPr>
        <w:t>. 2020;41:1001-1008</w:t>
      </w:r>
      <w:bookmarkEnd w:id="27"/>
      <w:r w:rsidR="004B1D9C" w:rsidRPr="00703B16">
        <w:rPr>
          <w:rFonts w:ascii="Calibri" w:eastAsia="Calibri" w:hAnsi="Calibri" w:cs="Calibri"/>
          <w:sz w:val="22"/>
          <w:szCs w:val="22"/>
          <w:lang w:val="it-IT"/>
        </w:rPr>
        <w:t>. doi:10.3174/ajnr.A6547</w:t>
      </w:r>
    </w:p>
  </w:endnote>
  <w:endnote w:id="30">
    <w:p w14:paraId="20DADBCC" w14:textId="50CBF9BA" w:rsidR="00BC7510" w:rsidRPr="009029C6" w:rsidRDefault="000637BA" w:rsidP="00040EB8">
      <w:pPr>
        <w:tabs>
          <w:tab w:val="left" w:pos="384"/>
        </w:tabs>
        <w:spacing w:after="240" w:line="240" w:lineRule="auto"/>
        <w:rPr>
          <w:rFonts w:ascii="Calibri" w:eastAsia="Calibri" w:hAnsi="Calibri" w:cs="Calibri"/>
        </w:rPr>
      </w:pPr>
      <w:r>
        <w:rPr>
          <w:rStyle w:val="EndnoteReference"/>
        </w:rPr>
        <w:endnoteRef/>
      </w:r>
      <w:r w:rsidRPr="00703B16">
        <w:rPr>
          <w:lang w:val="it-IT"/>
        </w:rPr>
        <w:t xml:space="preserve"> </w:t>
      </w:r>
      <w:r w:rsidRPr="00703B16">
        <w:rPr>
          <w:rFonts w:ascii="Calibri" w:eastAsia="Calibri" w:hAnsi="Calibri" w:cs="Calibri"/>
          <w:lang w:val="it-IT"/>
        </w:rPr>
        <w:t xml:space="preserve">Masdeu JC, Quinto C, Olivera C, </w:t>
      </w:r>
      <w:r w:rsidR="00D81196" w:rsidRPr="00703B16">
        <w:rPr>
          <w:rFonts w:ascii="Calibri" w:eastAsia="Calibri" w:hAnsi="Calibri" w:cs="Calibri"/>
          <w:lang w:val="it-IT"/>
        </w:rPr>
        <w:t>et al</w:t>
      </w:r>
      <w:r w:rsidRPr="00703B16">
        <w:rPr>
          <w:rFonts w:ascii="Calibri" w:eastAsia="Calibri" w:hAnsi="Calibri" w:cs="Calibri"/>
          <w:lang w:val="it-IT"/>
        </w:rPr>
        <w:t xml:space="preserve">. </w:t>
      </w:r>
      <w:r w:rsidRPr="00756B16">
        <w:rPr>
          <w:rFonts w:ascii="Calibri" w:eastAsia="Calibri" w:hAnsi="Calibri" w:cs="Calibri"/>
        </w:rPr>
        <w:t xml:space="preserve">Open-ring imaging sign: highly specific for atypical brain demyelination. </w:t>
      </w:r>
      <w:r w:rsidRPr="00756B16">
        <w:rPr>
          <w:rFonts w:ascii="Calibri" w:eastAsia="Calibri" w:hAnsi="Calibri" w:cs="Calibri"/>
          <w:i/>
          <w:iCs/>
        </w:rPr>
        <w:t>Neurology</w:t>
      </w:r>
      <w:r w:rsidRPr="00756B16">
        <w:rPr>
          <w:rFonts w:ascii="Calibri" w:eastAsia="Calibri" w:hAnsi="Calibri" w:cs="Calibri"/>
        </w:rPr>
        <w:t>. 2000;54:1427-1433. doi:10.1212/wnl.54.7.1427</w:t>
      </w:r>
    </w:p>
  </w:endnote>
  <w:endnote w:id="31">
    <w:p w14:paraId="6B474C60" w14:textId="3C382A4A" w:rsidR="003B1795" w:rsidRDefault="003B1795">
      <w:pPr>
        <w:pStyle w:val="EndnoteText"/>
      </w:pPr>
      <w:r>
        <w:rPr>
          <w:rStyle w:val="EndnoteReference"/>
        </w:rPr>
        <w:endnoteRef/>
      </w:r>
      <w:r>
        <w:t xml:space="preserve"> </w:t>
      </w:r>
      <w:r w:rsidR="002838CA" w:rsidRPr="004F09B6">
        <w:rPr>
          <w:rFonts w:ascii="Calibri" w:hAnsi="Calibri" w:cs="Calibri"/>
          <w:sz w:val="22"/>
        </w:rPr>
        <w:t xml:space="preserve">Nicholas Z, Sughrue M, Battiste J, </w:t>
      </w:r>
      <w:r w:rsidR="00D11724">
        <w:rPr>
          <w:rFonts w:ascii="Calibri" w:hAnsi="Calibri" w:cs="Calibri"/>
          <w:sz w:val="22"/>
        </w:rPr>
        <w:t>et al</w:t>
      </w:r>
      <w:r w:rsidR="002838CA" w:rsidRPr="004F09B6">
        <w:rPr>
          <w:rFonts w:ascii="Calibri" w:hAnsi="Calibri" w:cs="Calibri"/>
          <w:sz w:val="22"/>
        </w:rPr>
        <w:t xml:space="preserve">. When </w:t>
      </w:r>
      <w:r w:rsidR="00D11724">
        <w:rPr>
          <w:rFonts w:ascii="Calibri" w:hAnsi="Calibri" w:cs="Calibri"/>
          <w:sz w:val="22"/>
        </w:rPr>
        <w:t>e</w:t>
      </w:r>
      <w:r w:rsidR="002838CA" w:rsidRPr="004F09B6">
        <w:rPr>
          <w:rFonts w:ascii="Calibri" w:hAnsi="Calibri" w:cs="Calibri"/>
          <w:sz w:val="22"/>
        </w:rPr>
        <w:t xml:space="preserve">valuating a </w:t>
      </w:r>
      <w:r w:rsidR="00D11724">
        <w:rPr>
          <w:rFonts w:ascii="Calibri" w:hAnsi="Calibri" w:cs="Calibri"/>
          <w:sz w:val="22"/>
        </w:rPr>
        <w:t>n</w:t>
      </w:r>
      <w:r w:rsidR="002838CA" w:rsidRPr="004F09B6">
        <w:rPr>
          <w:rFonts w:ascii="Calibri" w:hAnsi="Calibri" w:cs="Calibri"/>
          <w:sz w:val="22"/>
        </w:rPr>
        <w:t xml:space="preserve">ew </w:t>
      </w:r>
      <w:r w:rsidR="00D11724">
        <w:rPr>
          <w:rFonts w:ascii="Calibri" w:hAnsi="Calibri" w:cs="Calibri"/>
          <w:sz w:val="22"/>
        </w:rPr>
        <w:t>t</w:t>
      </w:r>
      <w:r w:rsidR="002838CA" w:rsidRPr="004F09B6">
        <w:rPr>
          <w:rFonts w:ascii="Calibri" w:hAnsi="Calibri" w:cs="Calibri"/>
          <w:sz w:val="22"/>
        </w:rPr>
        <w:t xml:space="preserve">hyroid </w:t>
      </w:r>
      <w:r w:rsidR="00D11724">
        <w:rPr>
          <w:rFonts w:ascii="Calibri" w:hAnsi="Calibri" w:cs="Calibri"/>
          <w:sz w:val="22"/>
        </w:rPr>
        <w:t>m</w:t>
      </w:r>
      <w:r w:rsidR="002838CA" w:rsidRPr="004F09B6">
        <w:rPr>
          <w:rFonts w:ascii="Calibri" w:hAnsi="Calibri" w:cs="Calibri"/>
          <w:sz w:val="22"/>
        </w:rPr>
        <w:t xml:space="preserve">ass and a </w:t>
      </w:r>
      <w:r w:rsidR="00D11724">
        <w:rPr>
          <w:rFonts w:ascii="Calibri" w:hAnsi="Calibri" w:cs="Calibri"/>
          <w:sz w:val="22"/>
        </w:rPr>
        <w:t>r</w:t>
      </w:r>
      <w:r w:rsidR="002838CA" w:rsidRPr="004F09B6">
        <w:rPr>
          <w:rFonts w:ascii="Calibri" w:hAnsi="Calibri" w:cs="Calibri"/>
          <w:sz w:val="22"/>
        </w:rPr>
        <w:t>ing-</w:t>
      </w:r>
      <w:r w:rsidR="00D11724">
        <w:rPr>
          <w:rFonts w:ascii="Calibri" w:hAnsi="Calibri" w:cs="Calibri"/>
          <w:sz w:val="22"/>
        </w:rPr>
        <w:t>e</w:t>
      </w:r>
      <w:r w:rsidR="002838CA" w:rsidRPr="004F09B6">
        <w:rPr>
          <w:rFonts w:ascii="Calibri" w:hAnsi="Calibri" w:cs="Calibri"/>
          <w:sz w:val="22"/>
        </w:rPr>
        <w:t xml:space="preserve">nhancing </w:t>
      </w:r>
      <w:r w:rsidR="00D11724">
        <w:rPr>
          <w:rFonts w:ascii="Calibri" w:hAnsi="Calibri" w:cs="Calibri"/>
          <w:sz w:val="22"/>
        </w:rPr>
        <w:t>b</w:t>
      </w:r>
      <w:r w:rsidR="002838CA" w:rsidRPr="004F09B6">
        <w:rPr>
          <w:rFonts w:ascii="Calibri" w:hAnsi="Calibri" w:cs="Calibri"/>
          <w:sz w:val="22"/>
        </w:rPr>
        <w:t xml:space="preserve">rain </w:t>
      </w:r>
      <w:r w:rsidR="00D11724">
        <w:rPr>
          <w:rFonts w:ascii="Calibri" w:hAnsi="Calibri" w:cs="Calibri"/>
          <w:sz w:val="22"/>
        </w:rPr>
        <w:t>l</w:t>
      </w:r>
      <w:r w:rsidR="002838CA" w:rsidRPr="004F09B6">
        <w:rPr>
          <w:rFonts w:ascii="Calibri" w:hAnsi="Calibri" w:cs="Calibri"/>
          <w:sz w:val="22"/>
        </w:rPr>
        <w:t>esion (</w:t>
      </w:r>
      <w:r w:rsidR="00D11724">
        <w:rPr>
          <w:rFonts w:ascii="Calibri" w:hAnsi="Calibri" w:cs="Calibri"/>
          <w:sz w:val="22"/>
        </w:rPr>
        <w:t>w</w:t>
      </w:r>
      <w:r w:rsidR="002838CA" w:rsidRPr="004F09B6">
        <w:rPr>
          <w:rFonts w:ascii="Calibri" w:hAnsi="Calibri" w:cs="Calibri"/>
          <w:sz w:val="22"/>
        </w:rPr>
        <w:t xml:space="preserve">hen </w:t>
      </w:r>
      <w:r w:rsidR="00D11724">
        <w:rPr>
          <w:rFonts w:ascii="Calibri" w:hAnsi="Calibri" w:cs="Calibri"/>
          <w:sz w:val="22"/>
        </w:rPr>
        <w:t>t</w:t>
      </w:r>
      <w:r w:rsidR="002838CA" w:rsidRPr="004F09B6">
        <w:rPr>
          <w:rFonts w:ascii="Calibri" w:hAnsi="Calibri" w:cs="Calibri"/>
          <w:sz w:val="22"/>
        </w:rPr>
        <w:t xml:space="preserve">wo </w:t>
      </w:r>
      <w:r w:rsidR="00D11724">
        <w:rPr>
          <w:rFonts w:ascii="Calibri" w:hAnsi="Calibri" w:cs="Calibri"/>
          <w:sz w:val="22"/>
        </w:rPr>
        <w:t>p</w:t>
      </w:r>
      <w:r w:rsidR="002838CA" w:rsidRPr="004F09B6">
        <w:rPr>
          <w:rFonts w:ascii="Calibri" w:hAnsi="Calibri" w:cs="Calibri"/>
          <w:sz w:val="22"/>
        </w:rPr>
        <w:t xml:space="preserve">resentations </w:t>
      </w:r>
      <w:r w:rsidR="00D11724">
        <w:rPr>
          <w:rFonts w:ascii="Calibri" w:hAnsi="Calibri" w:cs="Calibri"/>
          <w:sz w:val="22"/>
        </w:rPr>
        <w:t>c</w:t>
      </w:r>
      <w:r w:rsidR="002838CA" w:rsidRPr="004F09B6">
        <w:rPr>
          <w:rFonts w:ascii="Calibri" w:hAnsi="Calibri" w:cs="Calibri"/>
          <w:sz w:val="22"/>
        </w:rPr>
        <w:t xml:space="preserve">ollide). </w:t>
      </w:r>
      <w:r w:rsidR="002838CA" w:rsidRPr="004F09B6">
        <w:rPr>
          <w:rFonts w:ascii="Calibri" w:hAnsi="Calibri" w:cs="Calibri"/>
          <w:i/>
          <w:iCs/>
          <w:sz w:val="22"/>
        </w:rPr>
        <w:t>Cureus</w:t>
      </w:r>
      <w:r w:rsidR="002838CA" w:rsidRPr="004F09B6">
        <w:rPr>
          <w:rFonts w:ascii="Calibri" w:hAnsi="Calibri" w:cs="Calibri"/>
          <w:sz w:val="22"/>
        </w:rPr>
        <w:t xml:space="preserve">. 2016;8:e600. </w:t>
      </w:r>
      <w:r w:rsidR="00D81196">
        <w:rPr>
          <w:rFonts w:ascii="Calibri" w:hAnsi="Calibri" w:cs="Calibri"/>
          <w:sz w:val="22"/>
        </w:rPr>
        <w:t xml:space="preserve">Accessed June 7, 2023. </w:t>
      </w:r>
      <w:r w:rsidR="00D81196" w:rsidRPr="00D81196">
        <w:rPr>
          <w:rFonts w:ascii="Calibri" w:hAnsi="Calibri" w:cs="Calibri"/>
          <w:sz w:val="22"/>
        </w:rPr>
        <w:t>https://www.ncbi.nlm.nih.gov/pmc/articles/PMC4895081/</w:t>
      </w:r>
      <w:r w:rsidR="00D81196">
        <w:rPr>
          <w:rFonts w:ascii="Calibri" w:hAnsi="Calibri" w:cs="Calibri"/>
          <w:sz w:val="22"/>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AA6473" w14:textId="77777777" w:rsidR="00A14D49" w:rsidRDefault="00A14D49" w:rsidP="00826D17">
      <w:pPr>
        <w:spacing w:after="0" w:line="240" w:lineRule="auto"/>
      </w:pPr>
      <w:r>
        <w:separator/>
      </w:r>
    </w:p>
  </w:footnote>
  <w:footnote w:type="continuationSeparator" w:id="0">
    <w:p w14:paraId="629C744F" w14:textId="77777777" w:rsidR="00A14D49" w:rsidRDefault="00A14D49" w:rsidP="00826D17">
      <w:pPr>
        <w:spacing w:after="0" w:line="240" w:lineRule="auto"/>
      </w:pPr>
      <w:r>
        <w:continuationSeparator/>
      </w:r>
    </w:p>
  </w:footnote>
  <w:footnote w:type="continuationNotice" w:id="1">
    <w:p w14:paraId="1807E00F" w14:textId="77777777" w:rsidR="00A14D49" w:rsidRDefault="00A14D4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325DFE"/>
    <w:multiLevelType w:val="hybridMultilevel"/>
    <w:tmpl w:val="31E0D2C0"/>
    <w:lvl w:ilvl="0" w:tplc="73DACB78">
      <w:start w:val="1"/>
      <w:numFmt w:val="bullet"/>
      <w:lvlText w:val=""/>
      <w:lvlJc w:val="left"/>
      <w:pPr>
        <w:ind w:left="1952" w:hanging="360"/>
      </w:pPr>
      <w:rPr>
        <w:rFonts w:ascii="Symbol" w:hAnsi="Symbol" w:hint="default"/>
        <w:sz w:val="22"/>
      </w:rPr>
    </w:lvl>
    <w:lvl w:ilvl="1" w:tplc="04090003" w:tentative="1">
      <w:start w:val="1"/>
      <w:numFmt w:val="bullet"/>
      <w:lvlText w:val="o"/>
      <w:lvlJc w:val="left"/>
      <w:pPr>
        <w:ind w:left="2312" w:hanging="360"/>
      </w:pPr>
      <w:rPr>
        <w:rFonts w:ascii="Courier New" w:hAnsi="Courier New" w:cs="Courier New" w:hint="default"/>
      </w:rPr>
    </w:lvl>
    <w:lvl w:ilvl="2" w:tplc="04090005" w:tentative="1">
      <w:start w:val="1"/>
      <w:numFmt w:val="bullet"/>
      <w:lvlText w:val=""/>
      <w:lvlJc w:val="left"/>
      <w:pPr>
        <w:ind w:left="3032" w:hanging="360"/>
      </w:pPr>
      <w:rPr>
        <w:rFonts w:ascii="Wingdings" w:hAnsi="Wingdings" w:hint="default"/>
      </w:rPr>
    </w:lvl>
    <w:lvl w:ilvl="3" w:tplc="04090001" w:tentative="1">
      <w:start w:val="1"/>
      <w:numFmt w:val="bullet"/>
      <w:lvlText w:val=""/>
      <w:lvlJc w:val="left"/>
      <w:pPr>
        <w:ind w:left="3752" w:hanging="360"/>
      </w:pPr>
      <w:rPr>
        <w:rFonts w:ascii="Symbol" w:hAnsi="Symbol" w:hint="default"/>
      </w:rPr>
    </w:lvl>
    <w:lvl w:ilvl="4" w:tplc="04090003" w:tentative="1">
      <w:start w:val="1"/>
      <w:numFmt w:val="bullet"/>
      <w:lvlText w:val="o"/>
      <w:lvlJc w:val="left"/>
      <w:pPr>
        <w:ind w:left="4472" w:hanging="360"/>
      </w:pPr>
      <w:rPr>
        <w:rFonts w:ascii="Courier New" w:hAnsi="Courier New" w:cs="Courier New" w:hint="default"/>
      </w:rPr>
    </w:lvl>
    <w:lvl w:ilvl="5" w:tplc="04090005" w:tentative="1">
      <w:start w:val="1"/>
      <w:numFmt w:val="bullet"/>
      <w:lvlText w:val=""/>
      <w:lvlJc w:val="left"/>
      <w:pPr>
        <w:ind w:left="5192" w:hanging="360"/>
      </w:pPr>
      <w:rPr>
        <w:rFonts w:ascii="Wingdings" w:hAnsi="Wingdings" w:hint="default"/>
      </w:rPr>
    </w:lvl>
    <w:lvl w:ilvl="6" w:tplc="04090001" w:tentative="1">
      <w:start w:val="1"/>
      <w:numFmt w:val="bullet"/>
      <w:lvlText w:val=""/>
      <w:lvlJc w:val="left"/>
      <w:pPr>
        <w:ind w:left="5912" w:hanging="360"/>
      </w:pPr>
      <w:rPr>
        <w:rFonts w:ascii="Symbol" w:hAnsi="Symbol" w:hint="default"/>
      </w:rPr>
    </w:lvl>
    <w:lvl w:ilvl="7" w:tplc="04090003" w:tentative="1">
      <w:start w:val="1"/>
      <w:numFmt w:val="bullet"/>
      <w:lvlText w:val="o"/>
      <w:lvlJc w:val="left"/>
      <w:pPr>
        <w:ind w:left="6632" w:hanging="360"/>
      </w:pPr>
      <w:rPr>
        <w:rFonts w:ascii="Courier New" w:hAnsi="Courier New" w:cs="Courier New" w:hint="default"/>
      </w:rPr>
    </w:lvl>
    <w:lvl w:ilvl="8" w:tplc="04090005" w:tentative="1">
      <w:start w:val="1"/>
      <w:numFmt w:val="bullet"/>
      <w:lvlText w:val=""/>
      <w:lvlJc w:val="left"/>
      <w:pPr>
        <w:ind w:left="7352" w:hanging="360"/>
      </w:pPr>
      <w:rPr>
        <w:rFonts w:ascii="Wingdings" w:hAnsi="Wingdings" w:hint="default"/>
      </w:rPr>
    </w:lvl>
  </w:abstractNum>
  <w:abstractNum w:abstractNumId="1" w15:restartNumberingAfterBreak="0">
    <w:nsid w:val="0A0C147F"/>
    <w:multiLevelType w:val="hybridMultilevel"/>
    <w:tmpl w:val="FAD42282"/>
    <w:lvl w:ilvl="0" w:tplc="470E54F4">
      <w:start w:val="1"/>
      <w:numFmt w:val="bullet"/>
      <w:lvlText w:val="•"/>
      <w:lvlJc w:val="left"/>
      <w:pPr>
        <w:tabs>
          <w:tab w:val="num" w:pos="720"/>
        </w:tabs>
        <w:ind w:left="720" w:hanging="360"/>
      </w:pPr>
      <w:rPr>
        <w:rFonts w:ascii="Times New Roman" w:hAnsi="Times New Roman" w:hint="default"/>
      </w:rPr>
    </w:lvl>
    <w:lvl w:ilvl="1" w:tplc="75720CFE" w:tentative="1">
      <w:start w:val="1"/>
      <w:numFmt w:val="bullet"/>
      <w:lvlText w:val="•"/>
      <w:lvlJc w:val="left"/>
      <w:pPr>
        <w:tabs>
          <w:tab w:val="num" w:pos="1440"/>
        </w:tabs>
        <w:ind w:left="1440" w:hanging="360"/>
      </w:pPr>
      <w:rPr>
        <w:rFonts w:ascii="Times New Roman" w:hAnsi="Times New Roman" w:hint="default"/>
      </w:rPr>
    </w:lvl>
    <w:lvl w:ilvl="2" w:tplc="ABBAB256" w:tentative="1">
      <w:start w:val="1"/>
      <w:numFmt w:val="bullet"/>
      <w:lvlText w:val="•"/>
      <w:lvlJc w:val="left"/>
      <w:pPr>
        <w:tabs>
          <w:tab w:val="num" w:pos="2160"/>
        </w:tabs>
        <w:ind w:left="2160" w:hanging="360"/>
      </w:pPr>
      <w:rPr>
        <w:rFonts w:ascii="Times New Roman" w:hAnsi="Times New Roman" w:hint="default"/>
      </w:rPr>
    </w:lvl>
    <w:lvl w:ilvl="3" w:tplc="FE6040CE" w:tentative="1">
      <w:start w:val="1"/>
      <w:numFmt w:val="bullet"/>
      <w:lvlText w:val="•"/>
      <w:lvlJc w:val="left"/>
      <w:pPr>
        <w:tabs>
          <w:tab w:val="num" w:pos="2880"/>
        </w:tabs>
        <w:ind w:left="2880" w:hanging="360"/>
      </w:pPr>
      <w:rPr>
        <w:rFonts w:ascii="Times New Roman" w:hAnsi="Times New Roman" w:hint="default"/>
      </w:rPr>
    </w:lvl>
    <w:lvl w:ilvl="4" w:tplc="7E7A9BE0" w:tentative="1">
      <w:start w:val="1"/>
      <w:numFmt w:val="bullet"/>
      <w:lvlText w:val="•"/>
      <w:lvlJc w:val="left"/>
      <w:pPr>
        <w:tabs>
          <w:tab w:val="num" w:pos="3600"/>
        </w:tabs>
        <w:ind w:left="3600" w:hanging="360"/>
      </w:pPr>
      <w:rPr>
        <w:rFonts w:ascii="Times New Roman" w:hAnsi="Times New Roman" w:hint="default"/>
      </w:rPr>
    </w:lvl>
    <w:lvl w:ilvl="5" w:tplc="655E5720" w:tentative="1">
      <w:start w:val="1"/>
      <w:numFmt w:val="bullet"/>
      <w:lvlText w:val="•"/>
      <w:lvlJc w:val="left"/>
      <w:pPr>
        <w:tabs>
          <w:tab w:val="num" w:pos="4320"/>
        </w:tabs>
        <w:ind w:left="4320" w:hanging="360"/>
      </w:pPr>
      <w:rPr>
        <w:rFonts w:ascii="Times New Roman" w:hAnsi="Times New Roman" w:hint="default"/>
      </w:rPr>
    </w:lvl>
    <w:lvl w:ilvl="6" w:tplc="D584C766" w:tentative="1">
      <w:start w:val="1"/>
      <w:numFmt w:val="bullet"/>
      <w:lvlText w:val="•"/>
      <w:lvlJc w:val="left"/>
      <w:pPr>
        <w:tabs>
          <w:tab w:val="num" w:pos="5040"/>
        </w:tabs>
        <w:ind w:left="5040" w:hanging="360"/>
      </w:pPr>
      <w:rPr>
        <w:rFonts w:ascii="Times New Roman" w:hAnsi="Times New Roman" w:hint="default"/>
      </w:rPr>
    </w:lvl>
    <w:lvl w:ilvl="7" w:tplc="174E49CA" w:tentative="1">
      <w:start w:val="1"/>
      <w:numFmt w:val="bullet"/>
      <w:lvlText w:val="•"/>
      <w:lvlJc w:val="left"/>
      <w:pPr>
        <w:tabs>
          <w:tab w:val="num" w:pos="5760"/>
        </w:tabs>
        <w:ind w:left="5760" w:hanging="360"/>
      </w:pPr>
      <w:rPr>
        <w:rFonts w:ascii="Times New Roman" w:hAnsi="Times New Roman" w:hint="default"/>
      </w:rPr>
    </w:lvl>
    <w:lvl w:ilvl="8" w:tplc="4AFC3976"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A231543"/>
    <w:multiLevelType w:val="hybridMultilevel"/>
    <w:tmpl w:val="CC9AA7B0"/>
    <w:lvl w:ilvl="0" w:tplc="A904A4A4">
      <w:start w:val="1"/>
      <w:numFmt w:val="bullet"/>
      <w:lvlText w:val="•"/>
      <w:lvlJc w:val="left"/>
      <w:pPr>
        <w:tabs>
          <w:tab w:val="num" w:pos="720"/>
        </w:tabs>
        <w:ind w:left="720" w:hanging="360"/>
      </w:pPr>
      <w:rPr>
        <w:rFonts w:ascii="Times New Roman" w:hAnsi="Times New Roman" w:hint="default"/>
      </w:rPr>
    </w:lvl>
    <w:lvl w:ilvl="1" w:tplc="CC821B30">
      <w:numFmt w:val="bullet"/>
      <w:lvlText w:val="•"/>
      <w:lvlJc w:val="left"/>
      <w:pPr>
        <w:tabs>
          <w:tab w:val="num" w:pos="1440"/>
        </w:tabs>
        <w:ind w:left="1440" w:hanging="360"/>
      </w:pPr>
      <w:rPr>
        <w:rFonts w:ascii="Times New Roman" w:hAnsi="Times New Roman" w:hint="default"/>
      </w:rPr>
    </w:lvl>
    <w:lvl w:ilvl="2" w:tplc="4B02DF36" w:tentative="1">
      <w:start w:val="1"/>
      <w:numFmt w:val="bullet"/>
      <w:lvlText w:val="•"/>
      <w:lvlJc w:val="left"/>
      <w:pPr>
        <w:tabs>
          <w:tab w:val="num" w:pos="2160"/>
        </w:tabs>
        <w:ind w:left="2160" w:hanging="360"/>
      </w:pPr>
      <w:rPr>
        <w:rFonts w:ascii="Times New Roman" w:hAnsi="Times New Roman" w:hint="default"/>
      </w:rPr>
    </w:lvl>
    <w:lvl w:ilvl="3" w:tplc="9B10224E" w:tentative="1">
      <w:start w:val="1"/>
      <w:numFmt w:val="bullet"/>
      <w:lvlText w:val="•"/>
      <w:lvlJc w:val="left"/>
      <w:pPr>
        <w:tabs>
          <w:tab w:val="num" w:pos="2880"/>
        </w:tabs>
        <w:ind w:left="2880" w:hanging="360"/>
      </w:pPr>
      <w:rPr>
        <w:rFonts w:ascii="Times New Roman" w:hAnsi="Times New Roman" w:hint="default"/>
      </w:rPr>
    </w:lvl>
    <w:lvl w:ilvl="4" w:tplc="73DC4D30" w:tentative="1">
      <w:start w:val="1"/>
      <w:numFmt w:val="bullet"/>
      <w:lvlText w:val="•"/>
      <w:lvlJc w:val="left"/>
      <w:pPr>
        <w:tabs>
          <w:tab w:val="num" w:pos="3600"/>
        </w:tabs>
        <w:ind w:left="3600" w:hanging="360"/>
      </w:pPr>
      <w:rPr>
        <w:rFonts w:ascii="Times New Roman" w:hAnsi="Times New Roman" w:hint="default"/>
      </w:rPr>
    </w:lvl>
    <w:lvl w:ilvl="5" w:tplc="9A541B1C" w:tentative="1">
      <w:start w:val="1"/>
      <w:numFmt w:val="bullet"/>
      <w:lvlText w:val="•"/>
      <w:lvlJc w:val="left"/>
      <w:pPr>
        <w:tabs>
          <w:tab w:val="num" w:pos="4320"/>
        </w:tabs>
        <w:ind w:left="4320" w:hanging="360"/>
      </w:pPr>
      <w:rPr>
        <w:rFonts w:ascii="Times New Roman" w:hAnsi="Times New Roman" w:hint="default"/>
      </w:rPr>
    </w:lvl>
    <w:lvl w:ilvl="6" w:tplc="6E7E4C2C" w:tentative="1">
      <w:start w:val="1"/>
      <w:numFmt w:val="bullet"/>
      <w:lvlText w:val="•"/>
      <w:lvlJc w:val="left"/>
      <w:pPr>
        <w:tabs>
          <w:tab w:val="num" w:pos="5040"/>
        </w:tabs>
        <w:ind w:left="5040" w:hanging="360"/>
      </w:pPr>
      <w:rPr>
        <w:rFonts w:ascii="Times New Roman" w:hAnsi="Times New Roman" w:hint="default"/>
      </w:rPr>
    </w:lvl>
    <w:lvl w:ilvl="7" w:tplc="B6EAB57E" w:tentative="1">
      <w:start w:val="1"/>
      <w:numFmt w:val="bullet"/>
      <w:lvlText w:val="•"/>
      <w:lvlJc w:val="left"/>
      <w:pPr>
        <w:tabs>
          <w:tab w:val="num" w:pos="5760"/>
        </w:tabs>
        <w:ind w:left="5760" w:hanging="360"/>
      </w:pPr>
      <w:rPr>
        <w:rFonts w:ascii="Times New Roman" w:hAnsi="Times New Roman" w:hint="default"/>
      </w:rPr>
    </w:lvl>
    <w:lvl w:ilvl="8" w:tplc="38208FC2"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E493EBE"/>
    <w:multiLevelType w:val="hybridMultilevel"/>
    <w:tmpl w:val="E586DA0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F3C2BC3"/>
    <w:multiLevelType w:val="hybridMultilevel"/>
    <w:tmpl w:val="4754AD9C"/>
    <w:lvl w:ilvl="0" w:tplc="CD06D596">
      <w:start w:val="1"/>
      <w:numFmt w:val="bullet"/>
      <w:lvlText w:val=""/>
      <w:lvlJc w:val="left"/>
      <w:pPr>
        <w:tabs>
          <w:tab w:val="num" w:pos="720"/>
        </w:tabs>
        <w:ind w:left="720" w:hanging="360"/>
      </w:pPr>
      <w:rPr>
        <w:rFonts w:ascii="Symbol" w:hAnsi="Symbol" w:hint="default"/>
      </w:rPr>
    </w:lvl>
    <w:lvl w:ilvl="1" w:tplc="762C1A00" w:tentative="1">
      <w:start w:val="1"/>
      <w:numFmt w:val="bullet"/>
      <w:lvlText w:val=""/>
      <w:lvlJc w:val="left"/>
      <w:pPr>
        <w:tabs>
          <w:tab w:val="num" w:pos="1440"/>
        </w:tabs>
        <w:ind w:left="1440" w:hanging="360"/>
      </w:pPr>
      <w:rPr>
        <w:rFonts w:ascii="Symbol" w:hAnsi="Symbol" w:hint="default"/>
      </w:rPr>
    </w:lvl>
    <w:lvl w:ilvl="2" w:tplc="F8C40EBE" w:tentative="1">
      <w:start w:val="1"/>
      <w:numFmt w:val="bullet"/>
      <w:lvlText w:val=""/>
      <w:lvlJc w:val="left"/>
      <w:pPr>
        <w:tabs>
          <w:tab w:val="num" w:pos="2160"/>
        </w:tabs>
        <w:ind w:left="2160" w:hanging="360"/>
      </w:pPr>
      <w:rPr>
        <w:rFonts w:ascii="Symbol" w:hAnsi="Symbol" w:hint="default"/>
      </w:rPr>
    </w:lvl>
    <w:lvl w:ilvl="3" w:tplc="F68CE63C" w:tentative="1">
      <w:start w:val="1"/>
      <w:numFmt w:val="bullet"/>
      <w:lvlText w:val=""/>
      <w:lvlJc w:val="left"/>
      <w:pPr>
        <w:tabs>
          <w:tab w:val="num" w:pos="2880"/>
        </w:tabs>
        <w:ind w:left="2880" w:hanging="360"/>
      </w:pPr>
      <w:rPr>
        <w:rFonts w:ascii="Symbol" w:hAnsi="Symbol" w:hint="default"/>
      </w:rPr>
    </w:lvl>
    <w:lvl w:ilvl="4" w:tplc="48649D10" w:tentative="1">
      <w:start w:val="1"/>
      <w:numFmt w:val="bullet"/>
      <w:lvlText w:val=""/>
      <w:lvlJc w:val="left"/>
      <w:pPr>
        <w:tabs>
          <w:tab w:val="num" w:pos="3600"/>
        </w:tabs>
        <w:ind w:left="3600" w:hanging="360"/>
      </w:pPr>
      <w:rPr>
        <w:rFonts w:ascii="Symbol" w:hAnsi="Symbol" w:hint="default"/>
      </w:rPr>
    </w:lvl>
    <w:lvl w:ilvl="5" w:tplc="2006FBE6" w:tentative="1">
      <w:start w:val="1"/>
      <w:numFmt w:val="bullet"/>
      <w:lvlText w:val=""/>
      <w:lvlJc w:val="left"/>
      <w:pPr>
        <w:tabs>
          <w:tab w:val="num" w:pos="4320"/>
        </w:tabs>
        <w:ind w:left="4320" w:hanging="360"/>
      </w:pPr>
      <w:rPr>
        <w:rFonts w:ascii="Symbol" w:hAnsi="Symbol" w:hint="default"/>
      </w:rPr>
    </w:lvl>
    <w:lvl w:ilvl="6" w:tplc="554A70AA" w:tentative="1">
      <w:start w:val="1"/>
      <w:numFmt w:val="bullet"/>
      <w:lvlText w:val=""/>
      <w:lvlJc w:val="left"/>
      <w:pPr>
        <w:tabs>
          <w:tab w:val="num" w:pos="5040"/>
        </w:tabs>
        <w:ind w:left="5040" w:hanging="360"/>
      </w:pPr>
      <w:rPr>
        <w:rFonts w:ascii="Symbol" w:hAnsi="Symbol" w:hint="default"/>
      </w:rPr>
    </w:lvl>
    <w:lvl w:ilvl="7" w:tplc="CACEDD80" w:tentative="1">
      <w:start w:val="1"/>
      <w:numFmt w:val="bullet"/>
      <w:lvlText w:val=""/>
      <w:lvlJc w:val="left"/>
      <w:pPr>
        <w:tabs>
          <w:tab w:val="num" w:pos="5760"/>
        </w:tabs>
        <w:ind w:left="5760" w:hanging="360"/>
      </w:pPr>
      <w:rPr>
        <w:rFonts w:ascii="Symbol" w:hAnsi="Symbol" w:hint="default"/>
      </w:rPr>
    </w:lvl>
    <w:lvl w:ilvl="8" w:tplc="0FDA909A"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11A7759E"/>
    <w:multiLevelType w:val="hybridMultilevel"/>
    <w:tmpl w:val="F914FEF8"/>
    <w:lvl w:ilvl="0" w:tplc="094E57F4">
      <w:start w:val="1"/>
      <w:numFmt w:val="bullet"/>
      <w:lvlText w:val="•"/>
      <w:lvlJc w:val="left"/>
      <w:pPr>
        <w:tabs>
          <w:tab w:val="num" w:pos="720"/>
        </w:tabs>
        <w:ind w:left="720" w:hanging="360"/>
      </w:pPr>
      <w:rPr>
        <w:rFonts w:ascii="Times New Roman" w:hAnsi="Times New Roman" w:hint="default"/>
      </w:rPr>
    </w:lvl>
    <w:lvl w:ilvl="1" w:tplc="B8D2CDEE" w:tentative="1">
      <w:start w:val="1"/>
      <w:numFmt w:val="bullet"/>
      <w:lvlText w:val="•"/>
      <w:lvlJc w:val="left"/>
      <w:pPr>
        <w:tabs>
          <w:tab w:val="num" w:pos="1440"/>
        </w:tabs>
        <w:ind w:left="1440" w:hanging="360"/>
      </w:pPr>
      <w:rPr>
        <w:rFonts w:ascii="Times New Roman" w:hAnsi="Times New Roman" w:hint="default"/>
      </w:rPr>
    </w:lvl>
    <w:lvl w:ilvl="2" w:tplc="DACC6E8C" w:tentative="1">
      <w:start w:val="1"/>
      <w:numFmt w:val="bullet"/>
      <w:lvlText w:val="•"/>
      <w:lvlJc w:val="left"/>
      <w:pPr>
        <w:tabs>
          <w:tab w:val="num" w:pos="2160"/>
        </w:tabs>
        <w:ind w:left="2160" w:hanging="360"/>
      </w:pPr>
      <w:rPr>
        <w:rFonts w:ascii="Times New Roman" w:hAnsi="Times New Roman" w:hint="default"/>
      </w:rPr>
    </w:lvl>
    <w:lvl w:ilvl="3" w:tplc="70526306" w:tentative="1">
      <w:start w:val="1"/>
      <w:numFmt w:val="bullet"/>
      <w:lvlText w:val="•"/>
      <w:lvlJc w:val="left"/>
      <w:pPr>
        <w:tabs>
          <w:tab w:val="num" w:pos="2880"/>
        </w:tabs>
        <w:ind w:left="2880" w:hanging="360"/>
      </w:pPr>
      <w:rPr>
        <w:rFonts w:ascii="Times New Roman" w:hAnsi="Times New Roman" w:hint="default"/>
      </w:rPr>
    </w:lvl>
    <w:lvl w:ilvl="4" w:tplc="7C1CD36A" w:tentative="1">
      <w:start w:val="1"/>
      <w:numFmt w:val="bullet"/>
      <w:lvlText w:val="•"/>
      <w:lvlJc w:val="left"/>
      <w:pPr>
        <w:tabs>
          <w:tab w:val="num" w:pos="3600"/>
        </w:tabs>
        <w:ind w:left="3600" w:hanging="360"/>
      </w:pPr>
      <w:rPr>
        <w:rFonts w:ascii="Times New Roman" w:hAnsi="Times New Roman" w:hint="default"/>
      </w:rPr>
    </w:lvl>
    <w:lvl w:ilvl="5" w:tplc="4B08DC34" w:tentative="1">
      <w:start w:val="1"/>
      <w:numFmt w:val="bullet"/>
      <w:lvlText w:val="•"/>
      <w:lvlJc w:val="left"/>
      <w:pPr>
        <w:tabs>
          <w:tab w:val="num" w:pos="4320"/>
        </w:tabs>
        <w:ind w:left="4320" w:hanging="360"/>
      </w:pPr>
      <w:rPr>
        <w:rFonts w:ascii="Times New Roman" w:hAnsi="Times New Roman" w:hint="default"/>
      </w:rPr>
    </w:lvl>
    <w:lvl w:ilvl="6" w:tplc="7916D40A" w:tentative="1">
      <w:start w:val="1"/>
      <w:numFmt w:val="bullet"/>
      <w:lvlText w:val="•"/>
      <w:lvlJc w:val="left"/>
      <w:pPr>
        <w:tabs>
          <w:tab w:val="num" w:pos="5040"/>
        </w:tabs>
        <w:ind w:left="5040" w:hanging="360"/>
      </w:pPr>
      <w:rPr>
        <w:rFonts w:ascii="Times New Roman" w:hAnsi="Times New Roman" w:hint="default"/>
      </w:rPr>
    </w:lvl>
    <w:lvl w:ilvl="7" w:tplc="17A6C48E" w:tentative="1">
      <w:start w:val="1"/>
      <w:numFmt w:val="bullet"/>
      <w:lvlText w:val="•"/>
      <w:lvlJc w:val="left"/>
      <w:pPr>
        <w:tabs>
          <w:tab w:val="num" w:pos="5760"/>
        </w:tabs>
        <w:ind w:left="5760" w:hanging="360"/>
      </w:pPr>
      <w:rPr>
        <w:rFonts w:ascii="Times New Roman" w:hAnsi="Times New Roman" w:hint="default"/>
      </w:rPr>
    </w:lvl>
    <w:lvl w:ilvl="8" w:tplc="F8D8325C"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2560E68"/>
    <w:multiLevelType w:val="hybridMultilevel"/>
    <w:tmpl w:val="E2D0E6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7177D3A"/>
    <w:multiLevelType w:val="hybridMultilevel"/>
    <w:tmpl w:val="C9508F28"/>
    <w:lvl w:ilvl="0" w:tplc="6C349254">
      <w:start w:val="1"/>
      <w:numFmt w:val="bullet"/>
      <w:lvlText w:val="•"/>
      <w:lvlJc w:val="left"/>
      <w:pPr>
        <w:tabs>
          <w:tab w:val="num" w:pos="720"/>
        </w:tabs>
        <w:ind w:left="720" w:hanging="360"/>
      </w:pPr>
      <w:rPr>
        <w:rFonts w:ascii="Times New Roman" w:hAnsi="Times New Roman" w:hint="default"/>
      </w:rPr>
    </w:lvl>
    <w:lvl w:ilvl="1" w:tplc="3710EEDA" w:tentative="1">
      <w:start w:val="1"/>
      <w:numFmt w:val="bullet"/>
      <w:lvlText w:val="•"/>
      <w:lvlJc w:val="left"/>
      <w:pPr>
        <w:tabs>
          <w:tab w:val="num" w:pos="1440"/>
        </w:tabs>
        <w:ind w:left="1440" w:hanging="360"/>
      </w:pPr>
      <w:rPr>
        <w:rFonts w:ascii="Times New Roman" w:hAnsi="Times New Roman" w:hint="default"/>
      </w:rPr>
    </w:lvl>
    <w:lvl w:ilvl="2" w:tplc="D1D6ABFA" w:tentative="1">
      <w:start w:val="1"/>
      <w:numFmt w:val="bullet"/>
      <w:lvlText w:val="•"/>
      <w:lvlJc w:val="left"/>
      <w:pPr>
        <w:tabs>
          <w:tab w:val="num" w:pos="2160"/>
        </w:tabs>
        <w:ind w:left="2160" w:hanging="360"/>
      </w:pPr>
      <w:rPr>
        <w:rFonts w:ascii="Times New Roman" w:hAnsi="Times New Roman" w:hint="default"/>
      </w:rPr>
    </w:lvl>
    <w:lvl w:ilvl="3" w:tplc="0AFA74A6" w:tentative="1">
      <w:start w:val="1"/>
      <w:numFmt w:val="bullet"/>
      <w:lvlText w:val="•"/>
      <w:lvlJc w:val="left"/>
      <w:pPr>
        <w:tabs>
          <w:tab w:val="num" w:pos="2880"/>
        </w:tabs>
        <w:ind w:left="2880" w:hanging="360"/>
      </w:pPr>
      <w:rPr>
        <w:rFonts w:ascii="Times New Roman" w:hAnsi="Times New Roman" w:hint="default"/>
      </w:rPr>
    </w:lvl>
    <w:lvl w:ilvl="4" w:tplc="7DFCB038" w:tentative="1">
      <w:start w:val="1"/>
      <w:numFmt w:val="bullet"/>
      <w:lvlText w:val="•"/>
      <w:lvlJc w:val="left"/>
      <w:pPr>
        <w:tabs>
          <w:tab w:val="num" w:pos="3600"/>
        </w:tabs>
        <w:ind w:left="3600" w:hanging="360"/>
      </w:pPr>
      <w:rPr>
        <w:rFonts w:ascii="Times New Roman" w:hAnsi="Times New Roman" w:hint="default"/>
      </w:rPr>
    </w:lvl>
    <w:lvl w:ilvl="5" w:tplc="F490D388" w:tentative="1">
      <w:start w:val="1"/>
      <w:numFmt w:val="bullet"/>
      <w:lvlText w:val="•"/>
      <w:lvlJc w:val="left"/>
      <w:pPr>
        <w:tabs>
          <w:tab w:val="num" w:pos="4320"/>
        </w:tabs>
        <w:ind w:left="4320" w:hanging="360"/>
      </w:pPr>
      <w:rPr>
        <w:rFonts w:ascii="Times New Roman" w:hAnsi="Times New Roman" w:hint="default"/>
      </w:rPr>
    </w:lvl>
    <w:lvl w:ilvl="6" w:tplc="9FD6607A" w:tentative="1">
      <w:start w:val="1"/>
      <w:numFmt w:val="bullet"/>
      <w:lvlText w:val="•"/>
      <w:lvlJc w:val="left"/>
      <w:pPr>
        <w:tabs>
          <w:tab w:val="num" w:pos="5040"/>
        </w:tabs>
        <w:ind w:left="5040" w:hanging="360"/>
      </w:pPr>
      <w:rPr>
        <w:rFonts w:ascii="Times New Roman" w:hAnsi="Times New Roman" w:hint="default"/>
      </w:rPr>
    </w:lvl>
    <w:lvl w:ilvl="7" w:tplc="AA1EF59A" w:tentative="1">
      <w:start w:val="1"/>
      <w:numFmt w:val="bullet"/>
      <w:lvlText w:val="•"/>
      <w:lvlJc w:val="left"/>
      <w:pPr>
        <w:tabs>
          <w:tab w:val="num" w:pos="5760"/>
        </w:tabs>
        <w:ind w:left="5760" w:hanging="360"/>
      </w:pPr>
      <w:rPr>
        <w:rFonts w:ascii="Times New Roman" w:hAnsi="Times New Roman" w:hint="default"/>
      </w:rPr>
    </w:lvl>
    <w:lvl w:ilvl="8" w:tplc="9F24B1F2"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1FC321EE"/>
    <w:multiLevelType w:val="hybridMultilevel"/>
    <w:tmpl w:val="D63E9E5C"/>
    <w:lvl w:ilvl="0" w:tplc="C654048A">
      <w:start w:val="1"/>
      <w:numFmt w:val="bullet"/>
      <w:lvlText w:val="•"/>
      <w:lvlJc w:val="left"/>
      <w:pPr>
        <w:tabs>
          <w:tab w:val="num" w:pos="720"/>
        </w:tabs>
        <w:ind w:left="720" w:hanging="360"/>
      </w:pPr>
      <w:rPr>
        <w:rFonts w:ascii="Times New Roman" w:hAnsi="Times New Roman" w:hint="default"/>
      </w:rPr>
    </w:lvl>
    <w:lvl w:ilvl="1" w:tplc="632028B0">
      <w:numFmt w:val="bullet"/>
      <w:lvlText w:val="•"/>
      <w:lvlJc w:val="left"/>
      <w:pPr>
        <w:tabs>
          <w:tab w:val="num" w:pos="1440"/>
        </w:tabs>
        <w:ind w:left="1440" w:hanging="360"/>
      </w:pPr>
      <w:rPr>
        <w:rFonts w:ascii="Times New Roman" w:hAnsi="Times New Roman" w:hint="default"/>
      </w:rPr>
    </w:lvl>
    <w:lvl w:ilvl="2" w:tplc="30F224DE" w:tentative="1">
      <w:start w:val="1"/>
      <w:numFmt w:val="bullet"/>
      <w:lvlText w:val="•"/>
      <w:lvlJc w:val="left"/>
      <w:pPr>
        <w:tabs>
          <w:tab w:val="num" w:pos="2160"/>
        </w:tabs>
        <w:ind w:left="2160" w:hanging="360"/>
      </w:pPr>
      <w:rPr>
        <w:rFonts w:ascii="Times New Roman" w:hAnsi="Times New Roman" w:hint="default"/>
      </w:rPr>
    </w:lvl>
    <w:lvl w:ilvl="3" w:tplc="B582C446" w:tentative="1">
      <w:start w:val="1"/>
      <w:numFmt w:val="bullet"/>
      <w:lvlText w:val="•"/>
      <w:lvlJc w:val="left"/>
      <w:pPr>
        <w:tabs>
          <w:tab w:val="num" w:pos="2880"/>
        </w:tabs>
        <w:ind w:left="2880" w:hanging="360"/>
      </w:pPr>
      <w:rPr>
        <w:rFonts w:ascii="Times New Roman" w:hAnsi="Times New Roman" w:hint="default"/>
      </w:rPr>
    </w:lvl>
    <w:lvl w:ilvl="4" w:tplc="32D6BB04" w:tentative="1">
      <w:start w:val="1"/>
      <w:numFmt w:val="bullet"/>
      <w:lvlText w:val="•"/>
      <w:lvlJc w:val="left"/>
      <w:pPr>
        <w:tabs>
          <w:tab w:val="num" w:pos="3600"/>
        </w:tabs>
        <w:ind w:left="3600" w:hanging="360"/>
      </w:pPr>
      <w:rPr>
        <w:rFonts w:ascii="Times New Roman" w:hAnsi="Times New Roman" w:hint="default"/>
      </w:rPr>
    </w:lvl>
    <w:lvl w:ilvl="5" w:tplc="42BA46B6" w:tentative="1">
      <w:start w:val="1"/>
      <w:numFmt w:val="bullet"/>
      <w:lvlText w:val="•"/>
      <w:lvlJc w:val="left"/>
      <w:pPr>
        <w:tabs>
          <w:tab w:val="num" w:pos="4320"/>
        </w:tabs>
        <w:ind w:left="4320" w:hanging="360"/>
      </w:pPr>
      <w:rPr>
        <w:rFonts w:ascii="Times New Roman" w:hAnsi="Times New Roman" w:hint="default"/>
      </w:rPr>
    </w:lvl>
    <w:lvl w:ilvl="6" w:tplc="05E80CD2" w:tentative="1">
      <w:start w:val="1"/>
      <w:numFmt w:val="bullet"/>
      <w:lvlText w:val="•"/>
      <w:lvlJc w:val="left"/>
      <w:pPr>
        <w:tabs>
          <w:tab w:val="num" w:pos="5040"/>
        </w:tabs>
        <w:ind w:left="5040" w:hanging="360"/>
      </w:pPr>
      <w:rPr>
        <w:rFonts w:ascii="Times New Roman" w:hAnsi="Times New Roman" w:hint="default"/>
      </w:rPr>
    </w:lvl>
    <w:lvl w:ilvl="7" w:tplc="245AE108" w:tentative="1">
      <w:start w:val="1"/>
      <w:numFmt w:val="bullet"/>
      <w:lvlText w:val="•"/>
      <w:lvlJc w:val="left"/>
      <w:pPr>
        <w:tabs>
          <w:tab w:val="num" w:pos="5760"/>
        </w:tabs>
        <w:ind w:left="5760" w:hanging="360"/>
      </w:pPr>
      <w:rPr>
        <w:rFonts w:ascii="Times New Roman" w:hAnsi="Times New Roman" w:hint="default"/>
      </w:rPr>
    </w:lvl>
    <w:lvl w:ilvl="8" w:tplc="9976E486"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232C0487"/>
    <w:multiLevelType w:val="hybridMultilevel"/>
    <w:tmpl w:val="B61C04D0"/>
    <w:lvl w:ilvl="0" w:tplc="73DACB78">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DA0FF1"/>
    <w:multiLevelType w:val="hybridMultilevel"/>
    <w:tmpl w:val="80CA42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29D7806"/>
    <w:multiLevelType w:val="hybridMultilevel"/>
    <w:tmpl w:val="8D8CB7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7450F40"/>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A8252F3"/>
    <w:multiLevelType w:val="hybridMultilevel"/>
    <w:tmpl w:val="D2A49D6C"/>
    <w:lvl w:ilvl="0" w:tplc="BA64FE3A">
      <w:start w:val="1"/>
      <w:numFmt w:val="bullet"/>
      <w:lvlText w:val=""/>
      <w:lvlJc w:val="left"/>
      <w:pPr>
        <w:tabs>
          <w:tab w:val="num" w:pos="720"/>
        </w:tabs>
        <w:ind w:left="720" w:hanging="360"/>
      </w:pPr>
      <w:rPr>
        <w:rFonts w:ascii="Symbol" w:hAnsi="Symbol" w:hint="default"/>
      </w:rPr>
    </w:lvl>
    <w:lvl w:ilvl="1" w:tplc="B3486B92" w:tentative="1">
      <w:start w:val="1"/>
      <w:numFmt w:val="bullet"/>
      <w:lvlText w:val=""/>
      <w:lvlJc w:val="left"/>
      <w:pPr>
        <w:tabs>
          <w:tab w:val="num" w:pos="1440"/>
        </w:tabs>
        <w:ind w:left="1440" w:hanging="360"/>
      </w:pPr>
      <w:rPr>
        <w:rFonts w:ascii="Symbol" w:hAnsi="Symbol" w:hint="default"/>
      </w:rPr>
    </w:lvl>
    <w:lvl w:ilvl="2" w:tplc="299CC2BE" w:tentative="1">
      <w:start w:val="1"/>
      <w:numFmt w:val="bullet"/>
      <w:lvlText w:val=""/>
      <w:lvlJc w:val="left"/>
      <w:pPr>
        <w:tabs>
          <w:tab w:val="num" w:pos="2160"/>
        </w:tabs>
        <w:ind w:left="2160" w:hanging="360"/>
      </w:pPr>
      <w:rPr>
        <w:rFonts w:ascii="Symbol" w:hAnsi="Symbol" w:hint="default"/>
      </w:rPr>
    </w:lvl>
    <w:lvl w:ilvl="3" w:tplc="7876C0FC" w:tentative="1">
      <w:start w:val="1"/>
      <w:numFmt w:val="bullet"/>
      <w:lvlText w:val=""/>
      <w:lvlJc w:val="left"/>
      <w:pPr>
        <w:tabs>
          <w:tab w:val="num" w:pos="2880"/>
        </w:tabs>
        <w:ind w:left="2880" w:hanging="360"/>
      </w:pPr>
      <w:rPr>
        <w:rFonts w:ascii="Symbol" w:hAnsi="Symbol" w:hint="default"/>
      </w:rPr>
    </w:lvl>
    <w:lvl w:ilvl="4" w:tplc="17A6A9A2" w:tentative="1">
      <w:start w:val="1"/>
      <w:numFmt w:val="bullet"/>
      <w:lvlText w:val=""/>
      <w:lvlJc w:val="left"/>
      <w:pPr>
        <w:tabs>
          <w:tab w:val="num" w:pos="3600"/>
        </w:tabs>
        <w:ind w:left="3600" w:hanging="360"/>
      </w:pPr>
      <w:rPr>
        <w:rFonts w:ascii="Symbol" w:hAnsi="Symbol" w:hint="default"/>
      </w:rPr>
    </w:lvl>
    <w:lvl w:ilvl="5" w:tplc="58A87DFA" w:tentative="1">
      <w:start w:val="1"/>
      <w:numFmt w:val="bullet"/>
      <w:lvlText w:val=""/>
      <w:lvlJc w:val="left"/>
      <w:pPr>
        <w:tabs>
          <w:tab w:val="num" w:pos="4320"/>
        </w:tabs>
        <w:ind w:left="4320" w:hanging="360"/>
      </w:pPr>
      <w:rPr>
        <w:rFonts w:ascii="Symbol" w:hAnsi="Symbol" w:hint="default"/>
      </w:rPr>
    </w:lvl>
    <w:lvl w:ilvl="6" w:tplc="70888B6E" w:tentative="1">
      <w:start w:val="1"/>
      <w:numFmt w:val="bullet"/>
      <w:lvlText w:val=""/>
      <w:lvlJc w:val="left"/>
      <w:pPr>
        <w:tabs>
          <w:tab w:val="num" w:pos="5040"/>
        </w:tabs>
        <w:ind w:left="5040" w:hanging="360"/>
      </w:pPr>
      <w:rPr>
        <w:rFonts w:ascii="Symbol" w:hAnsi="Symbol" w:hint="default"/>
      </w:rPr>
    </w:lvl>
    <w:lvl w:ilvl="7" w:tplc="7382DD30" w:tentative="1">
      <w:start w:val="1"/>
      <w:numFmt w:val="bullet"/>
      <w:lvlText w:val=""/>
      <w:lvlJc w:val="left"/>
      <w:pPr>
        <w:tabs>
          <w:tab w:val="num" w:pos="5760"/>
        </w:tabs>
        <w:ind w:left="5760" w:hanging="360"/>
      </w:pPr>
      <w:rPr>
        <w:rFonts w:ascii="Symbol" w:hAnsi="Symbol" w:hint="default"/>
      </w:rPr>
    </w:lvl>
    <w:lvl w:ilvl="8" w:tplc="1A50C29C"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452E2A64"/>
    <w:multiLevelType w:val="hybridMultilevel"/>
    <w:tmpl w:val="FC3E85CA"/>
    <w:lvl w:ilvl="0" w:tplc="26A4D122">
      <w:start w:val="1"/>
      <w:numFmt w:val="bullet"/>
      <w:lvlText w:val="•"/>
      <w:lvlJc w:val="left"/>
      <w:pPr>
        <w:tabs>
          <w:tab w:val="num" w:pos="720"/>
        </w:tabs>
        <w:ind w:left="720" w:hanging="360"/>
      </w:pPr>
      <w:rPr>
        <w:rFonts w:ascii="Times New Roman" w:hAnsi="Times New Roman" w:hint="default"/>
      </w:rPr>
    </w:lvl>
    <w:lvl w:ilvl="1" w:tplc="7B76F9DE" w:tentative="1">
      <w:start w:val="1"/>
      <w:numFmt w:val="bullet"/>
      <w:lvlText w:val="•"/>
      <w:lvlJc w:val="left"/>
      <w:pPr>
        <w:tabs>
          <w:tab w:val="num" w:pos="1440"/>
        </w:tabs>
        <w:ind w:left="1440" w:hanging="360"/>
      </w:pPr>
      <w:rPr>
        <w:rFonts w:ascii="Times New Roman" w:hAnsi="Times New Roman" w:hint="default"/>
      </w:rPr>
    </w:lvl>
    <w:lvl w:ilvl="2" w:tplc="6220D5DE" w:tentative="1">
      <w:start w:val="1"/>
      <w:numFmt w:val="bullet"/>
      <w:lvlText w:val="•"/>
      <w:lvlJc w:val="left"/>
      <w:pPr>
        <w:tabs>
          <w:tab w:val="num" w:pos="2160"/>
        </w:tabs>
        <w:ind w:left="2160" w:hanging="360"/>
      </w:pPr>
      <w:rPr>
        <w:rFonts w:ascii="Times New Roman" w:hAnsi="Times New Roman" w:hint="default"/>
      </w:rPr>
    </w:lvl>
    <w:lvl w:ilvl="3" w:tplc="60C03CCC" w:tentative="1">
      <w:start w:val="1"/>
      <w:numFmt w:val="bullet"/>
      <w:lvlText w:val="•"/>
      <w:lvlJc w:val="left"/>
      <w:pPr>
        <w:tabs>
          <w:tab w:val="num" w:pos="2880"/>
        </w:tabs>
        <w:ind w:left="2880" w:hanging="360"/>
      </w:pPr>
      <w:rPr>
        <w:rFonts w:ascii="Times New Roman" w:hAnsi="Times New Roman" w:hint="default"/>
      </w:rPr>
    </w:lvl>
    <w:lvl w:ilvl="4" w:tplc="F1480B52" w:tentative="1">
      <w:start w:val="1"/>
      <w:numFmt w:val="bullet"/>
      <w:lvlText w:val="•"/>
      <w:lvlJc w:val="left"/>
      <w:pPr>
        <w:tabs>
          <w:tab w:val="num" w:pos="3600"/>
        </w:tabs>
        <w:ind w:left="3600" w:hanging="360"/>
      </w:pPr>
      <w:rPr>
        <w:rFonts w:ascii="Times New Roman" w:hAnsi="Times New Roman" w:hint="default"/>
      </w:rPr>
    </w:lvl>
    <w:lvl w:ilvl="5" w:tplc="AE6E655A" w:tentative="1">
      <w:start w:val="1"/>
      <w:numFmt w:val="bullet"/>
      <w:lvlText w:val="•"/>
      <w:lvlJc w:val="left"/>
      <w:pPr>
        <w:tabs>
          <w:tab w:val="num" w:pos="4320"/>
        </w:tabs>
        <w:ind w:left="4320" w:hanging="360"/>
      </w:pPr>
      <w:rPr>
        <w:rFonts w:ascii="Times New Roman" w:hAnsi="Times New Roman" w:hint="default"/>
      </w:rPr>
    </w:lvl>
    <w:lvl w:ilvl="6" w:tplc="CC58E990" w:tentative="1">
      <w:start w:val="1"/>
      <w:numFmt w:val="bullet"/>
      <w:lvlText w:val="•"/>
      <w:lvlJc w:val="left"/>
      <w:pPr>
        <w:tabs>
          <w:tab w:val="num" w:pos="5040"/>
        </w:tabs>
        <w:ind w:left="5040" w:hanging="360"/>
      </w:pPr>
      <w:rPr>
        <w:rFonts w:ascii="Times New Roman" w:hAnsi="Times New Roman" w:hint="default"/>
      </w:rPr>
    </w:lvl>
    <w:lvl w:ilvl="7" w:tplc="BD4EED76" w:tentative="1">
      <w:start w:val="1"/>
      <w:numFmt w:val="bullet"/>
      <w:lvlText w:val="•"/>
      <w:lvlJc w:val="left"/>
      <w:pPr>
        <w:tabs>
          <w:tab w:val="num" w:pos="5760"/>
        </w:tabs>
        <w:ind w:left="5760" w:hanging="360"/>
      </w:pPr>
      <w:rPr>
        <w:rFonts w:ascii="Times New Roman" w:hAnsi="Times New Roman" w:hint="default"/>
      </w:rPr>
    </w:lvl>
    <w:lvl w:ilvl="8" w:tplc="506A5AD2"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47861A56"/>
    <w:multiLevelType w:val="hybridMultilevel"/>
    <w:tmpl w:val="1B4A4D04"/>
    <w:lvl w:ilvl="0" w:tplc="0C2439FC">
      <w:start w:val="1"/>
      <w:numFmt w:val="bullet"/>
      <w:lvlText w:val="•"/>
      <w:lvlJc w:val="left"/>
      <w:pPr>
        <w:tabs>
          <w:tab w:val="num" w:pos="720"/>
        </w:tabs>
        <w:ind w:left="720" w:hanging="360"/>
      </w:pPr>
      <w:rPr>
        <w:rFonts w:ascii="Times New Roman" w:hAnsi="Times New Roman" w:hint="default"/>
      </w:rPr>
    </w:lvl>
    <w:lvl w:ilvl="1" w:tplc="EA10F74E" w:tentative="1">
      <w:start w:val="1"/>
      <w:numFmt w:val="bullet"/>
      <w:lvlText w:val="•"/>
      <w:lvlJc w:val="left"/>
      <w:pPr>
        <w:tabs>
          <w:tab w:val="num" w:pos="1440"/>
        </w:tabs>
        <w:ind w:left="1440" w:hanging="360"/>
      </w:pPr>
      <w:rPr>
        <w:rFonts w:ascii="Times New Roman" w:hAnsi="Times New Roman" w:hint="default"/>
      </w:rPr>
    </w:lvl>
    <w:lvl w:ilvl="2" w:tplc="0D6A1C1A" w:tentative="1">
      <w:start w:val="1"/>
      <w:numFmt w:val="bullet"/>
      <w:lvlText w:val="•"/>
      <w:lvlJc w:val="left"/>
      <w:pPr>
        <w:tabs>
          <w:tab w:val="num" w:pos="2160"/>
        </w:tabs>
        <w:ind w:left="2160" w:hanging="360"/>
      </w:pPr>
      <w:rPr>
        <w:rFonts w:ascii="Times New Roman" w:hAnsi="Times New Roman" w:hint="default"/>
      </w:rPr>
    </w:lvl>
    <w:lvl w:ilvl="3" w:tplc="6A8A898C" w:tentative="1">
      <w:start w:val="1"/>
      <w:numFmt w:val="bullet"/>
      <w:lvlText w:val="•"/>
      <w:lvlJc w:val="left"/>
      <w:pPr>
        <w:tabs>
          <w:tab w:val="num" w:pos="2880"/>
        </w:tabs>
        <w:ind w:left="2880" w:hanging="360"/>
      </w:pPr>
      <w:rPr>
        <w:rFonts w:ascii="Times New Roman" w:hAnsi="Times New Roman" w:hint="default"/>
      </w:rPr>
    </w:lvl>
    <w:lvl w:ilvl="4" w:tplc="2C7611EA" w:tentative="1">
      <w:start w:val="1"/>
      <w:numFmt w:val="bullet"/>
      <w:lvlText w:val="•"/>
      <w:lvlJc w:val="left"/>
      <w:pPr>
        <w:tabs>
          <w:tab w:val="num" w:pos="3600"/>
        </w:tabs>
        <w:ind w:left="3600" w:hanging="360"/>
      </w:pPr>
      <w:rPr>
        <w:rFonts w:ascii="Times New Roman" w:hAnsi="Times New Roman" w:hint="default"/>
      </w:rPr>
    </w:lvl>
    <w:lvl w:ilvl="5" w:tplc="8E748732" w:tentative="1">
      <w:start w:val="1"/>
      <w:numFmt w:val="bullet"/>
      <w:lvlText w:val="•"/>
      <w:lvlJc w:val="left"/>
      <w:pPr>
        <w:tabs>
          <w:tab w:val="num" w:pos="4320"/>
        </w:tabs>
        <w:ind w:left="4320" w:hanging="360"/>
      </w:pPr>
      <w:rPr>
        <w:rFonts w:ascii="Times New Roman" w:hAnsi="Times New Roman" w:hint="default"/>
      </w:rPr>
    </w:lvl>
    <w:lvl w:ilvl="6" w:tplc="F378EC34" w:tentative="1">
      <w:start w:val="1"/>
      <w:numFmt w:val="bullet"/>
      <w:lvlText w:val="•"/>
      <w:lvlJc w:val="left"/>
      <w:pPr>
        <w:tabs>
          <w:tab w:val="num" w:pos="5040"/>
        </w:tabs>
        <w:ind w:left="5040" w:hanging="360"/>
      </w:pPr>
      <w:rPr>
        <w:rFonts w:ascii="Times New Roman" w:hAnsi="Times New Roman" w:hint="default"/>
      </w:rPr>
    </w:lvl>
    <w:lvl w:ilvl="7" w:tplc="4636F04E" w:tentative="1">
      <w:start w:val="1"/>
      <w:numFmt w:val="bullet"/>
      <w:lvlText w:val="•"/>
      <w:lvlJc w:val="left"/>
      <w:pPr>
        <w:tabs>
          <w:tab w:val="num" w:pos="5760"/>
        </w:tabs>
        <w:ind w:left="5760" w:hanging="360"/>
      </w:pPr>
      <w:rPr>
        <w:rFonts w:ascii="Times New Roman" w:hAnsi="Times New Roman" w:hint="default"/>
      </w:rPr>
    </w:lvl>
    <w:lvl w:ilvl="8" w:tplc="8D383496"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4FDC718E"/>
    <w:multiLevelType w:val="hybridMultilevel"/>
    <w:tmpl w:val="633C8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322145"/>
    <w:multiLevelType w:val="hybridMultilevel"/>
    <w:tmpl w:val="931871B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576D261F"/>
    <w:multiLevelType w:val="hybridMultilevel"/>
    <w:tmpl w:val="78109624"/>
    <w:lvl w:ilvl="0" w:tplc="73DACB78">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D3667C"/>
    <w:multiLevelType w:val="hybridMultilevel"/>
    <w:tmpl w:val="FC7A7052"/>
    <w:lvl w:ilvl="0" w:tplc="73DACB78">
      <w:start w:val="1"/>
      <w:numFmt w:val="bullet"/>
      <w:lvlText w:val=""/>
      <w:lvlJc w:val="left"/>
      <w:pPr>
        <w:ind w:left="1952" w:hanging="360"/>
      </w:pPr>
      <w:rPr>
        <w:rFonts w:ascii="Symbol" w:hAnsi="Symbol" w:hint="default"/>
        <w:sz w:val="22"/>
      </w:rPr>
    </w:lvl>
    <w:lvl w:ilvl="1" w:tplc="04090003" w:tentative="1">
      <w:start w:val="1"/>
      <w:numFmt w:val="bullet"/>
      <w:lvlText w:val="o"/>
      <w:lvlJc w:val="left"/>
      <w:pPr>
        <w:ind w:left="2312" w:hanging="360"/>
      </w:pPr>
      <w:rPr>
        <w:rFonts w:ascii="Courier New" w:hAnsi="Courier New" w:cs="Courier New" w:hint="default"/>
      </w:rPr>
    </w:lvl>
    <w:lvl w:ilvl="2" w:tplc="04090005" w:tentative="1">
      <w:start w:val="1"/>
      <w:numFmt w:val="bullet"/>
      <w:lvlText w:val=""/>
      <w:lvlJc w:val="left"/>
      <w:pPr>
        <w:ind w:left="3032" w:hanging="360"/>
      </w:pPr>
      <w:rPr>
        <w:rFonts w:ascii="Wingdings" w:hAnsi="Wingdings" w:hint="default"/>
      </w:rPr>
    </w:lvl>
    <w:lvl w:ilvl="3" w:tplc="04090001" w:tentative="1">
      <w:start w:val="1"/>
      <w:numFmt w:val="bullet"/>
      <w:lvlText w:val=""/>
      <w:lvlJc w:val="left"/>
      <w:pPr>
        <w:ind w:left="3752" w:hanging="360"/>
      </w:pPr>
      <w:rPr>
        <w:rFonts w:ascii="Symbol" w:hAnsi="Symbol" w:hint="default"/>
      </w:rPr>
    </w:lvl>
    <w:lvl w:ilvl="4" w:tplc="04090003" w:tentative="1">
      <w:start w:val="1"/>
      <w:numFmt w:val="bullet"/>
      <w:lvlText w:val="o"/>
      <w:lvlJc w:val="left"/>
      <w:pPr>
        <w:ind w:left="4472" w:hanging="360"/>
      </w:pPr>
      <w:rPr>
        <w:rFonts w:ascii="Courier New" w:hAnsi="Courier New" w:cs="Courier New" w:hint="default"/>
      </w:rPr>
    </w:lvl>
    <w:lvl w:ilvl="5" w:tplc="04090005" w:tentative="1">
      <w:start w:val="1"/>
      <w:numFmt w:val="bullet"/>
      <w:lvlText w:val=""/>
      <w:lvlJc w:val="left"/>
      <w:pPr>
        <w:ind w:left="5192" w:hanging="360"/>
      </w:pPr>
      <w:rPr>
        <w:rFonts w:ascii="Wingdings" w:hAnsi="Wingdings" w:hint="default"/>
      </w:rPr>
    </w:lvl>
    <w:lvl w:ilvl="6" w:tplc="04090001" w:tentative="1">
      <w:start w:val="1"/>
      <w:numFmt w:val="bullet"/>
      <w:lvlText w:val=""/>
      <w:lvlJc w:val="left"/>
      <w:pPr>
        <w:ind w:left="5912" w:hanging="360"/>
      </w:pPr>
      <w:rPr>
        <w:rFonts w:ascii="Symbol" w:hAnsi="Symbol" w:hint="default"/>
      </w:rPr>
    </w:lvl>
    <w:lvl w:ilvl="7" w:tplc="04090003" w:tentative="1">
      <w:start w:val="1"/>
      <w:numFmt w:val="bullet"/>
      <w:lvlText w:val="o"/>
      <w:lvlJc w:val="left"/>
      <w:pPr>
        <w:ind w:left="6632" w:hanging="360"/>
      </w:pPr>
      <w:rPr>
        <w:rFonts w:ascii="Courier New" w:hAnsi="Courier New" w:cs="Courier New" w:hint="default"/>
      </w:rPr>
    </w:lvl>
    <w:lvl w:ilvl="8" w:tplc="04090005" w:tentative="1">
      <w:start w:val="1"/>
      <w:numFmt w:val="bullet"/>
      <w:lvlText w:val=""/>
      <w:lvlJc w:val="left"/>
      <w:pPr>
        <w:ind w:left="7352" w:hanging="360"/>
      </w:pPr>
      <w:rPr>
        <w:rFonts w:ascii="Wingdings" w:hAnsi="Wingdings" w:hint="default"/>
      </w:rPr>
    </w:lvl>
  </w:abstractNum>
  <w:abstractNum w:abstractNumId="20" w15:restartNumberingAfterBreak="0">
    <w:nsid w:val="5E437C57"/>
    <w:multiLevelType w:val="hybridMultilevel"/>
    <w:tmpl w:val="F2E2727C"/>
    <w:lvl w:ilvl="0" w:tplc="73DACB78">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0A5B92"/>
    <w:multiLevelType w:val="hybridMultilevel"/>
    <w:tmpl w:val="B4026124"/>
    <w:lvl w:ilvl="0" w:tplc="73DACB78">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1644A4"/>
    <w:multiLevelType w:val="hybridMultilevel"/>
    <w:tmpl w:val="2AC05CD4"/>
    <w:lvl w:ilvl="0" w:tplc="8E4EB8A4">
      <w:start w:val="1"/>
      <w:numFmt w:val="bullet"/>
      <w:lvlText w:val="•"/>
      <w:lvlJc w:val="left"/>
      <w:pPr>
        <w:tabs>
          <w:tab w:val="num" w:pos="720"/>
        </w:tabs>
        <w:ind w:left="720" w:hanging="360"/>
      </w:pPr>
      <w:rPr>
        <w:rFonts w:ascii="Times New Roman" w:hAnsi="Times New Roman" w:hint="default"/>
      </w:rPr>
    </w:lvl>
    <w:lvl w:ilvl="1" w:tplc="0E4E4B04" w:tentative="1">
      <w:start w:val="1"/>
      <w:numFmt w:val="bullet"/>
      <w:lvlText w:val="•"/>
      <w:lvlJc w:val="left"/>
      <w:pPr>
        <w:tabs>
          <w:tab w:val="num" w:pos="1440"/>
        </w:tabs>
        <w:ind w:left="1440" w:hanging="360"/>
      </w:pPr>
      <w:rPr>
        <w:rFonts w:ascii="Times New Roman" w:hAnsi="Times New Roman" w:hint="default"/>
      </w:rPr>
    </w:lvl>
    <w:lvl w:ilvl="2" w:tplc="636C973C" w:tentative="1">
      <w:start w:val="1"/>
      <w:numFmt w:val="bullet"/>
      <w:lvlText w:val="•"/>
      <w:lvlJc w:val="left"/>
      <w:pPr>
        <w:tabs>
          <w:tab w:val="num" w:pos="2160"/>
        </w:tabs>
        <w:ind w:left="2160" w:hanging="360"/>
      </w:pPr>
      <w:rPr>
        <w:rFonts w:ascii="Times New Roman" w:hAnsi="Times New Roman" w:hint="default"/>
      </w:rPr>
    </w:lvl>
    <w:lvl w:ilvl="3" w:tplc="5F8252B0" w:tentative="1">
      <w:start w:val="1"/>
      <w:numFmt w:val="bullet"/>
      <w:lvlText w:val="•"/>
      <w:lvlJc w:val="left"/>
      <w:pPr>
        <w:tabs>
          <w:tab w:val="num" w:pos="2880"/>
        </w:tabs>
        <w:ind w:left="2880" w:hanging="360"/>
      </w:pPr>
      <w:rPr>
        <w:rFonts w:ascii="Times New Roman" w:hAnsi="Times New Roman" w:hint="default"/>
      </w:rPr>
    </w:lvl>
    <w:lvl w:ilvl="4" w:tplc="B53416B4" w:tentative="1">
      <w:start w:val="1"/>
      <w:numFmt w:val="bullet"/>
      <w:lvlText w:val="•"/>
      <w:lvlJc w:val="left"/>
      <w:pPr>
        <w:tabs>
          <w:tab w:val="num" w:pos="3600"/>
        </w:tabs>
        <w:ind w:left="3600" w:hanging="360"/>
      </w:pPr>
      <w:rPr>
        <w:rFonts w:ascii="Times New Roman" w:hAnsi="Times New Roman" w:hint="default"/>
      </w:rPr>
    </w:lvl>
    <w:lvl w:ilvl="5" w:tplc="4AD2AC12" w:tentative="1">
      <w:start w:val="1"/>
      <w:numFmt w:val="bullet"/>
      <w:lvlText w:val="•"/>
      <w:lvlJc w:val="left"/>
      <w:pPr>
        <w:tabs>
          <w:tab w:val="num" w:pos="4320"/>
        </w:tabs>
        <w:ind w:left="4320" w:hanging="360"/>
      </w:pPr>
      <w:rPr>
        <w:rFonts w:ascii="Times New Roman" w:hAnsi="Times New Roman" w:hint="default"/>
      </w:rPr>
    </w:lvl>
    <w:lvl w:ilvl="6" w:tplc="B94E989E" w:tentative="1">
      <w:start w:val="1"/>
      <w:numFmt w:val="bullet"/>
      <w:lvlText w:val="•"/>
      <w:lvlJc w:val="left"/>
      <w:pPr>
        <w:tabs>
          <w:tab w:val="num" w:pos="5040"/>
        </w:tabs>
        <w:ind w:left="5040" w:hanging="360"/>
      </w:pPr>
      <w:rPr>
        <w:rFonts w:ascii="Times New Roman" w:hAnsi="Times New Roman" w:hint="default"/>
      </w:rPr>
    </w:lvl>
    <w:lvl w:ilvl="7" w:tplc="89A05FAC" w:tentative="1">
      <w:start w:val="1"/>
      <w:numFmt w:val="bullet"/>
      <w:lvlText w:val="•"/>
      <w:lvlJc w:val="left"/>
      <w:pPr>
        <w:tabs>
          <w:tab w:val="num" w:pos="5760"/>
        </w:tabs>
        <w:ind w:left="5760" w:hanging="360"/>
      </w:pPr>
      <w:rPr>
        <w:rFonts w:ascii="Times New Roman" w:hAnsi="Times New Roman" w:hint="default"/>
      </w:rPr>
    </w:lvl>
    <w:lvl w:ilvl="8" w:tplc="ACB66E16"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775B291A"/>
    <w:multiLevelType w:val="hybridMultilevel"/>
    <w:tmpl w:val="2B526B10"/>
    <w:lvl w:ilvl="0" w:tplc="E48C70EA">
      <w:start w:val="1"/>
      <w:numFmt w:val="bullet"/>
      <w:lvlText w:val="•"/>
      <w:lvlJc w:val="left"/>
      <w:pPr>
        <w:tabs>
          <w:tab w:val="num" w:pos="720"/>
        </w:tabs>
        <w:ind w:left="720" w:hanging="360"/>
      </w:pPr>
      <w:rPr>
        <w:rFonts w:ascii="Times New Roman" w:hAnsi="Times New Roman" w:hint="default"/>
      </w:rPr>
    </w:lvl>
    <w:lvl w:ilvl="1" w:tplc="30C6961A" w:tentative="1">
      <w:start w:val="1"/>
      <w:numFmt w:val="bullet"/>
      <w:lvlText w:val="•"/>
      <w:lvlJc w:val="left"/>
      <w:pPr>
        <w:tabs>
          <w:tab w:val="num" w:pos="1440"/>
        </w:tabs>
        <w:ind w:left="1440" w:hanging="360"/>
      </w:pPr>
      <w:rPr>
        <w:rFonts w:ascii="Times New Roman" w:hAnsi="Times New Roman" w:hint="default"/>
      </w:rPr>
    </w:lvl>
    <w:lvl w:ilvl="2" w:tplc="E708BF38" w:tentative="1">
      <w:start w:val="1"/>
      <w:numFmt w:val="bullet"/>
      <w:lvlText w:val="•"/>
      <w:lvlJc w:val="left"/>
      <w:pPr>
        <w:tabs>
          <w:tab w:val="num" w:pos="2160"/>
        </w:tabs>
        <w:ind w:left="2160" w:hanging="360"/>
      </w:pPr>
      <w:rPr>
        <w:rFonts w:ascii="Times New Roman" w:hAnsi="Times New Roman" w:hint="default"/>
      </w:rPr>
    </w:lvl>
    <w:lvl w:ilvl="3" w:tplc="4C6C44A6" w:tentative="1">
      <w:start w:val="1"/>
      <w:numFmt w:val="bullet"/>
      <w:lvlText w:val="•"/>
      <w:lvlJc w:val="left"/>
      <w:pPr>
        <w:tabs>
          <w:tab w:val="num" w:pos="2880"/>
        </w:tabs>
        <w:ind w:left="2880" w:hanging="360"/>
      </w:pPr>
      <w:rPr>
        <w:rFonts w:ascii="Times New Roman" w:hAnsi="Times New Roman" w:hint="default"/>
      </w:rPr>
    </w:lvl>
    <w:lvl w:ilvl="4" w:tplc="180A85F6" w:tentative="1">
      <w:start w:val="1"/>
      <w:numFmt w:val="bullet"/>
      <w:lvlText w:val="•"/>
      <w:lvlJc w:val="left"/>
      <w:pPr>
        <w:tabs>
          <w:tab w:val="num" w:pos="3600"/>
        </w:tabs>
        <w:ind w:left="3600" w:hanging="360"/>
      </w:pPr>
      <w:rPr>
        <w:rFonts w:ascii="Times New Roman" w:hAnsi="Times New Roman" w:hint="default"/>
      </w:rPr>
    </w:lvl>
    <w:lvl w:ilvl="5" w:tplc="92AE842A" w:tentative="1">
      <w:start w:val="1"/>
      <w:numFmt w:val="bullet"/>
      <w:lvlText w:val="•"/>
      <w:lvlJc w:val="left"/>
      <w:pPr>
        <w:tabs>
          <w:tab w:val="num" w:pos="4320"/>
        </w:tabs>
        <w:ind w:left="4320" w:hanging="360"/>
      </w:pPr>
      <w:rPr>
        <w:rFonts w:ascii="Times New Roman" w:hAnsi="Times New Roman" w:hint="default"/>
      </w:rPr>
    </w:lvl>
    <w:lvl w:ilvl="6" w:tplc="AF049F52" w:tentative="1">
      <w:start w:val="1"/>
      <w:numFmt w:val="bullet"/>
      <w:lvlText w:val="•"/>
      <w:lvlJc w:val="left"/>
      <w:pPr>
        <w:tabs>
          <w:tab w:val="num" w:pos="5040"/>
        </w:tabs>
        <w:ind w:left="5040" w:hanging="360"/>
      </w:pPr>
      <w:rPr>
        <w:rFonts w:ascii="Times New Roman" w:hAnsi="Times New Roman" w:hint="default"/>
      </w:rPr>
    </w:lvl>
    <w:lvl w:ilvl="7" w:tplc="74CACB7E" w:tentative="1">
      <w:start w:val="1"/>
      <w:numFmt w:val="bullet"/>
      <w:lvlText w:val="•"/>
      <w:lvlJc w:val="left"/>
      <w:pPr>
        <w:tabs>
          <w:tab w:val="num" w:pos="5760"/>
        </w:tabs>
        <w:ind w:left="5760" w:hanging="360"/>
      </w:pPr>
      <w:rPr>
        <w:rFonts w:ascii="Times New Roman" w:hAnsi="Times New Roman" w:hint="default"/>
      </w:rPr>
    </w:lvl>
    <w:lvl w:ilvl="8" w:tplc="5894985A"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78DC6BE8"/>
    <w:multiLevelType w:val="hybridMultilevel"/>
    <w:tmpl w:val="EE165F00"/>
    <w:lvl w:ilvl="0" w:tplc="1CB0138E">
      <w:start w:val="1"/>
      <w:numFmt w:val="bullet"/>
      <w:lvlText w:val="•"/>
      <w:lvlJc w:val="left"/>
      <w:pPr>
        <w:tabs>
          <w:tab w:val="num" w:pos="720"/>
        </w:tabs>
        <w:ind w:left="720" w:hanging="360"/>
      </w:pPr>
      <w:rPr>
        <w:rFonts w:ascii="Times New Roman" w:hAnsi="Times New Roman" w:hint="default"/>
      </w:rPr>
    </w:lvl>
    <w:lvl w:ilvl="1" w:tplc="8C540D30" w:tentative="1">
      <w:start w:val="1"/>
      <w:numFmt w:val="bullet"/>
      <w:lvlText w:val="•"/>
      <w:lvlJc w:val="left"/>
      <w:pPr>
        <w:tabs>
          <w:tab w:val="num" w:pos="1440"/>
        </w:tabs>
        <w:ind w:left="1440" w:hanging="360"/>
      </w:pPr>
      <w:rPr>
        <w:rFonts w:ascii="Times New Roman" w:hAnsi="Times New Roman" w:hint="default"/>
      </w:rPr>
    </w:lvl>
    <w:lvl w:ilvl="2" w:tplc="3F3E8E8A" w:tentative="1">
      <w:start w:val="1"/>
      <w:numFmt w:val="bullet"/>
      <w:lvlText w:val="•"/>
      <w:lvlJc w:val="left"/>
      <w:pPr>
        <w:tabs>
          <w:tab w:val="num" w:pos="2160"/>
        </w:tabs>
        <w:ind w:left="2160" w:hanging="360"/>
      </w:pPr>
      <w:rPr>
        <w:rFonts w:ascii="Times New Roman" w:hAnsi="Times New Roman" w:hint="default"/>
      </w:rPr>
    </w:lvl>
    <w:lvl w:ilvl="3" w:tplc="C5DC16D0" w:tentative="1">
      <w:start w:val="1"/>
      <w:numFmt w:val="bullet"/>
      <w:lvlText w:val="•"/>
      <w:lvlJc w:val="left"/>
      <w:pPr>
        <w:tabs>
          <w:tab w:val="num" w:pos="2880"/>
        </w:tabs>
        <w:ind w:left="2880" w:hanging="360"/>
      </w:pPr>
      <w:rPr>
        <w:rFonts w:ascii="Times New Roman" w:hAnsi="Times New Roman" w:hint="default"/>
      </w:rPr>
    </w:lvl>
    <w:lvl w:ilvl="4" w:tplc="7318E5B4" w:tentative="1">
      <w:start w:val="1"/>
      <w:numFmt w:val="bullet"/>
      <w:lvlText w:val="•"/>
      <w:lvlJc w:val="left"/>
      <w:pPr>
        <w:tabs>
          <w:tab w:val="num" w:pos="3600"/>
        </w:tabs>
        <w:ind w:left="3600" w:hanging="360"/>
      </w:pPr>
      <w:rPr>
        <w:rFonts w:ascii="Times New Roman" w:hAnsi="Times New Roman" w:hint="default"/>
      </w:rPr>
    </w:lvl>
    <w:lvl w:ilvl="5" w:tplc="C1906DD2" w:tentative="1">
      <w:start w:val="1"/>
      <w:numFmt w:val="bullet"/>
      <w:lvlText w:val="•"/>
      <w:lvlJc w:val="left"/>
      <w:pPr>
        <w:tabs>
          <w:tab w:val="num" w:pos="4320"/>
        </w:tabs>
        <w:ind w:left="4320" w:hanging="360"/>
      </w:pPr>
      <w:rPr>
        <w:rFonts w:ascii="Times New Roman" w:hAnsi="Times New Roman" w:hint="default"/>
      </w:rPr>
    </w:lvl>
    <w:lvl w:ilvl="6" w:tplc="886C36EE" w:tentative="1">
      <w:start w:val="1"/>
      <w:numFmt w:val="bullet"/>
      <w:lvlText w:val="•"/>
      <w:lvlJc w:val="left"/>
      <w:pPr>
        <w:tabs>
          <w:tab w:val="num" w:pos="5040"/>
        </w:tabs>
        <w:ind w:left="5040" w:hanging="360"/>
      </w:pPr>
      <w:rPr>
        <w:rFonts w:ascii="Times New Roman" w:hAnsi="Times New Roman" w:hint="default"/>
      </w:rPr>
    </w:lvl>
    <w:lvl w:ilvl="7" w:tplc="C5B4307A" w:tentative="1">
      <w:start w:val="1"/>
      <w:numFmt w:val="bullet"/>
      <w:lvlText w:val="•"/>
      <w:lvlJc w:val="left"/>
      <w:pPr>
        <w:tabs>
          <w:tab w:val="num" w:pos="5760"/>
        </w:tabs>
        <w:ind w:left="5760" w:hanging="360"/>
      </w:pPr>
      <w:rPr>
        <w:rFonts w:ascii="Times New Roman" w:hAnsi="Times New Roman" w:hint="default"/>
      </w:rPr>
    </w:lvl>
    <w:lvl w:ilvl="8" w:tplc="2C3427A8"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7D2720EB"/>
    <w:multiLevelType w:val="hybridMultilevel"/>
    <w:tmpl w:val="24FC3AF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D725817"/>
    <w:multiLevelType w:val="hybridMultilevel"/>
    <w:tmpl w:val="6798BE2A"/>
    <w:lvl w:ilvl="0" w:tplc="73DACB78">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7242628">
    <w:abstractNumId w:val="12"/>
  </w:num>
  <w:num w:numId="2" w16cid:durableId="1946186087">
    <w:abstractNumId w:val="17"/>
  </w:num>
  <w:num w:numId="3" w16cid:durableId="402684393">
    <w:abstractNumId w:val="11"/>
  </w:num>
  <w:num w:numId="4" w16cid:durableId="352927243">
    <w:abstractNumId w:val="3"/>
  </w:num>
  <w:num w:numId="5" w16cid:durableId="2023432860">
    <w:abstractNumId w:val="1"/>
  </w:num>
  <w:num w:numId="6" w16cid:durableId="1969505603">
    <w:abstractNumId w:val="4"/>
  </w:num>
  <w:num w:numId="7" w16cid:durableId="1014577699">
    <w:abstractNumId w:val="6"/>
  </w:num>
  <w:num w:numId="8" w16cid:durableId="2069985454">
    <w:abstractNumId w:val="25"/>
  </w:num>
  <w:num w:numId="9" w16cid:durableId="76481720">
    <w:abstractNumId w:val="14"/>
  </w:num>
  <w:num w:numId="10" w16cid:durableId="1159266729">
    <w:abstractNumId w:val="13"/>
  </w:num>
  <w:num w:numId="11" w16cid:durableId="1247376806">
    <w:abstractNumId w:val="23"/>
  </w:num>
  <w:num w:numId="12" w16cid:durableId="1444497336">
    <w:abstractNumId w:val="10"/>
  </w:num>
  <w:num w:numId="13" w16cid:durableId="1539777985">
    <w:abstractNumId w:val="24"/>
  </w:num>
  <w:num w:numId="14" w16cid:durableId="1699431386">
    <w:abstractNumId w:val="15"/>
  </w:num>
  <w:num w:numId="15" w16cid:durableId="891162037">
    <w:abstractNumId w:val="5"/>
  </w:num>
  <w:num w:numId="16" w16cid:durableId="901402360">
    <w:abstractNumId w:val="16"/>
  </w:num>
  <w:num w:numId="17" w16cid:durableId="122313332">
    <w:abstractNumId w:val="21"/>
  </w:num>
  <w:num w:numId="18" w16cid:durableId="184640334">
    <w:abstractNumId w:val="22"/>
  </w:num>
  <w:num w:numId="19" w16cid:durableId="504982386">
    <w:abstractNumId w:val="2"/>
  </w:num>
  <w:num w:numId="20" w16cid:durableId="1819608964">
    <w:abstractNumId w:val="7"/>
  </w:num>
  <w:num w:numId="21" w16cid:durableId="1014041346">
    <w:abstractNumId w:val="8"/>
  </w:num>
  <w:num w:numId="22" w16cid:durableId="1172719108">
    <w:abstractNumId w:val="19"/>
  </w:num>
  <w:num w:numId="23" w16cid:durableId="1406026352">
    <w:abstractNumId w:val="0"/>
  </w:num>
  <w:num w:numId="24" w16cid:durableId="421217299">
    <w:abstractNumId w:val="20"/>
  </w:num>
  <w:num w:numId="25" w16cid:durableId="716902790">
    <w:abstractNumId w:val="26"/>
  </w:num>
  <w:num w:numId="26" w16cid:durableId="1014307521">
    <w:abstractNumId w:val="9"/>
  </w:num>
  <w:num w:numId="27" w16cid:durableId="1541865673">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Heidi Veillette">
    <w15:presenceInfo w15:providerId="AD" w15:userId="S::Heidi@VeilletteCommunications.com::6502d31f-9ca5-40f6-981b-aea55d332d9f"/>
  </w15:person>
  <w15:person w15:author="Laura Sitler">
    <w15:presenceInfo w15:providerId="None" w15:userId="Laura Sitl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68"/>
  <w:proofState w:spelling="clean" w:grammar="clean"/>
  <w:defaultTabStop w:val="720"/>
  <w:characterSpacingControl w:val="doNotCompres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8BC"/>
    <w:rsid w:val="00001F37"/>
    <w:rsid w:val="00002D25"/>
    <w:rsid w:val="00003230"/>
    <w:rsid w:val="0000388F"/>
    <w:rsid w:val="00005E73"/>
    <w:rsid w:val="00010DA6"/>
    <w:rsid w:val="00013560"/>
    <w:rsid w:val="000147F7"/>
    <w:rsid w:val="000228DC"/>
    <w:rsid w:val="00022A4C"/>
    <w:rsid w:val="00024C43"/>
    <w:rsid w:val="00031486"/>
    <w:rsid w:val="0003206C"/>
    <w:rsid w:val="000333D3"/>
    <w:rsid w:val="00034559"/>
    <w:rsid w:val="0003584A"/>
    <w:rsid w:val="00037B9D"/>
    <w:rsid w:val="00040EB8"/>
    <w:rsid w:val="00041F5D"/>
    <w:rsid w:val="0004217E"/>
    <w:rsid w:val="00042F43"/>
    <w:rsid w:val="00045239"/>
    <w:rsid w:val="000521D0"/>
    <w:rsid w:val="00053605"/>
    <w:rsid w:val="00054BA9"/>
    <w:rsid w:val="00055DAD"/>
    <w:rsid w:val="000569A8"/>
    <w:rsid w:val="00060CAC"/>
    <w:rsid w:val="000637BA"/>
    <w:rsid w:val="00064485"/>
    <w:rsid w:val="00065778"/>
    <w:rsid w:val="00067553"/>
    <w:rsid w:val="00070052"/>
    <w:rsid w:val="00070124"/>
    <w:rsid w:val="0007075E"/>
    <w:rsid w:val="00071FD6"/>
    <w:rsid w:val="00074D87"/>
    <w:rsid w:val="0007771B"/>
    <w:rsid w:val="000827B7"/>
    <w:rsid w:val="0008378E"/>
    <w:rsid w:val="00083F21"/>
    <w:rsid w:val="00084D14"/>
    <w:rsid w:val="00086F76"/>
    <w:rsid w:val="00087E0B"/>
    <w:rsid w:val="000902DD"/>
    <w:rsid w:val="000A5577"/>
    <w:rsid w:val="000A5980"/>
    <w:rsid w:val="000B1997"/>
    <w:rsid w:val="000B4710"/>
    <w:rsid w:val="000B7016"/>
    <w:rsid w:val="000C15A6"/>
    <w:rsid w:val="000C2ADE"/>
    <w:rsid w:val="000C3F8B"/>
    <w:rsid w:val="000C5F0D"/>
    <w:rsid w:val="000C7668"/>
    <w:rsid w:val="000D27E1"/>
    <w:rsid w:val="000D37D1"/>
    <w:rsid w:val="000D3BA9"/>
    <w:rsid w:val="000E3165"/>
    <w:rsid w:val="000E31B5"/>
    <w:rsid w:val="000E482C"/>
    <w:rsid w:val="000E7371"/>
    <w:rsid w:val="000E7EDD"/>
    <w:rsid w:val="000F0D38"/>
    <w:rsid w:val="000F4CFA"/>
    <w:rsid w:val="000F57CB"/>
    <w:rsid w:val="000F608B"/>
    <w:rsid w:val="0010178B"/>
    <w:rsid w:val="00101C27"/>
    <w:rsid w:val="00101EDC"/>
    <w:rsid w:val="001040F6"/>
    <w:rsid w:val="0010446B"/>
    <w:rsid w:val="00105C8A"/>
    <w:rsid w:val="00106248"/>
    <w:rsid w:val="001066B7"/>
    <w:rsid w:val="00107300"/>
    <w:rsid w:val="001155F5"/>
    <w:rsid w:val="001158B2"/>
    <w:rsid w:val="001165BD"/>
    <w:rsid w:val="00116D28"/>
    <w:rsid w:val="00121262"/>
    <w:rsid w:val="001245CB"/>
    <w:rsid w:val="00130B21"/>
    <w:rsid w:val="00131EDE"/>
    <w:rsid w:val="001372F4"/>
    <w:rsid w:val="00140724"/>
    <w:rsid w:val="00140E39"/>
    <w:rsid w:val="00141F14"/>
    <w:rsid w:val="00146638"/>
    <w:rsid w:val="00146E60"/>
    <w:rsid w:val="00147A81"/>
    <w:rsid w:val="0015099C"/>
    <w:rsid w:val="00151E9C"/>
    <w:rsid w:val="00151FCB"/>
    <w:rsid w:val="00152CE2"/>
    <w:rsid w:val="00154A4E"/>
    <w:rsid w:val="00155CE8"/>
    <w:rsid w:val="00155EA2"/>
    <w:rsid w:val="00162A38"/>
    <w:rsid w:val="00162A86"/>
    <w:rsid w:val="001703BC"/>
    <w:rsid w:val="00170C81"/>
    <w:rsid w:val="001711F3"/>
    <w:rsid w:val="00172EB4"/>
    <w:rsid w:val="00173DBF"/>
    <w:rsid w:val="00175867"/>
    <w:rsid w:val="001767F6"/>
    <w:rsid w:val="00176DBC"/>
    <w:rsid w:val="001773D7"/>
    <w:rsid w:val="0018071F"/>
    <w:rsid w:val="00182500"/>
    <w:rsid w:val="00184563"/>
    <w:rsid w:val="00191D8E"/>
    <w:rsid w:val="00195532"/>
    <w:rsid w:val="00197FA5"/>
    <w:rsid w:val="001A39DB"/>
    <w:rsid w:val="001A57C9"/>
    <w:rsid w:val="001A6FA5"/>
    <w:rsid w:val="001B1A64"/>
    <w:rsid w:val="001B2D2D"/>
    <w:rsid w:val="001B30CD"/>
    <w:rsid w:val="001B331E"/>
    <w:rsid w:val="001C0C4F"/>
    <w:rsid w:val="001C20A3"/>
    <w:rsid w:val="001C2727"/>
    <w:rsid w:val="001C402A"/>
    <w:rsid w:val="001D20D8"/>
    <w:rsid w:val="001D2FCB"/>
    <w:rsid w:val="001D395B"/>
    <w:rsid w:val="001D78C6"/>
    <w:rsid w:val="001E108E"/>
    <w:rsid w:val="001E25A3"/>
    <w:rsid w:val="001E4367"/>
    <w:rsid w:val="001E6FFE"/>
    <w:rsid w:val="001E7705"/>
    <w:rsid w:val="001F087F"/>
    <w:rsid w:val="001F1BB7"/>
    <w:rsid w:val="001F3D83"/>
    <w:rsid w:val="001F467B"/>
    <w:rsid w:val="001F50E1"/>
    <w:rsid w:val="0020481B"/>
    <w:rsid w:val="0020692D"/>
    <w:rsid w:val="00206DAA"/>
    <w:rsid w:val="002077A7"/>
    <w:rsid w:val="00207E26"/>
    <w:rsid w:val="002116B5"/>
    <w:rsid w:val="002232C5"/>
    <w:rsid w:val="002242AE"/>
    <w:rsid w:val="00231263"/>
    <w:rsid w:val="002336F9"/>
    <w:rsid w:val="00236255"/>
    <w:rsid w:val="002438F6"/>
    <w:rsid w:val="002460BB"/>
    <w:rsid w:val="00254484"/>
    <w:rsid w:val="0025479C"/>
    <w:rsid w:val="002626C3"/>
    <w:rsid w:val="00264288"/>
    <w:rsid w:val="002657A3"/>
    <w:rsid w:val="00280073"/>
    <w:rsid w:val="00280FB8"/>
    <w:rsid w:val="00281086"/>
    <w:rsid w:val="002838CA"/>
    <w:rsid w:val="00284951"/>
    <w:rsid w:val="00285F58"/>
    <w:rsid w:val="0028760C"/>
    <w:rsid w:val="00291216"/>
    <w:rsid w:val="00292163"/>
    <w:rsid w:val="00294E4D"/>
    <w:rsid w:val="002966C4"/>
    <w:rsid w:val="0029692F"/>
    <w:rsid w:val="00297C7B"/>
    <w:rsid w:val="002A2DC8"/>
    <w:rsid w:val="002B1876"/>
    <w:rsid w:val="002B37C4"/>
    <w:rsid w:val="002C4C5F"/>
    <w:rsid w:val="002C4EF8"/>
    <w:rsid w:val="002C7FB2"/>
    <w:rsid w:val="002D1D9A"/>
    <w:rsid w:val="002D428A"/>
    <w:rsid w:val="002D7E6A"/>
    <w:rsid w:val="002E191C"/>
    <w:rsid w:val="002E43C8"/>
    <w:rsid w:val="002E5759"/>
    <w:rsid w:val="002E7498"/>
    <w:rsid w:val="002F052A"/>
    <w:rsid w:val="002F0C45"/>
    <w:rsid w:val="002F2CD9"/>
    <w:rsid w:val="002F2D49"/>
    <w:rsid w:val="002F349D"/>
    <w:rsid w:val="002F519B"/>
    <w:rsid w:val="002F5A21"/>
    <w:rsid w:val="002F5AD1"/>
    <w:rsid w:val="002F6045"/>
    <w:rsid w:val="00301D8C"/>
    <w:rsid w:val="00304D23"/>
    <w:rsid w:val="00304D3A"/>
    <w:rsid w:val="0030706B"/>
    <w:rsid w:val="00311A84"/>
    <w:rsid w:val="00312DF2"/>
    <w:rsid w:val="00313E37"/>
    <w:rsid w:val="00315206"/>
    <w:rsid w:val="00320A7F"/>
    <w:rsid w:val="00323B4C"/>
    <w:rsid w:val="00326CBE"/>
    <w:rsid w:val="0033044E"/>
    <w:rsid w:val="003306D6"/>
    <w:rsid w:val="003335DE"/>
    <w:rsid w:val="00333C5A"/>
    <w:rsid w:val="003343E5"/>
    <w:rsid w:val="00337646"/>
    <w:rsid w:val="00340877"/>
    <w:rsid w:val="0034105B"/>
    <w:rsid w:val="003417DA"/>
    <w:rsid w:val="003447F2"/>
    <w:rsid w:val="0034503D"/>
    <w:rsid w:val="00352114"/>
    <w:rsid w:val="00352711"/>
    <w:rsid w:val="00353BEF"/>
    <w:rsid w:val="00354A64"/>
    <w:rsid w:val="00355642"/>
    <w:rsid w:val="0035585C"/>
    <w:rsid w:val="00355ACB"/>
    <w:rsid w:val="003641C9"/>
    <w:rsid w:val="00364EC2"/>
    <w:rsid w:val="0036746C"/>
    <w:rsid w:val="00371943"/>
    <w:rsid w:val="003758EC"/>
    <w:rsid w:val="0038091E"/>
    <w:rsid w:val="00382594"/>
    <w:rsid w:val="00383E03"/>
    <w:rsid w:val="003856A7"/>
    <w:rsid w:val="00385C25"/>
    <w:rsid w:val="00390221"/>
    <w:rsid w:val="00393C00"/>
    <w:rsid w:val="00395A8B"/>
    <w:rsid w:val="0039690C"/>
    <w:rsid w:val="00396B9F"/>
    <w:rsid w:val="003977D1"/>
    <w:rsid w:val="003A168B"/>
    <w:rsid w:val="003A262D"/>
    <w:rsid w:val="003A5B82"/>
    <w:rsid w:val="003B05B6"/>
    <w:rsid w:val="003B05DF"/>
    <w:rsid w:val="003B1795"/>
    <w:rsid w:val="003B7D2F"/>
    <w:rsid w:val="003C2041"/>
    <w:rsid w:val="003C2B3D"/>
    <w:rsid w:val="003C2DDF"/>
    <w:rsid w:val="003C4F0E"/>
    <w:rsid w:val="003C5349"/>
    <w:rsid w:val="003D0230"/>
    <w:rsid w:val="003D0FF5"/>
    <w:rsid w:val="003D448C"/>
    <w:rsid w:val="003D5198"/>
    <w:rsid w:val="003D7382"/>
    <w:rsid w:val="003D74F9"/>
    <w:rsid w:val="003E074E"/>
    <w:rsid w:val="003E32AD"/>
    <w:rsid w:val="003E3F90"/>
    <w:rsid w:val="003E6A0C"/>
    <w:rsid w:val="003F5917"/>
    <w:rsid w:val="003F60CA"/>
    <w:rsid w:val="003F7878"/>
    <w:rsid w:val="004019D6"/>
    <w:rsid w:val="004024B1"/>
    <w:rsid w:val="00407265"/>
    <w:rsid w:val="00407A64"/>
    <w:rsid w:val="004129A9"/>
    <w:rsid w:val="0041468E"/>
    <w:rsid w:val="00416D5F"/>
    <w:rsid w:val="00417A12"/>
    <w:rsid w:val="004234D3"/>
    <w:rsid w:val="00424071"/>
    <w:rsid w:val="00425F4F"/>
    <w:rsid w:val="00433CA6"/>
    <w:rsid w:val="004348F4"/>
    <w:rsid w:val="0044029B"/>
    <w:rsid w:val="0045080D"/>
    <w:rsid w:val="00452AA6"/>
    <w:rsid w:val="004545AD"/>
    <w:rsid w:val="004546CB"/>
    <w:rsid w:val="00460D2F"/>
    <w:rsid w:val="00462E00"/>
    <w:rsid w:val="00463EE4"/>
    <w:rsid w:val="00470A2C"/>
    <w:rsid w:val="00470A32"/>
    <w:rsid w:val="00471B31"/>
    <w:rsid w:val="004732B3"/>
    <w:rsid w:val="0047363D"/>
    <w:rsid w:val="0047372D"/>
    <w:rsid w:val="00473E3B"/>
    <w:rsid w:val="004745CE"/>
    <w:rsid w:val="00480944"/>
    <w:rsid w:val="00482519"/>
    <w:rsid w:val="00482BBC"/>
    <w:rsid w:val="00484B1D"/>
    <w:rsid w:val="0048576F"/>
    <w:rsid w:val="00485929"/>
    <w:rsid w:val="004877D5"/>
    <w:rsid w:val="00491AFD"/>
    <w:rsid w:val="00495BEC"/>
    <w:rsid w:val="00495F1A"/>
    <w:rsid w:val="004962DF"/>
    <w:rsid w:val="00496978"/>
    <w:rsid w:val="004A1FE0"/>
    <w:rsid w:val="004A213F"/>
    <w:rsid w:val="004A7047"/>
    <w:rsid w:val="004B1B03"/>
    <w:rsid w:val="004B1D9C"/>
    <w:rsid w:val="004B3357"/>
    <w:rsid w:val="004B3763"/>
    <w:rsid w:val="004B3B8C"/>
    <w:rsid w:val="004B3B98"/>
    <w:rsid w:val="004B45A6"/>
    <w:rsid w:val="004B4CDD"/>
    <w:rsid w:val="004C08BC"/>
    <w:rsid w:val="004C1EBF"/>
    <w:rsid w:val="004C2A12"/>
    <w:rsid w:val="004C3FFB"/>
    <w:rsid w:val="004C5966"/>
    <w:rsid w:val="004C6074"/>
    <w:rsid w:val="004C715A"/>
    <w:rsid w:val="004C74E0"/>
    <w:rsid w:val="004D05E5"/>
    <w:rsid w:val="004D635C"/>
    <w:rsid w:val="004D6D3A"/>
    <w:rsid w:val="004E2633"/>
    <w:rsid w:val="004E347F"/>
    <w:rsid w:val="004E490B"/>
    <w:rsid w:val="004E5387"/>
    <w:rsid w:val="004E69FC"/>
    <w:rsid w:val="004E7145"/>
    <w:rsid w:val="004F434F"/>
    <w:rsid w:val="00505998"/>
    <w:rsid w:val="00506CCA"/>
    <w:rsid w:val="0051091B"/>
    <w:rsid w:val="005111CE"/>
    <w:rsid w:val="00512D6B"/>
    <w:rsid w:val="005150A4"/>
    <w:rsid w:val="00520FFD"/>
    <w:rsid w:val="005211F9"/>
    <w:rsid w:val="00521756"/>
    <w:rsid w:val="00526F43"/>
    <w:rsid w:val="00527EBB"/>
    <w:rsid w:val="00535309"/>
    <w:rsid w:val="00536296"/>
    <w:rsid w:val="005363F9"/>
    <w:rsid w:val="0054093B"/>
    <w:rsid w:val="00541531"/>
    <w:rsid w:val="0054228D"/>
    <w:rsid w:val="00542671"/>
    <w:rsid w:val="00542690"/>
    <w:rsid w:val="00544236"/>
    <w:rsid w:val="005457B5"/>
    <w:rsid w:val="00546668"/>
    <w:rsid w:val="005517DA"/>
    <w:rsid w:val="005521B2"/>
    <w:rsid w:val="00560281"/>
    <w:rsid w:val="005608B7"/>
    <w:rsid w:val="005629C6"/>
    <w:rsid w:val="005635F7"/>
    <w:rsid w:val="00567ACF"/>
    <w:rsid w:val="00570F8D"/>
    <w:rsid w:val="0057271C"/>
    <w:rsid w:val="005750BC"/>
    <w:rsid w:val="005754E3"/>
    <w:rsid w:val="0057662B"/>
    <w:rsid w:val="005824A9"/>
    <w:rsid w:val="0058595B"/>
    <w:rsid w:val="00585E88"/>
    <w:rsid w:val="005863FE"/>
    <w:rsid w:val="005870F4"/>
    <w:rsid w:val="00590042"/>
    <w:rsid w:val="005921E0"/>
    <w:rsid w:val="00592416"/>
    <w:rsid w:val="00594ABD"/>
    <w:rsid w:val="0059527E"/>
    <w:rsid w:val="00596322"/>
    <w:rsid w:val="00597E84"/>
    <w:rsid w:val="005A1B62"/>
    <w:rsid w:val="005A2ED5"/>
    <w:rsid w:val="005A5065"/>
    <w:rsid w:val="005A5168"/>
    <w:rsid w:val="005A58DA"/>
    <w:rsid w:val="005A62EB"/>
    <w:rsid w:val="005A6624"/>
    <w:rsid w:val="005A75D6"/>
    <w:rsid w:val="005A7A92"/>
    <w:rsid w:val="005B25E8"/>
    <w:rsid w:val="005B2CBA"/>
    <w:rsid w:val="005B49AD"/>
    <w:rsid w:val="005B599A"/>
    <w:rsid w:val="005B5D3D"/>
    <w:rsid w:val="005B61BF"/>
    <w:rsid w:val="005B7458"/>
    <w:rsid w:val="005B780B"/>
    <w:rsid w:val="005C06B2"/>
    <w:rsid w:val="005C17ED"/>
    <w:rsid w:val="005C1AA3"/>
    <w:rsid w:val="005C62A3"/>
    <w:rsid w:val="005D6A5F"/>
    <w:rsid w:val="005E06B8"/>
    <w:rsid w:val="005E28CE"/>
    <w:rsid w:val="005E36E7"/>
    <w:rsid w:val="005E39E0"/>
    <w:rsid w:val="005F10BE"/>
    <w:rsid w:val="005F171A"/>
    <w:rsid w:val="005F30A1"/>
    <w:rsid w:val="005F33C5"/>
    <w:rsid w:val="005F5DB6"/>
    <w:rsid w:val="006014E9"/>
    <w:rsid w:val="00603854"/>
    <w:rsid w:val="0060389E"/>
    <w:rsid w:val="0060507F"/>
    <w:rsid w:val="006075B8"/>
    <w:rsid w:val="00610E32"/>
    <w:rsid w:val="00612C2F"/>
    <w:rsid w:val="0061402F"/>
    <w:rsid w:val="00616CFF"/>
    <w:rsid w:val="00621E7D"/>
    <w:rsid w:val="006226FD"/>
    <w:rsid w:val="00626374"/>
    <w:rsid w:val="0062733D"/>
    <w:rsid w:val="00633E62"/>
    <w:rsid w:val="00640853"/>
    <w:rsid w:val="00640CC4"/>
    <w:rsid w:val="00641938"/>
    <w:rsid w:val="00642A32"/>
    <w:rsid w:val="00643E3E"/>
    <w:rsid w:val="006440D3"/>
    <w:rsid w:val="00645237"/>
    <w:rsid w:val="0064730B"/>
    <w:rsid w:val="006503D8"/>
    <w:rsid w:val="00653286"/>
    <w:rsid w:val="00653750"/>
    <w:rsid w:val="00653818"/>
    <w:rsid w:val="006546DC"/>
    <w:rsid w:val="00661102"/>
    <w:rsid w:val="006612B6"/>
    <w:rsid w:val="00662E1E"/>
    <w:rsid w:val="00667195"/>
    <w:rsid w:val="006705DD"/>
    <w:rsid w:val="00673290"/>
    <w:rsid w:val="00676062"/>
    <w:rsid w:val="00684E51"/>
    <w:rsid w:val="00690A10"/>
    <w:rsid w:val="00691061"/>
    <w:rsid w:val="00691268"/>
    <w:rsid w:val="006916B3"/>
    <w:rsid w:val="00693275"/>
    <w:rsid w:val="006A313F"/>
    <w:rsid w:val="006A3165"/>
    <w:rsid w:val="006A5098"/>
    <w:rsid w:val="006A5EC2"/>
    <w:rsid w:val="006A657B"/>
    <w:rsid w:val="006A705E"/>
    <w:rsid w:val="006B1017"/>
    <w:rsid w:val="006B22B5"/>
    <w:rsid w:val="006B7E05"/>
    <w:rsid w:val="006B7F48"/>
    <w:rsid w:val="006C296D"/>
    <w:rsid w:val="006C30CD"/>
    <w:rsid w:val="006C4032"/>
    <w:rsid w:val="006C7D9F"/>
    <w:rsid w:val="006D5A2F"/>
    <w:rsid w:val="006D6576"/>
    <w:rsid w:val="006E01A7"/>
    <w:rsid w:val="006E245D"/>
    <w:rsid w:val="006E3ED4"/>
    <w:rsid w:val="006E4214"/>
    <w:rsid w:val="006E4A04"/>
    <w:rsid w:val="006E54AC"/>
    <w:rsid w:val="006F31DC"/>
    <w:rsid w:val="006F3895"/>
    <w:rsid w:val="006F4B39"/>
    <w:rsid w:val="006F5AC7"/>
    <w:rsid w:val="006F6E55"/>
    <w:rsid w:val="006F7C40"/>
    <w:rsid w:val="00700C7B"/>
    <w:rsid w:val="007021AC"/>
    <w:rsid w:val="00702E7F"/>
    <w:rsid w:val="00703B16"/>
    <w:rsid w:val="007051BE"/>
    <w:rsid w:val="007143E9"/>
    <w:rsid w:val="0071689C"/>
    <w:rsid w:val="00720BAB"/>
    <w:rsid w:val="0072499E"/>
    <w:rsid w:val="007260A8"/>
    <w:rsid w:val="00726207"/>
    <w:rsid w:val="00726AFF"/>
    <w:rsid w:val="0072714B"/>
    <w:rsid w:val="00734106"/>
    <w:rsid w:val="0074017B"/>
    <w:rsid w:val="007402B5"/>
    <w:rsid w:val="007423DD"/>
    <w:rsid w:val="007438B6"/>
    <w:rsid w:val="00744870"/>
    <w:rsid w:val="007563C1"/>
    <w:rsid w:val="007578CC"/>
    <w:rsid w:val="007604AB"/>
    <w:rsid w:val="00761243"/>
    <w:rsid w:val="00761616"/>
    <w:rsid w:val="00761D4D"/>
    <w:rsid w:val="00765B21"/>
    <w:rsid w:val="00776FB7"/>
    <w:rsid w:val="00780494"/>
    <w:rsid w:val="00785FB2"/>
    <w:rsid w:val="0078666B"/>
    <w:rsid w:val="00791BD7"/>
    <w:rsid w:val="00792359"/>
    <w:rsid w:val="00792C98"/>
    <w:rsid w:val="0079326B"/>
    <w:rsid w:val="00793462"/>
    <w:rsid w:val="00794805"/>
    <w:rsid w:val="007A17A2"/>
    <w:rsid w:val="007A3DA3"/>
    <w:rsid w:val="007A3F1B"/>
    <w:rsid w:val="007A4E59"/>
    <w:rsid w:val="007B1860"/>
    <w:rsid w:val="007B477F"/>
    <w:rsid w:val="007B5314"/>
    <w:rsid w:val="007B59B2"/>
    <w:rsid w:val="007B65B3"/>
    <w:rsid w:val="007B6FF0"/>
    <w:rsid w:val="007B79DF"/>
    <w:rsid w:val="007C1784"/>
    <w:rsid w:val="007C5ABD"/>
    <w:rsid w:val="007C696B"/>
    <w:rsid w:val="007C6D60"/>
    <w:rsid w:val="007D0FBB"/>
    <w:rsid w:val="007D58B9"/>
    <w:rsid w:val="007D66B6"/>
    <w:rsid w:val="007D679A"/>
    <w:rsid w:val="007E016C"/>
    <w:rsid w:val="007E20FD"/>
    <w:rsid w:val="007E3865"/>
    <w:rsid w:val="007E3AC6"/>
    <w:rsid w:val="007E4DD3"/>
    <w:rsid w:val="007E7E88"/>
    <w:rsid w:val="007F01EB"/>
    <w:rsid w:val="007F11E3"/>
    <w:rsid w:val="007F1FDC"/>
    <w:rsid w:val="007F5A29"/>
    <w:rsid w:val="007F74E6"/>
    <w:rsid w:val="008010EE"/>
    <w:rsid w:val="008014B1"/>
    <w:rsid w:val="00801691"/>
    <w:rsid w:val="00804BAE"/>
    <w:rsid w:val="0080513D"/>
    <w:rsid w:val="0080517C"/>
    <w:rsid w:val="008062CE"/>
    <w:rsid w:val="0080699B"/>
    <w:rsid w:val="00806E16"/>
    <w:rsid w:val="0081229F"/>
    <w:rsid w:val="00813F6F"/>
    <w:rsid w:val="0081471F"/>
    <w:rsid w:val="00816665"/>
    <w:rsid w:val="008218F7"/>
    <w:rsid w:val="008252E3"/>
    <w:rsid w:val="00826D17"/>
    <w:rsid w:val="008302C5"/>
    <w:rsid w:val="0083089B"/>
    <w:rsid w:val="00833259"/>
    <w:rsid w:val="00833EB9"/>
    <w:rsid w:val="008347A2"/>
    <w:rsid w:val="00837721"/>
    <w:rsid w:val="0084126A"/>
    <w:rsid w:val="00842403"/>
    <w:rsid w:val="008441C8"/>
    <w:rsid w:val="0085146F"/>
    <w:rsid w:val="00853741"/>
    <w:rsid w:val="00874984"/>
    <w:rsid w:val="0088201A"/>
    <w:rsid w:val="00882B3F"/>
    <w:rsid w:val="0088455A"/>
    <w:rsid w:val="00886A57"/>
    <w:rsid w:val="00892D36"/>
    <w:rsid w:val="00893A62"/>
    <w:rsid w:val="00893BB1"/>
    <w:rsid w:val="00896A61"/>
    <w:rsid w:val="008A0546"/>
    <w:rsid w:val="008A0DE5"/>
    <w:rsid w:val="008A23C0"/>
    <w:rsid w:val="008A4BB4"/>
    <w:rsid w:val="008A58BD"/>
    <w:rsid w:val="008A6E15"/>
    <w:rsid w:val="008A7EE5"/>
    <w:rsid w:val="008B3D49"/>
    <w:rsid w:val="008C2044"/>
    <w:rsid w:val="008C4039"/>
    <w:rsid w:val="008C52FD"/>
    <w:rsid w:val="008C5E09"/>
    <w:rsid w:val="008D01B8"/>
    <w:rsid w:val="008D1289"/>
    <w:rsid w:val="008D55F4"/>
    <w:rsid w:val="008E4B44"/>
    <w:rsid w:val="008E6779"/>
    <w:rsid w:val="008E6A99"/>
    <w:rsid w:val="008F0A65"/>
    <w:rsid w:val="008F3982"/>
    <w:rsid w:val="008F6AAF"/>
    <w:rsid w:val="00900BE8"/>
    <w:rsid w:val="00902001"/>
    <w:rsid w:val="009029C6"/>
    <w:rsid w:val="0090306B"/>
    <w:rsid w:val="009054D4"/>
    <w:rsid w:val="0090793E"/>
    <w:rsid w:val="0091108B"/>
    <w:rsid w:val="009110AE"/>
    <w:rsid w:val="00912A66"/>
    <w:rsid w:val="00914924"/>
    <w:rsid w:val="009209A6"/>
    <w:rsid w:val="00920D9F"/>
    <w:rsid w:val="00922A70"/>
    <w:rsid w:val="00923CCB"/>
    <w:rsid w:val="00924F59"/>
    <w:rsid w:val="009250C2"/>
    <w:rsid w:val="00925FC6"/>
    <w:rsid w:val="009338E2"/>
    <w:rsid w:val="009341ED"/>
    <w:rsid w:val="009360FA"/>
    <w:rsid w:val="00936D17"/>
    <w:rsid w:val="00941330"/>
    <w:rsid w:val="00941E9B"/>
    <w:rsid w:val="00942D2C"/>
    <w:rsid w:val="00946D18"/>
    <w:rsid w:val="00947FFB"/>
    <w:rsid w:val="0095535F"/>
    <w:rsid w:val="00957B05"/>
    <w:rsid w:val="00964980"/>
    <w:rsid w:val="00964E43"/>
    <w:rsid w:val="00971303"/>
    <w:rsid w:val="0097146C"/>
    <w:rsid w:val="00975F78"/>
    <w:rsid w:val="009839AE"/>
    <w:rsid w:val="00985BB1"/>
    <w:rsid w:val="00993EBE"/>
    <w:rsid w:val="009947D7"/>
    <w:rsid w:val="009951D1"/>
    <w:rsid w:val="009A1333"/>
    <w:rsid w:val="009B3D93"/>
    <w:rsid w:val="009B4273"/>
    <w:rsid w:val="009B4D64"/>
    <w:rsid w:val="009B5BB8"/>
    <w:rsid w:val="009B79CB"/>
    <w:rsid w:val="009C1A3D"/>
    <w:rsid w:val="009C5F46"/>
    <w:rsid w:val="009C7881"/>
    <w:rsid w:val="009D22CA"/>
    <w:rsid w:val="009D3C28"/>
    <w:rsid w:val="009D3E0D"/>
    <w:rsid w:val="009D7940"/>
    <w:rsid w:val="009E11B6"/>
    <w:rsid w:val="009E163F"/>
    <w:rsid w:val="009E2A18"/>
    <w:rsid w:val="009E4935"/>
    <w:rsid w:val="009E7661"/>
    <w:rsid w:val="009F4792"/>
    <w:rsid w:val="009F755B"/>
    <w:rsid w:val="009F7AD9"/>
    <w:rsid w:val="00A019CB"/>
    <w:rsid w:val="00A0251F"/>
    <w:rsid w:val="00A0263E"/>
    <w:rsid w:val="00A039D1"/>
    <w:rsid w:val="00A0494E"/>
    <w:rsid w:val="00A06410"/>
    <w:rsid w:val="00A14D49"/>
    <w:rsid w:val="00A14ED5"/>
    <w:rsid w:val="00A200A4"/>
    <w:rsid w:val="00A21FAA"/>
    <w:rsid w:val="00A220E6"/>
    <w:rsid w:val="00A22282"/>
    <w:rsid w:val="00A23A22"/>
    <w:rsid w:val="00A300FA"/>
    <w:rsid w:val="00A32EF9"/>
    <w:rsid w:val="00A34DD3"/>
    <w:rsid w:val="00A36523"/>
    <w:rsid w:val="00A413B9"/>
    <w:rsid w:val="00A4359E"/>
    <w:rsid w:val="00A4419D"/>
    <w:rsid w:val="00A449D9"/>
    <w:rsid w:val="00A524FE"/>
    <w:rsid w:val="00A56326"/>
    <w:rsid w:val="00A63721"/>
    <w:rsid w:val="00A6491C"/>
    <w:rsid w:val="00A67E8D"/>
    <w:rsid w:val="00A71229"/>
    <w:rsid w:val="00A7309D"/>
    <w:rsid w:val="00A760F5"/>
    <w:rsid w:val="00A778B5"/>
    <w:rsid w:val="00A8042E"/>
    <w:rsid w:val="00A86547"/>
    <w:rsid w:val="00A87D62"/>
    <w:rsid w:val="00A91928"/>
    <w:rsid w:val="00A93050"/>
    <w:rsid w:val="00AA356E"/>
    <w:rsid w:val="00AA55F1"/>
    <w:rsid w:val="00AA7D65"/>
    <w:rsid w:val="00AB0E84"/>
    <w:rsid w:val="00AB3E1E"/>
    <w:rsid w:val="00AB56EA"/>
    <w:rsid w:val="00AB6F54"/>
    <w:rsid w:val="00AC4447"/>
    <w:rsid w:val="00AD4360"/>
    <w:rsid w:val="00AD5AFE"/>
    <w:rsid w:val="00AE0A07"/>
    <w:rsid w:val="00AE10E6"/>
    <w:rsid w:val="00AE16F0"/>
    <w:rsid w:val="00AE1A56"/>
    <w:rsid w:val="00AE1F47"/>
    <w:rsid w:val="00AE3B62"/>
    <w:rsid w:val="00AE3BBD"/>
    <w:rsid w:val="00AE773B"/>
    <w:rsid w:val="00AE7C44"/>
    <w:rsid w:val="00AF2B59"/>
    <w:rsid w:val="00AF3FFC"/>
    <w:rsid w:val="00AF53E4"/>
    <w:rsid w:val="00AF6D13"/>
    <w:rsid w:val="00B01A6B"/>
    <w:rsid w:val="00B027D4"/>
    <w:rsid w:val="00B02D0A"/>
    <w:rsid w:val="00B104F1"/>
    <w:rsid w:val="00B1246C"/>
    <w:rsid w:val="00B139A4"/>
    <w:rsid w:val="00B237CF"/>
    <w:rsid w:val="00B24B3B"/>
    <w:rsid w:val="00B25A50"/>
    <w:rsid w:val="00B30415"/>
    <w:rsid w:val="00B33912"/>
    <w:rsid w:val="00B343E9"/>
    <w:rsid w:val="00B34EC3"/>
    <w:rsid w:val="00B36116"/>
    <w:rsid w:val="00B363C1"/>
    <w:rsid w:val="00B4279C"/>
    <w:rsid w:val="00B42C97"/>
    <w:rsid w:val="00B43082"/>
    <w:rsid w:val="00B52B60"/>
    <w:rsid w:val="00B532AC"/>
    <w:rsid w:val="00B5413A"/>
    <w:rsid w:val="00B54554"/>
    <w:rsid w:val="00B60A53"/>
    <w:rsid w:val="00B611D6"/>
    <w:rsid w:val="00B64266"/>
    <w:rsid w:val="00B67B8A"/>
    <w:rsid w:val="00B801E9"/>
    <w:rsid w:val="00B804CC"/>
    <w:rsid w:val="00B83CFC"/>
    <w:rsid w:val="00B85E27"/>
    <w:rsid w:val="00B86A5F"/>
    <w:rsid w:val="00B90D58"/>
    <w:rsid w:val="00B91296"/>
    <w:rsid w:val="00B9211F"/>
    <w:rsid w:val="00B92554"/>
    <w:rsid w:val="00B936F3"/>
    <w:rsid w:val="00B93796"/>
    <w:rsid w:val="00B93D76"/>
    <w:rsid w:val="00BA1447"/>
    <w:rsid w:val="00BA3165"/>
    <w:rsid w:val="00BA3E5E"/>
    <w:rsid w:val="00BA7892"/>
    <w:rsid w:val="00BA7972"/>
    <w:rsid w:val="00BB09B5"/>
    <w:rsid w:val="00BB7F13"/>
    <w:rsid w:val="00BC07E7"/>
    <w:rsid w:val="00BC1B7F"/>
    <w:rsid w:val="00BC7510"/>
    <w:rsid w:val="00BD016B"/>
    <w:rsid w:val="00BD11F1"/>
    <w:rsid w:val="00BD482A"/>
    <w:rsid w:val="00BD4CC1"/>
    <w:rsid w:val="00BD5130"/>
    <w:rsid w:val="00BE0802"/>
    <w:rsid w:val="00BE174C"/>
    <w:rsid w:val="00BE32AE"/>
    <w:rsid w:val="00BE410A"/>
    <w:rsid w:val="00BE46C9"/>
    <w:rsid w:val="00BF14B0"/>
    <w:rsid w:val="00BF342F"/>
    <w:rsid w:val="00BF5EE2"/>
    <w:rsid w:val="00C02D4B"/>
    <w:rsid w:val="00C04F8A"/>
    <w:rsid w:val="00C055DC"/>
    <w:rsid w:val="00C05FE9"/>
    <w:rsid w:val="00C127AA"/>
    <w:rsid w:val="00C16CD9"/>
    <w:rsid w:val="00C20963"/>
    <w:rsid w:val="00C2342C"/>
    <w:rsid w:val="00C274FD"/>
    <w:rsid w:val="00C316D3"/>
    <w:rsid w:val="00C32640"/>
    <w:rsid w:val="00C34F94"/>
    <w:rsid w:val="00C41DFD"/>
    <w:rsid w:val="00C42807"/>
    <w:rsid w:val="00C42F06"/>
    <w:rsid w:val="00C44A06"/>
    <w:rsid w:val="00C44B71"/>
    <w:rsid w:val="00C4547E"/>
    <w:rsid w:val="00C46F4B"/>
    <w:rsid w:val="00C47D62"/>
    <w:rsid w:val="00C501DB"/>
    <w:rsid w:val="00C51DC8"/>
    <w:rsid w:val="00C575AF"/>
    <w:rsid w:val="00C57CF1"/>
    <w:rsid w:val="00C61DEE"/>
    <w:rsid w:val="00C629D4"/>
    <w:rsid w:val="00C62E48"/>
    <w:rsid w:val="00C66CC8"/>
    <w:rsid w:val="00C67905"/>
    <w:rsid w:val="00C67A71"/>
    <w:rsid w:val="00C7138A"/>
    <w:rsid w:val="00C72B49"/>
    <w:rsid w:val="00C735E1"/>
    <w:rsid w:val="00C77366"/>
    <w:rsid w:val="00C80299"/>
    <w:rsid w:val="00C80E2F"/>
    <w:rsid w:val="00C817C3"/>
    <w:rsid w:val="00C83726"/>
    <w:rsid w:val="00C84D2F"/>
    <w:rsid w:val="00C851BF"/>
    <w:rsid w:val="00C86978"/>
    <w:rsid w:val="00C87F5F"/>
    <w:rsid w:val="00C9051C"/>
    <w:rsid w:val="00CA2928"/>
    <w:rsid w:val="00CA363D"/>
    <w:rsid w:val="00CA3CB1"/>
    <w:rsid w:val="00CA432E"/>
    <w:rsid w:val="00CA5F2C"/>
    <w:rsid w:val="00CA617B"/>
    <w:rsid w:val="00CA7B14"/>
    <w:rsid w:val="00CB0CF3"/>
    <w:rsid w:val="00CB14E3"/>
    <w:rsid w:val="00CB224D"/>
    <w:rsid w:val="00CB2627"/>
    <w:rsid w:val="00CB382E"/>
    <w:rsid w:val="00CB4DA3"/>
    <w:rsid w:val="00CB5F37"/>
    <w:rsid w:val="00CC0252"/>
    <w:rsid w:val="00CC09B0"/>
    <w:rsid w:val="00CC18B7"/>
    <w:rsid w:val="00CC2864"/>
    <w:rsid w:val="00CC3D57"/>
    <w:rsid w:val="00CC45D2"/>
    <w:rsid w:val="00CC4C46"/>
    <w:rsid w:val="00CC5646"/>
    <w:rsid w:val="00CC5B4E"/>
    <w:rsid w:val="00CC7C25"/>
    <w:rsid w:val="00CD2ECA"/>
    <w:rsid w:val="00CD491F"/>
    <w:rsid w:val="00CE02A6"/>
    <w:rsid w:val="00CE176F"/>
    <w:rsid w:val="00CE2526"/>
    <w:rsid w:val="00CE45B8"/>
    <w:rsid w:val="00CE5D0D"/>
    <w:rsid w:val="00CF1B7D"/>
    <w:rsid w:val="00CF2433"/>
    <w:rsid w:val="00D05744"/>
    <w:rsid w:val="00D06BE6"/>
    <w:rsid w:val="00D071E1"/>
    <w:rsid w:val="00D106E5"/>
    <w:rsid w:val="00D11724"/>
    <w:rsid w:val="00D11A8D"/>
    <w:rsid w:val="00D11F26"/>
    <w:rsid w:val="00D120B0"/>
    <w:rsid w:val="00D13133"/>
    <w:rsid w:val="00D13372"/>
    <w:rsid w:val="00D149BF"/>
    <w:rsid w:val="00D2002E"/>
    <w:rsid w:val="00D30343"/>
    <w:rsid w:val="00D3082C"/>
    <w:rsid w:val="00D31449"/>
    <w:rsid w:val="00D3516D"/>
    <w:rsid w:val="00D4213C"/>
    <w:rsid w:val="00D44A7D"/>
    <w:rsid w:val="00D47EF7"/>
    <w:rsid w:val="00D5029F"/>
    <w:rsid w:val="00D52106"/>
    <w:rsid w:val="00D53CC2"/>
    <w:rsid w:val="00D54F57"/>
    <w:rsid w:val="00D64527"/>
    <w:rsid w:val="00D65058"/>
    <w:rsid w:val="00D65C8E"/>
    <w:rsid w:val="00D67079"/>
    <w:rsid w:val="00D6750D"/>
    <w:rsid w:val="00D72A83"/>
    <w:rsid w:val="00D73FA0"/>
    <w:rsid w:val="00D740E0"/>
    <w:rsid w:val="00D74140"/>
    <w:rsid w:val="00D742A8"/>
    <w:rsid w:val="00D76180"/>
    <w:rsid w:val="00D762F0"/>
    <w:rsid w:val="00D774BF"/>
    <w:rsid w:val="00D80E31"/>
    <w:rsid w:val="00D81196"/>
    <w:rsid w:val="00D86572"/>
    <w:rsid w:val="00D90151"/>
    <w:rsid w:val="00D92F09"/>
    <w:rsid w:val="00D935FF"/>
    <w:rsid w:val="00D938C3"/>
    <w:rsid w:val="00D939B4"/>
    <w:rsid w:val="00D9662C"/>
    <w:rsid w:val="00DA1271"/>
    <w:rsid w:val="00DA28EA"/>
    <w:rsid w:val="00DB0C9D"/>
    <w:rsid w:val="00DB48FE"/>
    <w:rsid w:val="00DB4F9F"/>
    <w:rsid w:val="00DC0F19"/>
    <w:rsid w:val="00DC2528"/>
    <w:rsid w:val="00DC3CE0"/>
    <w:rsid w:val="00DC441B"/>
    <w:rsid w:val="00DC4EC8"/>
    <w:rsid w:val="00DD1F52"/>
    <w:rsid w:val="00DD2E98"/>
    <w:rsid w:val="00DD3C4C"/>
    <w:rsid w:val="00DD3D1D"/>
    <w:rsid w:val="00DD6A79"/>
    <w:rsid w:val="00DE0D41"/>
    <w:rsid w:val="00DE4244"/>
    <w:rsid w:val="00DF06B6"/>
    <w:rsid w:val="00DF73DE"/>
    <w:rsid w:val="00E0039E"/>
    <w:rsid w:val="00E00DE1"/>
    <w:rsid w:val="00E00E2F"/>
    <w:rsid w:val="00E02DEE"/>
    <w:rsid w:val="00E1080E"/>
    <w:rsid w:val="00E11FE1"/>
    <w:rsid w:val="00E1220E"/>
    <w:rsid w:val="00E14AF9"/>
    <w:rsid w:val="00E14C91"/>
    <w:rsid w:val="00E17D6E"/>
    <w:rsid w:val="00E203AB"/>
    <w:rsid w:val="00E20D64"/>
    <w:rsid w:val="00E211B4"/>
    <w:rsid w:val="00E224AB"/>
    <w:rsid w:val="00E2431D"/>
    <w:rsid w:val="00E25E20"/>
    <w:rsid w:val="00E26D59"/>
    <w:rsid w:val="00E3029A"/>
    <w:rsid w:val="00E4187E"/>
    <w:rsid w:val="00E425CF"/>
    <w:rsid w:val="00E452A4"/>
    <w:rsid w:val="00E5066A"/>
    <w:rsid w:val="00E52EBD"/>
    <w:rsid w:val="00E57803"/>
    <w:rsid w:val="00E6096D"/>
    <w:rsid w:val="00E6278C"/>
    <w:rsid w:val="00E648C0"/>
    <w:rsid w:val="00E64D8A"/>
    <w:rsid w:val="00E65B13"/>
    <w:rsid w:val="00E679CF"/>
    <w:rsid w:val="00E709F7"/>
    <w:rsid w:val="00E70A4B"/>
    <w:rsid w:val="00E71D87"/>
    <w:rsid w:val="00E721CD"/>
    <w:rsid w:val="00E74D95"/>
    <w:rsid w:val="00E75C25"/>
    <w:rsid w:val="00E760FA"/>
    <w:rsid w:val="00E766A6"/>
    <w:rsid w:val="00E7747A"/>
    <w:rsid w:val="00E8043C"/>
    <w:rsid w:val="00E8079A"/>
    <w:rsid w:val="00E85019"/>
    <w:rsid w:val="00E8713E"/>
    <w:rsid w:val="00E911C6"/>
    <w:rsid w:val="00E919B6"/>
    <w:rsid w:val="00E91DC9"/>
    <w:rsid w:val="00E91E76"/>
    <w:rsid w:val="00E91F39"/>
    <w:rsid w:val="00E92715"/>
    <w:rsid w:val="00E93309"/>
    <w:rsid w:val="00E9343F"/>
    <w:rsid w:val="00E968D3"/>
    <w:rsid w:val="00E9690C"/>
    <w:rsid w:val="00EA0D41"/>
    <w:rsid w:val="00EA2B62"/>
    <w:rsid w:val="00EA2EF1"/>
    <w:rsid w:val="00EA669A"/>
    <w:rsid w:val="00EA716E"/>
    <w:rsid w:val="00EA74FE"/>
    <w:rsid w:val="00EB0079"/>
    <w:rsid w:val="00EB441F"/>
    <w:rsid w:val="00EB5853"/>
    <w:rsid w:val="00EB6A18"/>
    <w:rsid w:val="00EB73E0"/>
    <w:rsid w:val="00EC27B6"/>
    <w:rsid w:val="00EC3881"/>
    <w:rsid w:val="00EC3E6A"/>
    <w:rsid w:val="00EC4145"/>
    <w:rsid w:val="00EC5BB4"/>
    <w:rsid w:val="00EC6791"/>
    <w:rsid w:val="00ED12D4"/>
    <w:rsid w:val="00ED4CA4"/>
    <w:rsid w:val="00ED686C"/>
    <w:rsid w:val="00EE20AE"/>
    <w:rsid w:val="00EE4586"/>
    <w:rsid w:val="00EE4774"/>
    <w:rsid w:val="00EE5842"/>
    <w:rsid w:val="00EF40D3"/>
    <w:rsid w:val="00F001E3"/>
    <w:rsid w:val="00F01FDD"/>
    <w:rsid w:val="00F05926"/>
    <w:rsid w:val="00F06A20"/>
    <w:rsid w:val="00F125CA"/>
    <w:rsid w:val="00F13E74"/>
    <w:rsid w:val="00F17397"/>
    <w:rsid w:val="00F23DB2"/>
    <w:rsid w:val="00F25F73"/>
    <w:rsid w:val="00F30863"/>
    <w:rsid w:val="00F31544"/>
    <w:rsid w:val="00F31824"/>
    <w:rsid w:val="00F31CEE"/>
    <w:rsid w:val="00F32DA2"/>
    <w:rsid w:val="00F33927"/>
    <w:rsid w:val="00F35781"/>
    <w:rsid w:val="00F358F7"/>
    <w:rsid w:val="00F425B1"/>
    <w:rsid w:val="00F44224"/>
    <w:rsid w:val="00F460D6"/>
    <w:rsid w:val="00F520C6"/>
    <w:rsid w:val="00F53E3F"/>
    <w:rsid w:val="00F55CDD"/>
    <w:rsid w:val="00F60EC6"/>
    <w:rsid w:val="00F62D4D"/>
    <w:rsid w:val="00F64797"/>
    <w:rsid w:val="00F65C8F"/>
    <w:rsid w:val="00F7395D"/>
    <w:rsid w:val="00F7429D"/>
    <w:rsid w:val="00F76E6C"/>
    <w:rsid w:val="00F80BB9"/>
    <w:rsid w:val="00F842F9"/>
    <w:rsid w:val="00F87EF8"/>
    <w:rsid w:val="00F92447"/>
    <w:rsid w:val="00F9515B"/>
    <w:rsid w:val="00F95AD7"/>
    <w:rsid w:val="00FA1EB4"/>
    <w:rsid w:val="00FA2C47"/>
    <w:rsid w:val="00FA7979"/>
    <w:rsid w:val="00FB6814"/>
    <w:rsid w:val="00FC03A4"/>
    <w:rsid w:val="00FC0848"/>
    <w:rsid w:val="00FC0FCF"/>
    <w:rsid w:val="00FC1C40"/>
    <w:rsid w:val="00FC54E0"/>
    <w:rsid w:val="00FC5FE0"/>
    <w:rsid w:val="00FD1FC1"/>
    <w:rsid w:val="00FD2B3D"/>
    <w:rsid w:val="00FD3554"/>
    <w:rsid w:val="00FD4C30"/>
    <w:rsid w:val="00FD7C25"/>
    <w:rsid w:val="00FD7EC4"/>
    <w:rsid w:val="00FE1FBE"/>
    <w:rsid w:val="00FE21A4"/>
    <w:rsid w:val="00FE258D"/>
    <w:rsid w:val="00FE3039"/>
    <w:rsid w:val="00FE32E4"/>
    <w:rsid w:val="00FE56E3"/>
    <w:rsid w:val="00FE6378"/>
    <w:rsid w:val="00FF11B3"/>
    <w:rsid w:val="00FF195E"/>
    <w:rsid w:val="00FF20C6"/>
    <w:rsid w:val="00FF2D37"/>
    <w:rsid w:val="00FF3DE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668A6F"/>
  <w15:chartTrackingRefBased/>
  <w15:docId w15:val="{F8AA510A-3A6A-41DD-8A46-C2249C18F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78C"/>
    <w:pPr>
      <w:spacing w:after="0" w:line="360" w:lineRule="auto"/>
      <w:jc w:val="center"/>
      <w:outlineLvl w:val="0"/>
    </w:pPr>
    <w:rPr>
      <w:rFonts w:cstheme="minorHAnsi"/>
      <w:b/>
      <w:bCs/>
    </w:rPr>
  </w:style>
  <w:style w:type="paragraph" w:styleId="Heading2">
    <w:name w:val="heading 2"/>
    <w:basedOn w:val="Normal"/>
    <w:next w:val="Normal"/>
    <w:link w:val="Heading2Char"/>
    <w:uiPriority w:val="9"/>
    <w:unhideWhenUsed/>
    <w:qFormat/>
    <w:rsid w:val="0090306B"/>
    <w:pPr>
      <w:spacing w:after="0" w:line="360" w:lineRule="auto"/>
      <w:outlineLvl w:val="1"/>
    </w:pPr>
    <w:rPr>
      <w:rFonts w:cstheme="minorHAnsi"/>
      <w:b/>
      <w:bCs/>
    </w:rPr>
  </w:style>
  <w:style w:type="paragraph" w:styleId="Heading3">
    <w:name w:val="heading 3"/>
    <w:basedOn w:val="Normal"/>
    <w:next w:val="Normal"/>
    <w:link w:val="Heading3Char"/>
    <w:uiPriority w:val="9"/>
    <w:unhideWhenUsed/>
    <w:qFormat/>
    <w:rsid w:val="0090306B"/>
    <w:pPr>
      <w:spacing w:after="0" w:line="360" w:lineRule="auto"/>
      <w:outlineLvl w:val="2"/>
    </w:pPr>
    <w:rPr>
      <w:rFonts w:cstheme="minorHAns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08BC"/>
    <w:pPr>
      <w:ind w:left="720"/>
      <w:contextualSpacing/>
    </w:pPr>
  </w:style>
  <w:style w:type="character" w:styleId="Hyperlink">
    <w:name w:val="Hyperlink"/>
    <w:basedOn w:val="DefaultParagraphFont"/>
    <w:uiPriority w:val="99"/>
    <w:unhideWhenUsed/>
    <w:rsid w:val="007D679A"/>
    <w:rPr>
      <w:color w:val="69A020" w:themeColor="hyperlink"/>
      <w:u w:val="single"/>
    </w:rPr>
  </w:style>
  <w:style w:type="character" w:styleId="UnresolvedMention">
    <w:name w:val="Unresolved Mention"/>
    <w:basedOn w:val="DefaultParagraphFont"/>
    <w:uiPriority w:val="99"/>
    <w:semiHidden/>
    <w:unhideWhenUsed/>
    <w:rsid w:val="007D679A"/>
    <w:rPr>
      <w:color w:val="605E5C"/>
      <w:shd w:val="clear" w:color="auto" w:fill="E1DFDD"/>
    </w:rPr>
  </w:style>
  <w:style w:type="paragraph" w:styleId="Bibliography">
    <w:name w:val="Bibliography"/>
    <w:basedOn w:val="Normal"/>
    <w:next w:val="Normal"/>
    <w:uiPriority w:val="37"/>
    <w:unhideWhenUsed/>
    <w:rsid w:val="00AA356E"/>
    <w:pPr>
      <w:tabs>
        <w:tab w:val="left" w:pos="384"/>
      </w:tabs>
      <w:spacing w:after="240" w:line="240" w:lineRule="auto"/>
      <w:ind w:left="384" w:hanging="384"/>
    </w:pPr>
  </w:style>
  <w:style w:type="table" w:styleId="TableGrid">
    <w:name w:val="Table Grid"/>
    <w:basedOn w:val="TableNormal"/>
    <w:uiPriority w:val="39"/>
    <w:rsid w:val="00F60E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26D1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26D17"/>
    <w:rPr>
      <w:sz w:val="20"/>
      <w:szCs w:val="20"/>
    </w:rPr>
  </w:style>
  <w:style w:type="character" w:styleId="FootnoteReference">
    <w:name w:val="footnote reference"/>
    <w:basedOn w:val="DefaultParagraphFont"/>
    <w:uiPriority w:val="99"/>
    <w:unhideWhenUsed/>
    <w:rsid w:val="00826D17"/>
    <w:rPr>
      <w:vertAlign w:val="superscript"/>
    </w:rPr>
  </w:style>
  <w:style w:type="paragraph" w:styleId="EndnoteText">
    <w:name w:val="endnote text"/>
    <w:basedOn w:val="Normal"/>
    <w:link w:val="EndnoteTextChar"/>
    <w:uiPriority w:val="99"/>
    <w:semiHidden/>
    <w:unhideWhenUsed/>
    <w:rsid w:val="00F95AD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95AD7"/>
    <w:rPr>
      <w:sz w:val="20"/>
      <w:szCs w:val="20"/>
    </w:rPr>
  </w:style>
  <w:style w:type="character" w:styleId="EndnoteReference">
    <w:name w:val="endnote reference"/>
    <w:basedOn w:val="DefaultParagraphFont"/>
    <w:uiPriority w:val="99"/>
    <w:semiHidden/>
    <w:unhideWhenUsed/>
    <w:rsid w:val="00F95AD7"/>
    <w:rPr>
      <w:vertAlign w:val="superscript"/>
    </w:rPr>
  </w:style>
  <w:style w:type="character" w:styleId="CommentReference">
    <w:name w:val="annotation reference"/>
    <w:basedOn w:val="DefaultParagraphFont"/>
    <w:uiPriority w:val="99"/>
    <w:semiHidden/>
    <w:unhideWhenUsed/>
    <w:rsid w:val="00CB2627"/>
    <w:rPr>
      <w:sz w:val="16"/>
      <w:szCs w:val="16"/>
    </w:rPr>
  </w:style>
  <w:style w:type="paragraph" w:styleId="CommentText">
    <w:name w:val="annotation text"/>
    <w:basedOn w:val="Normal"/>
    <w:link w:val="CommentTextChar"/>
    <w:uiPriority w:val="99"/>
    <w:unhideWhenUsed/>
    <w:rsid w:val="00CB2627"/>
    <w:pPr>
      <w:spacing w:line="240" w:lineRule="auto"/>
    </w:pPr>
    <w:rPr>
      <w:sz w:val="20"/>
      <w:szCs w:val="20"/>
    </w:rPr>
  </w:style>
  <w:style w:type="character" w:customStyle="1" w:styleId="CommentTextChar">
    <w:name w:val="Comment Text Char"/>
    <w:basedOn w:val="DefaultParagraphFont"/>
    <w:link w:val="CommentText"/>
    <w:uiPriority w:val="99"/>
    <w:rsid w:val="00CB2627"/>
    <w:rPr>
      <w:sz w:val="20"/>
      <w:szCs w:val="20"/>
    </w:rPr>
  </w:style>
  <w:style w:type="paragraph" w:styleId="CommentSubject">
    <w:name w:val="annotation subject"/>
    <w:basedOn w:val="CommentText"/>
    <w:next w:val="CommentText"/>
    <w:link w:val="CommentSubjectChar"/>
    <w:uiPriority w:val="99"/>
    <w:semiHidden/>
    <w:unhideWhenUsed/>
    <w:rsid w:val="00CB2627"/>
    <w:rPr>
      <w:b/>
      <w:bCs/>
    </w:rPr>
  </w:style>
  <w:style w:type="character" w:customStyle="1" w:styleId="CommentSubjectChar">
    <w:name w:val="Comment Subject Char"/>
    <w:basedOn w:val="CommentTextChar"/>
    <w:link w:val="CommentSubject"/>
    <w:uiPriority w:val="99"/>
    <w:semiHidden/>
    <w:rsid w:val="00CB2627"/>
    <w:rPr>
      <w:b/>
      <w:bCs/>
      <w:sz w:val="20"/>
      <w:szCs w:val="20"/>
    </w:rPr>
  </w:style>
  <w:style w:type="paragraph" w:styleId="Revision">
    <w:name w:val="Revision"/>
    <w:hidden/>
    <w:uiPriority w:val="99"/>
    <w:semiHidden/>
    <w:rsid w:val="001E25A3"/>
    <w:pPr>
      <w:spacing w:after="0" w:line="240" w:lineRule="auto"/>
    </w:pPr>
  </w:style>
  <w:style w:type="table" w:styleId="GridTable4-Accent1">
    <w:name w:val="Grid Table 4 Accent 1"/>
    <w:basedOn w:val="TableNormal"/>
    <w:uiPriority w:val="49"/>
    <w:rsid w:val="002966C4"/>
    <w:pPr>
      <w:spacing w:after="0" w:line="240" w:lineRule="auto"/>
    </w:pPr>
    <w:tblPr>
      <w:tblStyleRowBandSize w:val="1"/>
      <w:tblStyleColBandSize w:val="1"/>
      <w:tblBorders>
        <w:top w:val="single" w:sz="4" w:space="0" w:color="CDB5DC" w:themeColor="accent1" w:themeTint="99"/>
        <w:left w:val="single" w:sz="4" w:space="0" w:color="CDB5DC" w:themeColor="accent1" w:themeTint="99"/>
        <w:bottom w:val="single" w:sz="4" w:space="0" w:color="CDB5DC" w:themeColor="accent1" w:themeTint="99"/>
        <w:right w:val="single" w:sz="4" w:space="0" w:color="CDB5DC" w:themeColor="accent1" w:themeTint="99"/>
        <w:insideH w:val="single" w:sz="4" w:space="0" w:color="CDB5DC" w:themeColor="accent1" w:themeTint="99"/>
        <w:insideV w:val="single" w:sz="4" w:space="0" w:color="CDB5DC" w:themeColor="accent1" w:themeTint="99"/>
      </w:tblBorders>
    </w:tblPr>
    <w:tblStylePr w:type="firstRow">
      <w:rPr>
        <w:b/>
        <w:bCs/>
        <w:color w:val="FFFFFF" w:themeColor="background1"/>
      </w:rPr>
      <w:tblPr/>
      <w:tcPr>
        <w:tcBorders>
          <w:top w:val="single" w:sz="4" w:space="0" w:color="AD84C6" w:themeColor="accent1"/>
          <w:left w:val="single" w:sz="4" w:space="0" w:color="AD84C6" w:themeColor="accent1"/>
          <w:bottom w:val="single" w:sz="4" w:space="0" w:color="AD84C6" w:themeColor="accent1"/>
          <w:right w:val="single" w:sz="4" w:space="0" w:color="AD84C6" w:themeColor="accent1"/>
          <w:insideH w:val="nil"/>
          <w:insideV w:val="nil"/>
        </w:tcBorders>
        <w:shd w:val="clear" w:color="auto" w:fill="AD84C6" w:themeFill="accent1"/>
      </w:tcPr>
    </w:tblStylePr>
    <w:tblStylePr w:type="lastRow">
      <w:rPr>
        <w:b/>
        <w:bCs/>
      </w:rPr>
      <w:tblPr/>
      <w:tcPr>
        <w:tcBorders>
          <w:top w:val="double" w:sz="4" w:space="0" w:color="AD84C6" w:themeColor="accent1"/>
        </w:tcBorders>
      </w:tcPr>
    </w:tblStylePr>
    <w:tblStylePr w:type="firstCol">
      <w:rPr>
        <w:b/>
        <w:bCs/>
      </w:rPr>
    </w:tblStylePr>
    <w:tblStylePr w:type="lastCol">
      <w:rPr>
        <w:b/>
        <w:bCs/>
      </w:rPr>
    </w:tblStylePr>
    <w:tblStylePr w:type="band1Vert">
      <w:tblPr/>
      <w:tcPr>
        <w:shd w:val="clear" w:color="auto" w:fill="EEE6F3" w:themeFill="accent1" w:themeFillTint="33"/>
      </w:tcPr>
    </w:tblStylePr>
    <w:tblStylePr w:type="band1Horz">
      <w:tblPr/>
      <w:tcPr>
        <w:shd w:val="clear" w:color="auto" w:fill="EEE6F3" w:themeFill="accent1" w:themeFillTint="33"/>
      </w:tcPr>
    </w:tblStylePr>
  </w:style>
  <w:style w:type="character" w:customStyle="1" w:styleId="Heading1Char">
    <w:name w:val="Heading 1 Char"/>
    <w:basedOn w:val="DefaultParagraphFont"/>
    <w:link w:val="Heading1"/>
    <w:uiPriority w:val="9"/>
    <w:rsid w:val="00E6278C"/>
    <w:rPr>
      <w:rFonts w:cstheme="minorHAnsi"/>
      <w:b/>
      <w:bCs/>
    </w:rPr>
  </w:style>
  <w:style w:type="character" w:customStyle="1" w:styleId="Heading2Char">
    <w:name w:val="Heading 2 Char"/>
    <w:basedOn w:val="DefaultParagraphFont"/>
    <w:link w:val="Heading2"/>
    <w:uiPriority w:val="9"/>
    <w:rsid w:val="0090306B"/>
    <w:rPr>
      <w:rFonts w:cstheme="minorHAnsi"/>
      <w:b/>
      <w:bCs/>
    </w:rPr>
  </w:style>
  <w:style w:type="character" w:customStyle="1" w:styleId="Heading3Char">
    <w:name w:val="Heading 3 Char"/>
    <w:basedOn w:val="DefaultParagraphFont"/>
    <w:link w:val="Heading3"/>
    <w:uiPriority w:val="9"/>
    <w:rsid w:val="0090306B"/>
    <w:rPr>
      <w:rFonts w:cstheme="minorHAnsi"/>
      <w:i/>
      <w:iCs/>
    </w:rPr>
  </w:style>
  <w:style w:type="paragraph" w:styleId="Header">
    <w:name w:val="header"/>
    <w:basedOn w:val="Normal"/>
    <w:link w:val="HeaderChar"/>
    <w:uiPriority w:val="99"/>
    <w:semiHidden/>
    <w:unhideWhenUsed/>
    <w:rsid w:val="0057271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7271C"/>
  </w:style>
  <w:style w:type="paragraph" w:styleId="Footer">
    <w:name w:val="footer"/>
    <w:basedOn w:val="Normal"/>
    <w:link w:val="FooterChar"/>
    <w:uiPriority w:val="99"/>
    <w:semiHidden/>
    <w:unhideWhenUsed/>
    <w:rsid w:val="0057271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727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6664005">
      <w:bodyDiv w:val="1"/>
      <w:marLeft w:val="0"/>
      <w:marRight w:val="0"/>
      <w:marTop w:val="0"/>
      <w:marBottom w:val="0"/>
      <w:divBdr>
        <w:top w:val="none" w:sz="0" w:space="0" w:color="auto"/>
        <w:left w:val="none" w:sz="0" w:space="0" w:color="auto"/>
        <w:bottom w:val="none" w:sz="0" w:space="0" w:color="auto"/>
        <w:right w:val="none" w:sz="0" w:space="0" w:color="auto"/>
      </w:divBdr>
      <w:divsChild>
        <w:div w:id="871070018">
          <w:marLeft w:val="547"/>
          <w:marRight w:val="0"/>
          <w:marTop w:val="0"/>
          <w:marBottom w:val="0"/>
          <w:divBdr>
            <w:top w:val="none" w:sz="0" w:space="0" w:color="auto"/>
            <w:left w:val="none" w:sz="0" w:space="0" w:color="auto"/>
            <w:bottom w:val="none" w:sz="0" w:space="0" w:color="auto"/>
            <w:right w:val="none" w:sz="0" w:space="0" w:color="auto"/>
          </w:divBdr>
        </w:div>
        <w:div w:id="1084303754">
          <w:marLeft w:val="547"/>
          <w:marRight w:val="0"/>
          <w:marTop w:val="0"/>
          <w:marBottom w:val="0"/>
          <w:divBdr>
            <w:top w:val="none" w:sz="0" w:space="0" w:color="auto"/>
            <w:left w:val="none" w:sz="0" w:space="0" w:color="auto"/>
            <w:bottom w:val="none" w:sz="0" w:space="0" w:color="auto"/>
            <w:right w:val="none" w:sz="0" w:space="0" w:color="auto"/>
          </w:divBdr>
        </w:div>
        <w:div w:id="1980524811">
          <w:marLeft w:val="547"/>
          <w:marRight w:val="0"/>
          <w:marTop w:val="0"/>
          <w:marBottom w:val="0"/>
          <w:divBdr>
            <w:top w:val="none" w:sz="0" w:space="0" w:color="auto"/>
            <w:left w:val="none" w:sz="0" w:space="0" w:color="auto"/>
            <w:bottom w:val="none" w:sz="0" w:space="0" w:color="auto"/>
            <w:right w:val="none" w:sz="0" w:space="0" w:color="auto"/>
          </w:divBdr>
        </w:div>
      </w:divsChild>
    </w:div>
    <w:div w:id="864100013">
      <w:bodyDiv w:val="1"/>
      <w:marLeft w:val="0"/>
      <w:marRight w:val="0"/>
      <w:marTop w:val="0"/>
      <w:marBottom w:val="0"/>
      <w:divBdr>
        <w:top w:val="none" w:sz="0" w:space="0" w:color="auto"/>
        <w:left w:val="none" w:sz="0" w:space="0" w:color="auto"/>
        <w:bottom w:val="none" w:sz="0" w:space="0" w:color="auto"/>
        <w:right w:val="none" w:sz="0" w:space="0" w:color="auto"/>
      </w:divBdr>
      <w:divsChild>
        <w:div w:id="148060770">
          <w:marLeft w:val="547"/>
          <w:marRight w:val="0"/>
          <w:marTop w:val="0"/>
          <w:marBottom w:val="0"/>
          <w:divBdr>
            <w:top w:val="none" w:sz="0" w:space="0" w:color="auto"/>
            <w:left w:val="none" w:sz="0" w:space="0" w:color="auto"/>
            <w:bottom w:val="none" w:sz="0" w:space="0" w:color="auto"/>
            <w:right w:val="none" w:sz="0" w:space="0" w:color="auto"/>
          </w:divBdr>
        </w:div>
        <w:div w:id="1132863974">
          <w:marLeft w:val="547"/>
          <w:marRight w:val="0"/>
          <w:marTop w:val="0"/>
          <w:marBottom w:val="0"/>
          <w:divBdr>
            <w:top w:val="none" w:sz="0" w:space="0" w:color="auto"/>
            <w:left w:val="none" w:sz="0" w:space="0" w:color="auto"/>
            <w:bottom w:val="none" w:sz="0" w:space="0" w:color="auto"/>
            <w:right w:val="none" w:sz="0" w:space="0" w:color="auto"/>
          </w:divBdr>
        </w:div>
        <w:div w:id="1913813178">
          <w:marLeft w:val="547"/>
          <w:marRight w:val="0"/>
          <w:marTop w:val="0"/>
          <w:marBottom w:val="0"/>
          <w:divBdr>
            <w:top w:val="none" w:sz="0" w:space="0" w:color="auto"/>
            <w:left w:val="none" w:sz="0" w:space="0" w:color="auto"/>
            <w:bottom w:val="none" w:sz="0" w:space="0" w:color="auto"/>
            <w:right w:val="none" w:sz="0" w:space="0" w:color="auto"/>
          </w:divBdr>
        </w:div>
      </w:divsChild>
    </w:div>
    <w:div w:id="867597411">
      <w:bodyDiv w:val="1"/>
      <w:marLeft w:val="0"/>
      <w:marRight w:val="0"/>
      <w:marTop w:val="0"/>
      <w:marBottom w:val="0"/>
      <w:divBdr>
        <w:top w:val="none" w:sz="0" w:space="0" w:color="auto"/>
        <w:left w:val="none" w:sz="0" w:space="0" w:color="auto"/>
        <w:bottom w:val="none" w:sz="0" w:space="0" w:color="auto"/>
        <w:right w:val="none" w:sz="0" w:space="0" w:color="auto"/>
      </w:divBdr>
      <w:divsChild>
        <w:div w:id="385881401">
          <w:marLeft w:val="547"/>
          <w:marRight w:val="0"/>
          <w:marTop w:val="0"/>
          <w:marBottom w:val="0"/>
          <w:divBdr>
            <w:top w:val="none" w:sz="0" w:space="0" w:color="auto"/>
            <w:left w:val="none" w:sz="0" w:space="0" w:color="auto"/>
            <w:bottom w:val="none" w:sz="0" w:space="0" w:color="auto"/>
            <w:right w:val="none" w:sz="0" w:space="0" w:color="auto"/>
          </w:divBdr>
        </w:div>
      </w:divsChild>
    </w:div>
    <w:div w:id="903491267">
      <w:bodyDiv w:val="1"/>
      <w:marLeft w:val="0"/>
      <w:marRight w:val="0"/>
      <w:marTop w:val="0"/>
      <w:marBottom w:val="0"/>
      <w:divBdr>
        <w:top w:val="none" w:sz="0" w:space="0" w:color="auto"/>
        <w:left w:val="none" w:sz="0" w:space="0" w:color="auto"/>
        <w:bottom w:val="none" w:sz="0" w:space="0" w:color="auto"/>
        <w:right w:val="none" w:sz="0" w:space="0" w:color="auto"/>
      </w:divBdr>
      <w:divsChild>
        <w:div w:id="27071012">
          <w:marLeft w:val="547"/>
          <w:marRight w:val="0"/>
          <w:marTop w:val="0"/>
          <w:marBottom w:val="0"/>
          <w:divBdr>
            <w:top w:val="none" w:sz="0" w:space="0" w:color="auto"/>
            <w:left w:val="none" w:sz="0" w:space="0" w:color="auto"/>
            <w:bottom w:val="none" w:sz="0" w:space="0" w:color="auto"/>
            <w:right w:val="none" w:sz="0" w:space="0" w:color="auto"/>
          </w:divBdr>
        </w:div>
        <w:div w:id="863639051">
          <w:marLeft w:val="547"/>
          <w:marRight w:val="0"/>
          <w:marTop w:val="0"/>
          <w:marBottom w:val="0"/>
          <w:divBdr>
            <w:top w:val="none" w:sz="0" w:space="0" w:color="auto"/>
            <w:left w:val="none" w:sz="0" w:space="0" w:color="auto"/>
            <w:bottom w:val="none" w:sz="0" w:space="0" w:color="auto"/>
            <w:right w:val="none" w:sz="0" w:space="0" w:color="auto"/>
          </w:divBdr>
        </w:div>
        <w:div w:id="1060863109">
          <w:marLeft w:val="547"/>
          <w:marRight w:val="0"/>
          <w:marTop w:val="0"/>
          <w:marBottom w:val="0"/>
          <w:divBdr>
            <w:top w:val="none" w:sz="0" w:space="0" w:color="auto"/>
            <w:left w:val="none" w:sz="0" w:space="0" w:color="auto"/>
            <w:bottom w:val="none" w:sz="0" w:space="0" w:color="auto"/>
            <w:right w:val="none" w:sz="0" w:space="0" w:color="auto"/>
          </w:divBdr>
        </w:div>
        <w:div w:id="1743748401">
          <w:marLeft w:val="547"/>
          <w:marRight w:val="0"/>
          <w:marTop w:val="0"/>
          <w:marBottom w:val="0"/>
          <w:divBdr>
            <w:top w:val="none" w:sz="0" w:space="0" w:color="auto"/>
            <w:left w:val="none" w:sz="0" w:space="0" w:color="auto"/>
            <w:bottom w:val="none" w:sz="0" w:space="0" w:color="auto"/>
            <w:right w:val="none" w:sz="0" w:space="0" w:color="auto"/>
          </w:divBdr>
        </w:div>
      </w:divsChild>
    </w:div>
    <w:div w:id="1287392828">
      <w:bodyDiv w:val="1"/>
      <w:marLeft w:val="0"/>
      <w:marRight w:val="0"/>
      <w:marTop w:val="0"/>
      <w:marBottom w:val="0"/>
      <w:divBdr>
        <w:top w:val="none" w:sz="0" w:space="0" w:color="auto"/>
        <w:left w:val="none" w:sz="0" w:space="0" w:color="auto"/>
        <w:bottom w:val="none" w:sz="0" w:space="0" w:color="auto"/>
        <w:right w:val="none" w:sz="0" w:space="0" w:color="auto"/>
      </w:divBdr>
      <w:divsChild>
        <w:div w:id="147332952">
          <w:marLeft w:val="1166"/>
          <w:marRight w:val="0"/>
          <w:marTop w:val="0"/>
          <w:marBottom w:val="0"/>
          <w:divBdr>
            <w:top w:val="none" w:sz="0" w:space="0" w:color="auto"/>
            <w:left w:val="none" w:sz="0" w:space="0" w:color="auto"/>
            <w:bottom w:val="none" w:sz="0" w:space="0" w:color="auto"/>
            <w:right w:val="none" w:sz="0" w:space="0" w:color="auto"/>
          </w:divBdr>
        </w:div>
        <w:div w:id="871840093">
          <w:marLeft w:val="1166"/>
          <w:marRight w:val="0"/>
          <w:marTop w:val="0"/>
          <w:marBottom w:val="0"/>
          <w:divBdr>
            <w:top w:val="none" w:sz="0" w:space="0" w:color="auto"/>
            <w:left w:val="none" w:sz="0" w:space="0" w:color="auto"/>
            <w:bottom w:val="none" w:sz="0" w:space="0" w:color="auto"/>
            <w:right w:val="none" w:sz="0" w:space="0" w:color="auto"/>
          </w:divBdr>
        </w:div>
        <w:div w:id="1317295340">
          <w:marLeft w:val="547"/>
          <w:marRight w:val="0"/>
          <w:marTop w:val="0"/>
          <w:marBottom w:val="0"/>
          <w:divBdr>
            <w:top w:val="none" w:sz="0" w:space="0" w:color="auto"/>
            <w:left w:val="none" w:sz="0" w:space="0" w:color="auto"/>
            <w:bottom w:val="none" w:sz="0" w:space="0" w:color="auto"/>
            <w:right w:val="none" w:sz="0" w:space="0" w:color="auto"/>
          </w:divBdr>
        </w:div>
        <w:div w:id="1713580835">
          <w:marLeft w:val="547"/>
          <w:marRight w:val="0"/>
          <w:marTop w:val="0"/>
          <w:marBottom w:val="0"/>
          <w:divBdr>
            <w:top w:val="none" w:sz="0" w:space="0" w:color="auto"/>
            <w:left w:val="none" w:sz="0" w:space="0" w:color="auto"/>
            <w:bottom w:val="none" w:sz="0" w:space="0" w:color="auto"/>
            <w:right w:val="none" w:sz="0" w:space="0" w:color="auto"/>
          </w:divBdr>
        </w:div>
        <w:div w:id="1838105461">
          <w:marLeft w:val="547"/>
          <w:marRight w:val="0"/>
          <w:marTop w:val="0"/>
          <w:marBottom w:val="0"/>
          <w:divBdr>
            <w:top w:val="none" w:sz="0" w:space="0" w:color="auto"/>
            <w:left w:val="none" w:sz="0" w:space="0" w:color="auto"/>
            <w:bottom w:val="none" w:sz="0" w:space="0" w:color="auto"/>
            <w:right w:val="none" w:sz="0" w:space="0" w:color="auto"/>
          </w:divBdr>
        </w:div>
        <w:div w:id="1975210280">
          <w:marLeft w:val="1166"/>
          <w:marRight w:val="0"/>
          <w:marTop w:val="0"/>
          <w:marBottom w:val="0"/>
          <w:divBdr>
            <w:top w:val="none" w:sz="0" w:space="0" w:color="auto"/>
            <w:left w:val="none" w:sz="0" w:space="0" w:color="auto"/>
            <w:bottom w:val="none" w:sz="0" w:space="0" w:color="auto"/>
            <w:right w:val="none" w:sz="0" w:space="0" w:color="auto"/>
          </w:divBdr>
        </w:div>
        <w:div w:id="1995256358">
          <w:marLeft w:val="547"/>
          <w:marRight w:val="0"/>
          <w:marTop w:val="0"/>
          <w:marBottom w:val="0"/>
          <w:divBdr>
            <w:top w:val="none" w:sz="0" w:space="0" w:color="auto"/>
            <w:left w:val="none" w:sz="0" w:space="0" w:color="auto"/>
            <w:bottom w:val="none" w:sz="0" w:space="0" w:color="auto"/>
            <w:right w:val="none" w:sz="0" w:space="0" w:color="auto"/>
          </w:divBdr>
        </w:div>
      </w:divsChild>
    </w:div>
    <w:div w:id="1313750356">
      <w:bodyDiv w:val="1"/>
      <w:marLeft w:val="0"/>
      <w:marRight w:val="0"/>
      <w:marTop w:val="0"/>
      <w:marBottom w:val="0"/>
      <w:divBdr>
        <w:top w:val="none" w:sz="0" w:space="0" w:color="auto"/>
        <w:left w:val="none" w:sz="0" w:space="0" w:color="auto"/>
        <w:bottom w:val="none" w:sz="0" w:space="0" w:color="auto"/>
        <w:right w:val="none" w:sz="0" w:space="0" w:color="auto"/>
      </w:divBdr>
      <w:divsChild>
        <w:div w:id="157693504">
          <w:marLeft w:val="547"/>
          <w:marRight w:val="0"/>
          <w:marTop w:val="0"/>
          <w:marBottom w:val="0"/>
          <w:divBdr>
            <w:top w:val="none" w:sz="0" w:space="0" w:color="auto"/>
            <w:left w:val="none" w:sz="0" w:space="0" w:color="auto"/>
            <w:bottom w:val="none" w:sz="0" w:space="0" w:color="auto"/>
            <w:right w:val="none" w:sz="0" w:space="0" w:color="auto"/>
          </w:divBdr>
        </w:div>
        <w:div w:id="803429434">
          <w:marLeft w:val="547"/>
          <w:marRight w:val="0"/>
          <w:marTop w:val="0"/>
          <w:marBottom w:val="0"/>
          <w:divBdr>
            <w:top w:val="none" w:sz="0" w:space="0" w:color="auto"/>
            <w:left w:val="none" w:sz="0" w:space="0" w:color="auto"/>
            <w:bottom w:val="none" w:sz="0" w:space="0" w:color="auto"/>
            <w:right w:val="none" w:sz="0" w:space="0" w:color="auto"/>
          </w:divBdr>
        </w:div>
        <w:div w:id="1360010301">
          <w:marLeft w:val="547"/>
          <w:marRight w:val="0"/>
          <w:marTop w:val="0"/>
          <w:marBottom w:val="0"/>
          <w:divBdr>
            <w:top w:val="none" w:sz="0" w:space="0" w:color="auto"/>
            <w:left w:val="none" w:sz="0" w:space="0" w:color="auto"/>
            <w:bottom w:val="none" w:sz="0" w:space="0" w:color="auto"/>
            <w:right w:val="none" w:sz="0" w:space="0" w:color="auto"/>
          </w:divBdr>
        </w:div>
        <w:div w:id="2064133549">
          <w:marLeft w:val="547"/>
          <w:marRight w:val="0"/>
          <w:marTop w:val="0"/>
          <w:marBottom w:val="0"/>
          <w:divBdr>
            <w:top w:val="none" w:sz="0" w:space="0" w:color="auto"/>
            <w:left w:val="none" w:sz="0" w:space="0" w:color="auto"/>
            <w:bottom w:val="none" w:sz="0" w:space="0" w:color="auto"/>
            <w:right w:val="none" w:sz="0" w:space="0" w:color="auto"/>
          </w:divBdr>
        </w:div>
      </w:divsChild>
    </w:div>
    <w:div w:id="1397584462">
      <w:bodyDiv w:val="1"/>
      <w:marLeft w:val="0"/>
      <w:marRight w:val="0"/>
      <w:marTop w:val="0"/>
      <w:marBottom w:val="0"/>
      <w:divBdr>
        <w:top w:val="none" w:sz="0" w:space="0" w:color="auto"/>
        <w:left w:val="none" w:sz="0" w:space="0" w:color="auto"/>
        <w:bottom w:val="none" w:sz="0" w:space="0" w:color="auto"/>
        <w:right w:val="none" w:sz="0" w:space="0" w:color="auto"/>
      </w:divBdr>
      <w:divsChild>
        <w:div w:id="1426419045">
          <w:marLeft w:val="547"/>
          <w:marRight w:val="0"/>
          <w:marTop w:val="0"/>
          <w:marBottom w:val="0"/>
          <w:divBdr>
            <w:top w:val="none" w:sz="0" w:space="0" w:color="auto"/>
            <w:left w:val="none" w:sz="0" w:space="0" w:color="auto"/>
            <w:bottom w:val="none" w:sz="0" w:space="0" w:color="auto"/>
            <w:right w:val="none" w:sz="0" w:space="0" w:color="auto"/>
          </w:divBdr>
        </w:div>
      </w:divsChild>
    </w:div>
    <w:div w:id="1579709818">
      <w:bodyDiv w:val="1"/>
      <w:marLeft w:val="0"/>
      <w:marRight w:val="0"/>
      <w:marTop w:val="0"/>
      <w:marBottom w:val="0"/>
      <w:divBdr>
        <w:top w:val="none" w:sz="0" w:space="0" w:color="auto"/>
        <w:left w:val="none" w:sz="0" w:space="0" w:color="auto"/>
        <w:bottom w:val="none" w:sz="0" w:space="0" w:color="auto"/>
        <w:right w:val="none" w:sz="0" w:space="0" w:color="auto"/>
      </w:divBdr>
      <w:divsChild>
        <w:div w:id="794951876">
          <w:marLeft w:val="547"/>
          <w:marRight w:val="0"/>
          <w:marTop w:val="0"/>
          <w:marBottom w:val="0"/>
          <w:divBdr>
            <w:top w:val="none" w:sz="0" w:space="0" w:color="auto"/>
            <w:left w:val="none" w:sz="0" w:space="0" w:color="auto"/>
            <w:bottom w:val="none" w:sz="0" w:space="0" w:color="auto"/>
            <w:right w:val="none" w:sz="0" w:space="0" w:color="auto"/>
          </w:divBdr>
        </w:div>
      </w:divsChild>
    </w:div>
    <w:div w:id="1973289897">
      <w:bodyDiv w:val="1"/>
      <w:marLeft w:val="0"/>
      <w:marRight w:val="0"/>
      <w:marTop w:val="0"/>
      <w:marBottom w:val="0"/>
      <w:divBdr>
        <w:top w:val="none" w:sz="0" w:space="0" w:color="auto"/>
        <w:left w:val="none" w:sz="0" w:space="0" w:color="auto"/>
        <w:bottom w:val="none" w:sz="0" w:space="0" w:color="auto"/>
        <w:right w:val="none" w:sz="0" w:space="0" w:color="auto"/>
      </w:divBdr>
      <w:divsChild>
        <w:div w:id="913781741">
          <w:marLeft w:val="547"/>
          <w:marRight w:val="0"/>
          <w:marTop w:val="0"/>
          <w:marBottom w:val="0"/>
          <w:divBdr>
            <w:top w:val="none" w:sz="0" w:space="0" w:color="auto"/>
            <w:left w:val="none" w:sz="0" w:space="0" w:color="auto"/>
            <w:bottom w:val="none" w:sz="0" w:space="0" w:color="auto"/>
            <w:right w:val="none" w:sz="0" w:space="0" w:color="auto"/>
          </w:divBdr>
        </w:div>
        <w:div w:id="1000695538">
          <w:marLeft w:val="547"/>
          <w:marRight w:val="0"/>
          <w:marTop w:val="0"/>
          <w:marBottom w:val="0"/>
          <w:divBdr>
            <w:top w:val="none" w:sz="0" w:space="0" w:color="auto"/>
            <w:left w:val="none" w:sz="0" w:space="0" w:color="auto"/>
            <w:bottom w:val="none" w:sz="0" w:space="0" w:color="auto"/>
            <w:right w:val="none" w:sz="0" w:space="0" w:color="auto"/>
          </w:divBdr>
        </w:div>
        <w:div w:id="1135102764">
          <w:marLeft w:val="1166"/>
          <w:marRight w:val="0"/>
          <w:marTop w:val="0"/>
          <w:marBottom w:val="0"/>
          <w:divBdr>
            <w:top w:val="none" w:sz="0" w:space="0" w:color="auto"/>
            <w:left w:val="none" w:sz="0" w:space="0" w:color="auto"/>
            <w:bottom w:val="none" w:sz="0" w:space="0" w:color="auto"/>
            <w:right w:val="none" w:sz="0" w:space="0" w:color="auto"/>
          </w:divBdr>
        </w:div>
        <w:div w:id="2105220285">
          <w:marLeft w:val="1166"/>
          <w:marRight w:val="0"/>
          <w:marTop w:val="0"/>
          <w:marBottom w:val="0"/>
          <w:divBdr>
            <w:top w:val="none" w:sz="0" w:space="0" w:color="auto"/>
            <w:left w:val="none" w:sz="0" w:space="0" w:color="auto"/>
            <w:bottom w:val="none" w:sz="0" w:space="0" w:color="auto"/>
            <w:right w:val="none" w:sz="0" w:space="0" w:color="auto"/>
          </w:divBdr>
        </w:div>
      </w:divsChild>
    </w:div>
    <w:div w:id="2089813188">
      <w:bodyDiv w:val="1"/>
      <w:marLeft w:val="0"/>
      <w:marRight w:val="0"/>
      <w:marTop w:val="0"/>
      <w:marBottom w:val="0"/>
      <w:divBdr>
        <w:top w:val="none" w:sz="0" w:space="0" w:color="auto"/>
        <w:left w:val="none" w:sz="0" w:space="0" w:color="auto"/>
        <w:bottom w:val="none" w:sz="0" w:space="0" w:color="auto"/>
        <w:right w:val="none" w:sz="0" w:space="0" w:color="auto"/>
      </w:divBdr>
      <w:divsChild>
        <w:div w:id="296379139">
          <w:marLeft w:val="547"/>
          <w:marRight w:val="0"/>
          <w:marTop w:val="0"/>
          <w:marBottom w:val="0"/>
          <w:divBdr>
            <w:top w:val="none" w:sz="0" w:space="0" w:color="auto"/>
            <w:left w:val="none" w:sz="0" w:space="0" w:color="auto"/>
            <w:bottom w:val="none" w:sz="0" w:space="0" w:color="auto"/>
            <w:right w:val="none" w:sz="0" w:space="0" w:color="auto"/>
          </w:divBdr>
        </w:div>
        <w:div w:id="1080754200">
          <w:marLeft w:val="547"/>
          <w:marRight w:val="0"/>
          <w:marTop w:val="0"/>
          <w:marBottom w:val="0"/>
          <w:divBdr>
            <w:top w:val="none" w:sz="0" w:space="0" w:color="auto"/>
            <w:left w:val="none" w:sz="0" w:space="0" w:color="auto"/>
            <w:bottom w:val="none" w:sz="0" w:space="0" w:color="auto"/>
            <w:right w:val="none" w:sz="0" w:space="0" w:color="auto"/>
          </w:divBdr>
        </w:div>
        <w:div w:id="2022930681">
          <w:marLeft w:val="547"/>
          <w:marRight w:val="0"/>
          <w:marTop w:val="0"/>
          <w:marBottom w:val="0"/>
          <w:divBdr>
            <w:top w:val="none" w:sz="0" w:space="0" w:color="auto"/>
            <w:left w:val="none" w:sz="0" w:space="0" w:color="auto"/>
            <w:bottom w:val="none" w:sz="0" w:space="0" w:color="auto"/>
            <w:right w:val="none" w:sz="0" w:space="0" w:color="auto"/>
          </w:divBdr>
        </w:div>
      </w:divsChild>
    </w:div>
    <w:div w:id="2097676739">
      <w:bodyDiv w:val="1"/>
      <w:marLeft w:val="0"/>
      <w:marRight w:val="0"/>
      <w:marTop w:val="0"/>
      <w:marBottom w:val="0"/>
      <w:divBdr>
        <w:top w:val="none" w:sz="0" w:space="0" w:color="auto"/>
        <w:left w:val="none" w:sz="0" w:space="0" w:color="auto"/>
        <w:bottom w:val="none" w:sz="0" w:space="0" w:color="auto"/>
        <w:right w:val="none" w:sz="0" w:space="0" w:color="auto"/>
      </w:divBdr>
      <w:divsChild>
        <w:div w:id="73905753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ncbi.nlm.nih.gov/pmc/articles/PMC4748312/"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jpe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9" ma:contentTypeDescription="Create a new document." ma:contentTypeScope="" ma:versionID="5e7cced1577b7d6dad2c7900841512cb">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a0c3e46a38820bff09c21f2e7e66f358"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057B269-BE99-475D-BA28-F46645DAC5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d439a0-5a44-4000-a4bb-37fe01a10722"/>
    <ds:schemaRef ds:uri="92a93b1d-5067-4fc1-b8a0-a7a4435056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C622A89-1541-4A30-B3A0-2DD054EF880B}">
  <ds:schemaRefs>
    <ds:schemaRef ds:uri="http://schemas.openxmlformats.org/officeDocument/2006/bibliography"/>
  </ds:schemaRefs>
</ds:datastoreItem>
</file>

<file path=customXml/itemProps3.xml><?xml version="1.0" encoding="utf-8"?>
<ds:datastoreItem xmlns:ds="http://schemas.openxmlformats.org/officeDocument/2006/customXml" ds:itemID="{9840D090-17D6-43FB-A9F8-22A6A103AC9B}">
  <ds:schemaRefs>
    <ds:schemaRef ds:uri="http://schemas.microsoft.com/sharepoint/v3/contenttype/forms"/>
  </ds:schemaRefs>
</ds:datastoreItem>
</file>

<file path=customXml/itemProps4.xml><?xml version="1.0" encoding="utf-8"?>
<ds:datastoreItem xmlns:ds="http://schemas.openxmlformats.org/officeDocument/2006/customXml" ds:itemID="{BB14A0A3-449C-415F-BDC3-C4A2DD172ACC}">
  <ds:schemaRefs>
    <ds:schemaRef ds:uri="http://schemas.microsoft.com/office/infopath/2007/PartnerControls"/>
    <ds:schemaRef ds:uri="a4d439a0-5a44-4000-a4bb-37fe01a10722"/>
    <ds:schemaRef ds:uri="http://purl.org/dc/dcmitype/"/>
    <ds:schemaRef ds:uri="92a93b1d-5067-4fc1-b8a0-a7a443505641"/>
    <ds:schemaRef ds:uri="http://purl.org/dc/terms/"/>
    <ds:schemaRef ds:uri="http://schemas.microsoft.com/office/2006/metadata/properties"/>
    <ds:schemaRef ds:uri="http://schemas.microsoft.com/office/2006/documentManagement/types"/>
    <ds:schemaRef ds:uri="http://schemas.openxmlformats.org/package/2006/metadata/core-properties"/>
    <ds:schemaRef ds:uri="http://www.w3.org/XML/1998/namespac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840</TotalTime>
  <Pages>1</Pages>
  <Words>3310</Words>
  <Characters>18871</Characters>
  <Application>Microsoft Office Word</Application>
  <DocSecurity>4</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22137</CharactersWithSpaces>
  <SharedDoc>false</SharedDoc>
  <HLinks>
    <vt:vector size="6" baseType="variant">
      <vt:variant>
        <vt:i4>1376332</vt:i4>
      </vt:variant>
      <vt:variant>
        <vt:i4>0</vt:i4>
      </vt:variant>
      <vt:variant>
        <vt:i4>0</vt:i4>
      </vt:variant>
      <vt:variant>
        <vt:i4>5</vt:i4>
      </vt:variant>
      <vt:variant>
        <vt:lpwstr>https://www.ncbi.nlm.nih.gov/pmc/articles/PMC4748312/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Veillette</dc:creator>
  <cp:keywords/>
  <dc:description/>
  <cp:lastModifiedBy>Louis Settembrino</cp:lastModifiedBy>
  <cp:revision>103</cp:revision>
  <dcterms:created xsi:type="dcterms:W3CDTF">2023-04-26T17:53:00Z</dcterms:created>
  <dcterms:modified xsi:type="dcterms:W3CDTF">2023-11-13T22:16:00Z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zotero-version="6.0.23"&gt;&lt;session id="QMhLzMoj"/&gt;&lt;style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 name="dontAskDelayCitationUpdates" value="true"/&gt;&lt;/prefs&gt;&lt;/data&gt;</vt:lpwstr>
  </property>
  <property fmtid="{D5CDD505-2E9C-101B-9397-08002B2CF9AE}" pid="4" name="GrammarlyDocumentId">
    <vt:lpwstr>a0ce9bfc1fd150703e0e6ad521b2cbf3c11456d67cb54060d642941267377a7b</vt:lpwstr>
  </property>
  <property fmtid="{D5CDD505-2E9C-101B-9397-08002B2CF9AE}" pid="5" name="ContentTypeId">
    <vt:lpwstr>0x0101005F51824C2CE6A3498D635343E4B44909</vt:lpwstr>
  </property>
  <property fmtid="{D5CDD505-2E9C-101B-9397-08002B2CF9AE}" pid="6" name="MediaServiceImageTags">
    <vt:lpwstr/>
  </property>
</Properties>
</file>