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7EEB" w14:textId="0A6AB631" w:rsidR="0045344D" w:rsidRDefault="005D7866" w:rsidP="0045344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23002_RT_Shielding_Questions</w:t>
      </w:r>
    </w:p>
    <w:p w14:paraId="68BEB3B1" w14:textId="77777777" w:rsidR="0045344D" w:rsidRDefault="0045344D" w:rsidP="0045344D">
      <w:pPr>
        <w:spacing w:after="0" w:line="240" w:lineRule="auto"/>
        <w:rPr>
          <w:rFonts w:cstheme="minorHAnsi"/>
          <w:b/>
          <w:bCs/>
        </w:rPr>
      </w:pPr>
    </w:p>
    <w:p w14:paraId="7A887265" w14:textId="77777777" w:rsidR="009B37A6" w:rsidRDefault="00FC4D11" w:rsidP="009B37A6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Which of the following abdominal organs has the lowest tissue weighting factor?</w:t>
      </w:r>
    </w:p>
    <w:p w14:paraId="0440160A" w14:textId="77777777" w:rsidR="009B37A6" w:rsidRDefault="006A4925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9B37A6">
        <w:rPr>
          <w:rFonts w:cstheme="minorHAnsi"/>
        </w:rPr>
        <w:t>Bone marrow</w:t>
      </w:r>
    </w:p>
    <w:p w14:paraId="3A632E7F" w14:textId="77777777" w:rsidR="009B37A6" w:rsidRDefault="009B37A6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9B37A6">
        <w:rPr>
          <w:rFonts w:cstheme="minorHAnsi"/>
        </w:rPr>
        <w:t>Colon</w:t>
      </w:r>
    </w:p>
    <w:p w14:paraId="1E2D7C6B" w14:textId="77777777" w:rsidR="009B37A6" w:rsidRPr="00000389" w:rsidRDefault="009B37A6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000389">
        <w:rPr>
          <w:rFonts w:cstheme="minorHAnsi"/>
          <w:highlight w:val="green"/>
        </w:rPr>
        <w:t>Gonads</w:t>
      </w:r>
    </w:p>
    <w:p w14:paraId="73861E01" w14:textId="30A0A6D8" w:rsidR="009B37A6" w:rsidRDefault="009B37A6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9B37A6">
        <w:rPr>
          <w:rFonts w:cstheme="minorHAnsi"/>
        </w:rPr>
        <w:t>Stomach</w:t>
      </w:r>
    </w:p>
    <w:p w14:paraId="73C15F2C" w14:textId="77777777" w:rsidR="00BF23AD" w:rsidRDefault="00BF23AD" w:rsidP="00BF23AD">
      <w:pPr>
        <w:pStyle w:val="ListParagraph"/>
        <w:spacing w:after="0" w:line="240" w:lineRule="auto"/>
        <w:ind w:left="1800"/>
        <w:rPr>
          <w:rFonts w:cstheme="minorHAnsi"/>
        </w:rPr>
      </w:pPr>
    </w:p>
    <w:p w14:paraId="2667EAD0" w14:textId="1E2F3006" w:rsidR="00BF23AD" w:rsidRDefault="00EC2B4F" w:rsidP="00BF23AD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All</w:t>
      </w:r>
      <w:r w:rsidR="00BF23AD">
        <w:rPr>
          <w:rFonts w:cstheme="minorHAnsi"/>
        </w:rPr>
        <w:t xml:space="preserve"> the following </w:t>
      </w:r>
      <w:r w:rsidR="00000389">
        <w:rPr>
          <w:rFonts w:cstheme="minorHAnsi"/>
        </w:rPr>
        <w:t>rationales</w:t>
      </w:r>
      <w:r w:rsidR="00BF23AD">
        <w:rPr>
          <w:rFonts w:cstheme="minorHAnsi"/>
        </w:rPr>
        <w:t xml:space="preserve"> contributed to the AAPM </w:t>
      </w:r>
      <w:r>
        <w:rPr>
          <w:rFonts w:cstheme="minorHAnsi"/>
        </w:rPr>
        <w:t>statement on discontinuing gonadal and fetal shielding, EXPECT:</w:t>
      </w:r>
    </w:p>
    <w:p w14:paraId="1C9525E9" w14:textId="4797F206" w:rsidR="00EC2B4F" w:rsidRDefault="00D96FE2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Shielding may conceal pathological findings</w:t>
      </w:r>
    </w:p>
    <w:p w14:paraId="1773F8C4" w14:textId="72428461" w:rsidR="00452F5C" w:rsidRDefault="00452F5C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Shi</w:t>
      </w:r>
      <w:r w:rsidR="00D809FD">
        <w:rPr>
          <w:rFonts w:cstheme="minorHAnsi"/>
        </w:rPr>
        <w:t>elding does not decrease scatter created within the patient</w:t>
      </w:r>
    </w:p>
    <w:p w14:paraId="558D078B" w14:textId="0B81D3B9" w:rsidR="00D809FD" w:rsidRDefault="00E7776E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Improved detectors and generators have significantly reduced the entrance skin dose of ionization radiation</w:t>
      </w:r>
    </w:p>
    <w:p w14:paraId="45B6C7B7" w14:textId="464F2EB7" w:rsidR="00E7776E" w:rsidRDefault="00000389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000389">
        <w:rPr>
          <w:rFonts w:cstheme="minorHAnsi"/>
          <w:highlight w:val="green"/>
        </w:rPr>
        <w:t>Patients overwhelmingly prefer no gonadal/fetal shielding during imaging exams</w:t>
      </w:r>
    </w:p>
    <w:p w14:paraId="2D75C2DC" w14:textId="77777777" w:rsidR="00000389" w:rsidRPr="00000389" w:rsidRDefault="00000389" w:rsidP="00000389">
      <w:pPr>
        <w:pStyle w:val="ListParagraph"/>
        <w:spacing w:after="0" w:line="240" w:lineRule="auto"/>
        <w:ind w:left="1800"/>
        <w:rPr>
          <w:rFonts w:cstheme="minorHAnsi"/>
        </w:rPr>
      </w:pPr>
    </w:p>
    <w:p w14:paraId="2F8FA168" w14:textId="04A49246" w:rsidR="00000389" w:rsidRPr="003F1457" w:rsidRDefault="00C91005" w:rsidP="0000038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3F1457">
        <w:rPr>
          <w:rFonts w:cstheme="minorHAnsi"/>
        </w:rPr>
        <w:t xml:space="preserve">When performing an imaging procedure, </w:t>
      </w:r>
      <w:r w:rsidR="00573301" w:rsidRPr="003F1457">
        <w:rPr>
          <w:rFonts w:cstheme="minorHAnsi"/>
        </w:rPr>
        <w:t>which of the following DOES NOT support the ALARA principle?</w:t>
      </w:r>
    </w:p>
    <w:p w14:paraId="0CD3F884" w14:textId="5CDE8306" w:rsidR="00573301" w:rsidRDefault="00B02FE3" w:rsidP="00573301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Center the primary bean to the anatomy of interest</w:t>
      </w:r>
    </w:p>
    <w:p w14:paraId="2830DD90" w14:textId="51ACD06E" w:rsidR="003F1457" w:rsidRPr="00C14404" w:rsidRDefault="00C14404" w:rsidP="00573301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C14404">
        <w:rPr>
          <w:rFonts w:cstheme="minorHAnsi"/>
          <w:highlight w:val="green"/>
        </w:rPr>
        <w:t xml:space="preserve">Minimize use of personal protective apparel for C-arm fluoroscopy </w:t>
      </w:r>
    </w:p>
    <w:p w14:paraId="50A142F0" w14:textId="6F67545E" w:rsidR="00C14404" w:rsidRDefault="00E31A5F" w:rsidP="00573301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Minimization of artifacts</w:t>
      </w:r>
    </w:p>
    <w:p w14:paraId="620A721A" w14:textId="26587E46" w:rsidR="00E31A5F" w:rsidRDefault="006436BB" w:rsidP="00573301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Protect unnecessary from exposure</w:t>
      </w:r>
    </w:p>
    <w:p w14:paraId="103A73EB" w14:textId="77777777" w:rsidR="00C00BC7" w:rsidRDefault="00C00BC7" w:rsidP="00C00BC7">
      <w:pPr>
        <w:pStyle w:val="ListParagraph"/>
        <w:spacing w:after="0" w:line="240" w:lineRule="auto"/>
        <w:ind w:left="1800"/>
        <w:rPr>
          <w:rFonts w:cstheme="minorHAnsi"/>
        </w:rPr>
      </w:pPr>
    </w:p>
    <w:p w14:paraId="14F09E85" w14:textId="72994ECC" w:rsidR="00024D82" w:rsidRDefault="006F4C8A" w:rsidP="00024D8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 2020 study found that radiation exposure to all organs change by what percentage when using </w:t>
      </w:r>
      <w:r w:rsidR="00087CF3">
        <w:rPr>
          <w:rFonts w:cstheme="minorHAnsi"/>
        </w:rPr>
        <w:t>a gonadal shield with automatic exposure control (AEC) equipment?</w:t>
      </w:r>
    </w:p>
    <w:p w14:paraId="4D30EF5D" w14:textId="5CD9EB5F" w:rsidR="00087CF3" w:rsidRDefault="005D7866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– 50%</w:t>
      </w:r>
    </w:p>
    <w:p w14:paraId="1A9C6F0A" w14:textId="6B239A38" w:rsidR="005D7866" w:rsidRDefault="005D7866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– 25%</w:t>
      </w:r>
    </w:p>
    <w:p w14:paraId="69F546BE" w14:textId="03B81C67" w:rsidR="005D7866" w:rsidRPr="005D7866" w:rsidRDefault="005D7866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5D7866">
        <w:rPr>
          <w:rFonts w:cstheme="minorHAnsi"/>
          <w:highlight w:val="green"/>
        </w:rPr>
        <w:t>+ 25%</w:t>
      </w:r>
    </w:p>
    <w:p w14:paraId="5E992E42" w14:textId="56497047" w:rsidR="005D7866" w:rsidRPr="003F1457" w:rsidRDefault="005D7866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+ 50%</w:t>
      </w:r>
    </w:p>
    <w:p w14:paraId="7C716675" w14:textId="77777777" w:rsidR="00BF23AD" w:rsidRPr="00BF23AD" w:rsidRDefault="00BF23AD" w:rsidP="00BF23AD">
      <w:pPr>
        <w:spacing w:after="0" w:line="240" w:lineRule="auto"/>
        <w:rPr>
          <w:rFonts w:cstheme="minorHAnsi"/>
        </w:rPr>
      </w:pPr>
    </w:p>
    <w:p w14:paraId="79B39353" w14:textId="77777777" w:rsidR="004F4903" w:rsidRDefault="004F4903"/>
    <w:sectPr w:rsidR="004F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854C7"/>
    <w:multiLevelType w:val="hybridMultilevel"/>
    <w:tmpl w:val="D1286DC6"/>
    <w:lvl w:ilvl="0" w:tplc="6352A1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D1B20FD"/>
    <w:multiLevelType w:val="hybridMultilevel"/>
    <w:tmpl w:val="0C94F8BC"/>
    <w:lvl w:ilvl="0" w:tplc="5D8C4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A732A8"/>
    <w:multiLevelType w:val="hybridMultilevel"/>
    <w:tmpl w:val="89A4E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7152E"/>
    <w:multiLevelType w:val="hybridMultilevel"/>
    <w:tmpl w:val="51D6CF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634150">
    <w:abstractNumId w:val="2"/>
  </w:num>
  <w:num w:numId="2" w16cid:durableId="681080938">
    <w:abstractNumId w:val="0"/>
  </w:num>
  <w:num w:numId="3" w16cid:durableId="1432164467">
    <w:abstractNumId w:val="1"/>
  </w:num>
  <w:num w:numId="4" w16cid:durableId="1233739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4D"/>
    <w:rsid w:val="00000389"/>
    <w:rsid w:val="00024D82"/>
    <w:rsid w:val="00087CF3"/>
    <w:rsid w:val="001C331E"/>
    <w:rsid w:val="001F7736"/>
    <w:rsid w:val="00276A78"/>
    <w:rsid w:val="003F1457"/>
    <w:rsid w:val="00452F5C"/>
    <w:rsid w:val="0045344D"/>
    <w:rsid w:val="00457D85"/>
    <w:rsid w:val="004F4903"/>
    <w:rsid w:val="00573301"/>
    <w:rsid w:val="005D7866"/>
    <w:rsid w:val="006436BB"/>
    <w:rsid w:val="006A4925"/>
    <w:rsid w:val="006F4C8A"/>
    <w:rsid w:val="007602FA"/>
    <w:rsid w:val="009B37A6"/>
    <w:rsid w:val="00B02FE3"/>
    <w:rsid w:val="00B216A5"/>
    <w:rsid w:val="00BF23AD"/>
    <w:rsid w:val="00C00BC7"/>
    <w:rsid w:val="00C14404"/>
    <w:rsid w:val="00C91005"/>
    <w:rsid w:val="00D809FD"/>
    <w:rsid w:val="00D96FE2"/>
    <w:rsid w:val="00E31A5F"/>
    <w:rsid w:val="00E7776E"/>
    <w:rsid w:val="00EC2B4F"/>
    <w:rsid w:val="00FC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DE6D4"/>
  <w15:chartTrackingRefBased/>
  <w15:docId w15:val="{A55DCA62-6217-3946-9317-D2E4DF46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44D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DF5E37-FCE6-4986-AAA6-690E0886A406}"/>
</file>

<file path=customXml/itemProps2.xml><?xml version="1.0" encoding="utf-8"?>
<ds:datastoreItem xmlns:ds="http://schemas.openxmlformats.org/officeDocument/2006/customXml" ds:itemID="{8CC5C9D0-6706-4F98-B5FC-A0BA40282C23}"/>
</file>

<file path=customXml/itemProps3.xml><?xml version="1.0" encoding="utf-8"?>
<ds:datastoreItem xmlns:ds="http://schemas.openxmlformats.org/officeDocument/2006/customXml" ds:itemID="{632C4E18-9B9D-41F6-8B9A-46FDB077D4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Marshall</dc:creator>
  <cp:keywords/>
  <dc:description/>
  <cp:lastModifiedBy>Jessica Marshall</cp:lastModifiedBy>
  <cp:revision>26</cp:revision>
  <dcterms:created xsi:type="dcterms:W3CDTF">2023-05-24T13:20:00Z</dcterms:created>
  <dcterms:modified xsi:type="dcterms:W3CDTF">2023-05-24T15:11:00Z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