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60B87" w14:textId="77777777" w:rsidR="00B23D3B" w:rsidRPr="00631041" w:rsidRDefault="00B23D3B" w:rsidP="00B23D3B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</w:rPr>
      </w:pPr>
      <w:r w:rsidRPr="00631041">
        <w:rPr>
          <w:rFonts w:asciiTheme="minorHAnsi" w:hAnsiTheme="minorHAnsi" w:cstheme="minorHAnsi"/>
          <w:b/>
          <w:bCs/>
          <w:sz w:val="22"/>
        </w:rPr>
        <w:t>Post-Test</w:t>
      </w:r>
    </w:p>
    <w:p w14:paraId="01152D37" w14:textId="77777777" w:rsidR="00B23D3B" w:rsidRDefault="00B23D3B" w:rsidP="00B23D3B">
      <w:pPr>
        <w:spacing w:line="240" w:lineRule="auto"/>
        <w:ind w:firstLine="0"/>
        <w:rPr>
          <w:rFonts w:asciiTheme="minorHAnsi" w:hAnsiTheme="minorHAnsi" w:cstheme="minorHAnsi"/>
          <w:sz w:val="22"/>
        </w:rPr>
      </w:pPr>
    </w:p>
    <w:p w14:paraId="24743687" w14:textId="77777777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Which substance did Thomas Edison find to offer the most fluorescence during his development of the first fluoroscope?</w:t>
      </w:r>
    </w:p>
    <w:p w14:paraId="195C9E95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Calcium Phosphate</w:t>
      </w:r>
    </w:p>
    <w:p w14:paraId="113C6853" w14:textId="77777777" w:rsidR="00B23D3B" w:rsidRPr="00C07135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C07135">
        <w:rPr>
          <w:rFonts w:asciiTheme="minorHAnsi" w:hAnsiTheme="minorHAnsi" w:cstheme="minorHAnsi"/>
          <w:sz w:val="22"/>
          <w:highlight w:val="green"/>
        </w:rPr>
        <w:t>Calcium Tungstate</w:t>
      </w:r>
    </w:p>
    <w:p w14:paraId="557AFE19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Barium Sulfate</w:t>
      </w:r>
    </w:p>
    <w:p w14:paraId="6A72E147" w14:textId="77777777" w:rsidR="00B23D3B" w:rsidRPr="00C07135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Barium Tungstate</w:t>
      </w:r>
      <w:r w:rsidRPr="00C07135">
        <w:rPr>
          <w:rFonts w:asciiTheme="minorHAnsi" w:hAnsiTheme="minorHAnsi" w:cstheme="minorHAnsi"/>
          <w:sz w:val="22"/>
        </w:rPr>
        <w:br/>
      </w:r>
    </w:p>
    <w:p w14:paraId="5439615E" w14:textId="77777777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What part of the fluoroscopic image equipment is located under the x-ray table in traditional fluoroscopy machines?</w:t>
      </w:r>
    </w:p>
    <w:p w14:paraId="385947AA" w14:textId="77777777" w:rsidR="00B23D3B" w:rsidRPr="005975A9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5975A9">
        <w:rPr>
          <w:rFonts w:asciiTheme="minorHAnsi" w:hAnsiTheme="minorHAnsi" w:cstheme="minorHAnsi"/>
          <w:sz w:val="22"/>
          <w:highlight w:val="green"/>
        </w:rPr>
        <w:t>X-Ray Tube</w:t>
      </w:r>
    </w:p>
    <w:p w14:paraId="541F098B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Image Intensifier</w:t>
      </w:r>
    </w:p>
    <w:p w14:paraId="45BDE998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Flat-Panel Detector</w:t>
      </w:r>
    </w:p>
    <w:p w14:paraId="21B74CBB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TV Monitor</w:t>
      </w:r>
      <w:r>
        <w:rPr>
          <w:rFonts w:asciiTheme="minorHAnsi" w:hAnsiTheme="minorHAnsi" w:cstheme="minorHAnsi"/>
          <w:sz w:val="22"/>
        </w:rPr>
        <w:br/>
      </w:r>
    </w:p>
    <w:p w14:paraId="1007539D" w14:textId="77777777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Fluoroscopy offers radiologists the ability to view ___________ images and reposition the patient as needed during the exam.</w:t>
      </w:r>
    </w:p>
    <w:p w14:paraId="041F71ED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Static</w:t>
      </w:r>
    </w:p>
    <w:p w14:paraId="456233F0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Cross-Sectional</w:t>
      </w:r>
    </w:p>
    <w:p w14:paraId="636F69C8" w14:textId="77777777" w:rsidR="00B23D3B" w:rsidRPr="00C41225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C41225">
        <w:rPr>
          <w:rFonts w:asciiTheme="minorHAnsi" w:hAnsiTheme="minorHAnsi" w:cstheme="minorHAnsi"/>
          <w:sz w:val="22"/>
          <w:highlight w:val="green"/>
        </w:rPr>
        <w:t>Dynamic</w:t>
      </w:r>
    </w:p>
    <w:p w14:paraId="443A1791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Reconstructed</w:t>
      </w:r>
      <w:r>
        <w:rPr>
          <w:rFonts w:asciiTheme="minorHAnsi" w:hAnsiTheme="minorHAnsi" w:cstheme="minorHAnsi"/>
          <w:sz w:val="22"/>
        </w:rPr>
        <w:br/>
      </w:r>
    </w:p>
    <w:p w14:paraId="03A6DD76" w14:textId="77777777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Which genitourinary fluoroscopic procedure is the most common in pediatric patients?</w:t>
      </w:r>
    </w:p>
    <w:p w14:paraId="338AABCB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Intravenous Pyelogram/Intravenous Urogram (IVP/IVU)</w:t>
      </w:r>
    </w:p>
    <w:p w14:paraId="69ED5FDD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Retrograde Urethrogram</w:t>
      </w:r>
    </w:p>
    <w:p w14:paraId="52838850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Cystogram</w:t>
      </w:r>
    </w:p>
    <w:p w14:paraId="1B11358A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C41225">
        <w:rPr>
          <w:rFonts w:asciiTheme="minorHAnsi" w:hAnsiTheme="minorHAnsi" w:cstheme="minorHAnsi"/>
          <w:sz w:val="22"/>
          <w:highlight w:val="green"/>
        </w:rPr>
        <w:t>Voiding Cystourethrogram (VCUG)</w:t>
      </w:r>
      <w:r>
        <w:rPr>
          <w:rFonts w:asciiTheme="minorHAnsi" w:hAnsiTheme="minorHAnsi" w:cstheme="minorHAnsi"/>
          <w:sz w:val="22"/>
          <w:highlight w:val="green"/>
        </w:rPr>
        <w:br/>
      </w:r>
    </w:p>
    <w:p w14:paraId="7E3FA5C1" w14:textId="77777777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Whenever possible, magnetic resonance imaging (MRI) or what other modality should be used for pediatric patients to limit or eliminate radiation dose?</w:t>
      </w:r>
    </w:p>
    <w:p w14:paraId="6AC6C6E9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Computed Tomography (CT)</w:t>
      </w:r>
    </w:p>
    <w:p w14:paraId="66C9C4C4" w14:textId="77777777" w:rsidR="00B23D3B" w:rsidRPr="00C41225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C41225">
        <w:rPr>
          <w:rFonts w:asciiTheme="minorHAnsi" w:hAnsiTheme="minorHAnsi" w:cstheme="minorHAnsi"/>
          <w:sz w:val="22"/>
          <w:highlight w:val="green"/>
        </w:rPr>
        <w:t>Ultrasound</w:t>
      </w:r>
    </w:p>
    <w:p w14:paraId="658E713C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Nuclear Medicine</w:t>
      </w:r>
    </w:p>
    <w:p w14:paraId="249B096D" w14:textId="26DCB42D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Diagnostic Radiography</w:t>
      </w:r>
      <w:r w:rsidR="00D3248A">
        <w:rPr>
          <w:rFonts w:asciiTheme="minorHAnsi" w:hAnsiTheme="minorHAnsi" w:cstheme="minorHAnsi"/>
          <w:sz w:val="22"/>
        </w:rPr>
        <w:br/>
      </w:r>
    </w:p>
    <w:p w14:paraId="255AC8F9" w14:textId="5AE670B0" w:rsidR="00D3248A" w:rsidRDefault="00C81165" w:rsidP="00D3248A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When a patient is immobilized for a procedure, it is considered restraint unless consent is obtained from whom?</w:t>
      </w:r>
    </w:p>
    <w:p w14:paraId="5CEE0CE6" w14:textId="540A63E0" w:rsidR="00C81165" w:rsidRPr="00D375DD" w:rsidRDefault="00C81165" w:rsidP="00C8116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D375DD">
        <w:rPr>
          <w:rFonts w:asciiTheme="minorHAnsi" w:hAnsiTheme="minorHAnsi" w:cstheme="minorHAnsi"/>
          <w:sz w:val="22"/>
          <w:highlight w:val="green"/>
        </w:rPr>
        <w:t>The patient</w:t>
      </w:r>
    </w:p>
    <w:p w14:paraId="636605E6" w14:textId="3D756E24" w:rsidR="00C81165" w:rsidRDefault="00C81165" w:rsidP="00C8116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The caregiver</w:t>
      </w:r>
    </w:p>
    <w:p w14:paraId="2A7C77E8" w14:textId="4A7EA6FF" w:rsidR="00C81165" w:rsidRDefault="00C81165" w:rsidP="00C8116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The ordering physician</w:t>
      </w:r>
    </w:p>
    <w:p w14:paraId="6B04293A" w14:textId="4EDBE5E5" w:rsidR="00C81165" w:rsidRDefault="00C81165" w:rsidP="00C8116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The </w:t>
      </w:r>
      <w:r w:rsidR="00D375DD">
        <w:rPr>
          <w:rFonts w:asciiTheme="minorHAnsi" w:hAnsiTheme="minorHAnsi" w:cstheme="minorHAnsi"/>
          <w:sz w:val="22"/>
        </w:rPr>
        <w:t>technologist performing the exam</w:t>
      </w:r>
      <w:r w:rsidR="00D375DD">
        <w:rPr>
          <w:rFonts w:asciiTheme="minorHAnsi" w:hAnsiTheme="minorHAnsi" w:cstheme="minorHAnsi"/>
          <w:sz w:val="22"/>
        </w:rPr>
        <w:br/>
      </w:r>
    </w:p>
    <w:p w14:paraId="057E06EA" w14:textId="6B8EC2F6" w:rsidR="00D375DD" w:rsidRDefault="00D375DD" w:rsidP="00D375DD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What term is typically used to describe fluoroscopy procedure dose?</w:t>
      </w:r>
    </w:p>
    <w:p w14:paraId="7730A6DF" w14:textId="67B53438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Dose area product (DAP)</w:t>
      </w:r>
    </w:p>
    <w:p w14:paraId="1BEAFCC1" w14:textId="4B4CB1CA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Dose length product (DLP)</w:t>
      </w:r>
    </w:p>
    <w:p w14:paraId="3000B891" w14:textId="0225F0F5" w:rsidR="00D375DD" w:rsidRP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D375DD">
        <w:rPr>
          <w:rFonts w:asciiTheme="minorHAnsi" w:hAnsiTheme="minorHAnsi" w:cstheme="minorHAnsi"/>
          <w:sz w:val="22"/>
          <w:highlight w:val="green"/>
        </w:rPr>
        <w:t>Dose rates</w:t>
      </w:r>
    </w:p>
    <w:p w14:paraId="1397548F" w14:textId="14200C07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Fluoroscopy rates</w:t>
      </w:r>
    </w:p>
    <w:p w14:paraId="67B0AE06" w14:textId="6355AC2D" w:rsidR="00D375DD" w:rsidRDefault="00D375DD" w:rsidP="00D375DD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lastRenderedPageBreak/>
        <w:t>Which organization outlines the educational and competency requirements for radiologists, radiologic technologists, and other ancillary personnel performing or assisting with fluoroscopic procedures?</w:t>
      </w:r>
    </w:p>
    <w:p w14:paraId="7038369C" w14:textId="7495C29E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American Association of Physicists in Medicine (AAPM)</w:t>
      </w:r>
    </w:p>
    <w:p w14:paraId="412AAE4F" w14:textId="65ACDB16" w:rsidR="00D375DD" w:rsidRP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D375DD">
        <w:rPr>
          <w:rFonts w:asciiTheme="minorHAnsi" w:hAnsiTheme="minorHAnsi" w:cstheme="minorHAnsi"/>
          <w:sz w:val="22"/>
          <w:highlight w:val="green"/>
        </w:rPr>
        <w:t>American College of Radiology (ACR)</w:t>
      </w:r>
    </w:p>
    <w:p w14:paraId="0C97E4E4" w14:textId="2813755D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Image Gently® Alliance</w:t>
      </w:r>
    </w:p>
    <w:p w14:paraId="769AD5EE" w14:textId="21DF39AE" w:rsidR="00D375DD" w:rsidRP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National Council on Radiation Protection and Measurements (NCRP)</w:t>
      </w:r>
    </w:p>
    <w:p w14:paraId="6AC57363" w14:textId="77777777" w:rsidR="005823F4" w:rsidRDefault="005823F4"/>
    <w:sectPr w:rsidR="005823F4">
      <w:headerReference w:type="default" r:id="rId8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DD492" w14:textId="77777777" w:rsidR="00D777BE" w:rsidRDefault="00D777BE">
      <w:pPr>
        <w:spacing w:line="240" w:lineRule="auto"/>
      </w:pPr>
      <w:r>
        <w:separator/>
      </w:r>
    </w:p>
  </w:endnote>
  <w:endnote w:type="continuationSeparator" w:id="0">
    <w:p w14:paraId="3D60A100" w14:textId="77777777" w:rsidR="00D777BE" w:rsidRDefault="00D777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3FFF5" w14:textId="77777777" w:rsidR="00D777BE" w:rsidRDefault="00D777BE">
      <w:pPr>
        <w:spacing w:line="240" w:lineRule="auto"/>
      </w:pPr>
      <w:r>
        <w:separator/>
      </w:r>
    </w:p>
  </w:footnote>
  <w:footnote w:type="continuationSeparator" w:id="0">
    <w:p w14:paraId="52C27AE8" w14:textId="77777777" w:rsidR="00D777BE" w:rsidRDefault="00D777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62D74" w14:textId="77777777" w:rsidR="00C13A22" w:rsidRPr="005002D0" w:rsidRDefault="00C13A22" w:rsidP="00C13A22">
    <w:pPr>
      <w:pStyle w:val="Header"/>
      <w:ind w:firstLine="0"/>
      <w:rPr>
        <w:rFonts w:asciiTheme="minorHAnsi" w:hAnsiTheme="minorHAnsi" w:cstheme="minorHAnsi"/>
        <w:sz w:val="22"/>
        <w:szCs w:val="20"/>
      </w:rPr>
    </w:pPr>
    <w:r w:rsidRPr="005002D0">
      <w:rPr>
        <w:rFonts w:asciiTheme="minorHAnsi" w:hAnsiTheme="minorHAnsi" w:cstheme="minorHAnsi"/>
        <w:sz w:val="22"/>
        <w:szCs w:val="20"/>
      </w:rPr>
      <w:t>Pediatric Fluoroscopy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20D5D"/>
    <w:multiLevelType w:val="hybridMultilevel"/>
    <w:tmpl w:val="F8660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08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D3B"/>
    <w:rsid w:val="00275CBF"/>
    <w:rsid w:val="00554532"/>
    <w:rsid w:val="005823F4"/>
    <w:rsid w:val="005E3379"/>
    <w:rsid w:val="0083683F"/>
    <w:rsid w:val="00A55CFE"/>
    <w:rsid w:val="00B23D3B"/>
    <w:rsid w:val="00B93321"/>
    <w:rsid w:val="00C13A22"/>
    <w:rsid w:val="00C25E49"/>
    <w:rsid w:val="00C81165"/>
    <w:rsid w:val="00D3248A"/>
    <w:rsid w:val="00D375DD"/>
    <w:rsid w:val="00D7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8030"/>
  <w15:docId w15:val="{5D99C9D4-4696-49AC-85A6-FD6954FF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D3B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D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3D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D3B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E19958-C0E2-4117-ABB4-DE30F737E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A3EFD8-7662-4DFD-8367-EB39D7020019}"/>
</file>

<file path=customXml/itemProps3.xml><?xml version="1.0" encoding="utf-8"?>
<ds:datastoreItem xmlns:ds="http://schemas.openxmlformats.org/officeDocument/2006/customXml" ds:itemID="{2EBCD331-4660-45E2-BADA-FB9519F89347}"/>
</file>

<file path=customXml/itemProps4.xml><?xml version="1.0" encoding="utf-8"?>
<ds:datastoreItem xmlns:ds="http://schemas.openxmlformats.org/officeDocument/2006/customXml" ds:itemID="{544B44C0-12D4-42A4-9651-44C83D0495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Jessyca Wagner</dc:creator>
  <cp:keywords/>
  <dc:description/>
  <cp:lastModifiedBy>Jessyca Wagner</cp:lastModifiedBy>
  <cp:revision>2</cp:revision>
  <dcterms:created xsi:type="dcterms:W3CDTF">2023-05-31T16:52:00Z</dcterms:created>
  <dcterms:modified xsi:type="dcterms:W3CDTF">2023-06-01T03:09:00Z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