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DBD68" w14:textId="393C527C" w:rsidR="00BC4D0A" w:rsidRDefault="00A8796B" w:rsidP="0021024B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729D5">
        <w:rPr>
          <w:rFonts w:ascii="Arial" w:hAnsi="Arial" w:cs="Arial"/>
          <w:b/>
          <w:bCs/>
          <w:sz w:val="24"/>
          <w:szCs w:val="24"/>
        </w:rPr>
        <w:t xml:space="preserve"> </w:t>
      </w:r>
      <w:r w:rsidR="0021024B" w:rsidRPr="009D7E76">
        <w:rPr>
          <w:rFonts w:asciiTheme="majorHAnsi" w:hAnsiTheme="majorHAnsi" w:cstheme="majorHAnsi"/>
          <w:b/>
          <w:bCs/>
          <w:sz w:val="24"/>
          <w:szCs w:val="24"/>
        </w:rPr>
        <w:t xml:space="preserve">An Overview of </w:t>
      </w:r>
      <w:r w:rsidR="00CB63DD" w:rsidRPr="009D7E76">
        <w:rPr>
          <w:rFonts w:asciiTheme="majorHAnsi" w:hAnsiTheme="majorHAnsi" w:cstheme="majorHAnsi"/>
          <w:b/>
          <w:bCs/>
          <w:sz w:val="24"/>
          <w:szCs w:val="24"/>
        </w:rPr>
        <w:t xml:space="preserve">Radiation </w:t>
      </w:r>
      <w:r w:rsidRPr="009D7E76">
        <w:rPr>
          <w:rFonts w:asciiTheme="majorHAnsi" w:hAnsiTheme="majorHAnsi" w:cstheme="majorHAnsi"/>
          <w:b/>
          <w:bCs/>
          <w:sz w:val="24"/>
          <w:szCs w:val="24"/>
        </w:rPr>
        <w:t>Safet</w:t>
      </w:r>
      <w:r w:rsidR="009D7E76" w:rsidRPr="009D7E76">
        <w:rPr>
          <w:rFonts w:asciiTheme="majorHAnsi" w:hAnsiTheme="majorHAnsi" w:cstheme="majorHAnsi"/>
          <w:b/>
          <w:bCs/>
          <w:sz w:val="24"/>
          <w:szCs w:val="24"/>
        </w:rPr>
        <w:t>y</w:t>
      </w:r>
      <w:r w:rsidR="001971D0" w:rsidRPr="009D7E76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1971D0" w:rsidRPr="001971D0">
        <w:rPr>
          <w:rFonts w:asciiTheme="majorHAnsi" w:hAnsiTheme="majorHAnsi" w:cstheme="majorHAnsi"/>
          <w:b/>
          <w:bCs/>
          <w:sz w:val="24"/>
          <w:szCs w:val="24"/>
        </w:rPr>
        <w:t xml:space="preserve"> Radiation P</w:t>
      </w:r>
      <w:r w:rsidR="00EA23DF">
        <w:rPr>
          <w:rFonts w:asciiTheme="majorHAnsi" w:hAnsiTheme="majorHAnsi" w:cstheme="majorHAnsi"/>
          <w:b/>
          <w:bCs/>
          <w:sz w:val="24"/>
          <w:szCs w:val="24"/>
        </w:rPr>
        <w:t>rotection</w:t>
      </w:r>
    </w:p>
    <w:p w14:paraId="099D2AB5" w14:textId="635A1B0A" w:rsidR="009D7E76" w:rsidRPr="00EA23DF" w:rsidRDefault="009D7E76" w:rsidP="0021024B">
      <w:pPr>
        <w:jc w:val="center"/>
        <w:rPr>
          <w:rStyle w:val="normaltextrun"/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Quiz Questions</w:t>
      </w:r>
    </w:p>
    <w:p w14:paraId="6331FCBA" w14:textId="6FD578C0" w:rsidR="00C6237F" w:rsidRPr="001971D0" w:rsidRDefault="00C6237F" w:rsidP="00C6237F">
      <w:pPr>
        <w:jc w:val="center"/>
        <w:rPr>
          <w:rStyle w:val="normaltextrun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  <w:r w:rsidRPr="001971D0">
        <w:rPr>
          <w:rStyle w:val="normaltextrun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Kelli Welch Haynes, Ed.D., RT(R), FASRT, FAEIRS</w:t>
      </w:r>
    </w:p>
    <w:p w14:paraId="6B86454C" w14:textId="191D7603" w:rsidR="00C6237F" w:rsidRPr="001971D0" w:rsidRDefault="00C6237F" w:rsidP="00C6237F">
      <w:pPr>
        <w:jc w:val="center"/>
        <w:rPr>
          <w:rStyle w:val="normaltextrun"/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</w:p>
    <w:p w14:paraId="446D8E90" w14:textId="506A3A60" w:rsidR="007E06CA" w:rsidRPr="001971D0" w:rsidRDefault="007E06CA" w:rsidP="008501E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>The quality or penetrating power of an x-ray beam is controlled by:</w:t>
      </w:r>
    </w:p>
    <w:p w14:paraId="5388072A" w14:textId="77777777" w:rsidR="007E06CA" w:rsidRPr="001971D0" w:rsidRDefault="007E06CA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 xml:space="preserve">a. absorption characteristics of the object being </w:t>
      </w:r>
      <w:proofErr w:type="gramStart"/>
      <w:r w:rsidRPr="001971D0">
        <w:rPr>
          <w:rFonts w:asciiTheme="majorHAnsi" w:hAnsiTheme="majorHAnsi" w:cstheme="majorHAnsi"/>
          <w:color w:val="000000"/>
        </w:rPr>
        <w:t>radiographed</w:t>
      </w:r>
      <w:proofErr w:type="gramEnd"/>
      <w:r w:rsidRPr="001971D0">
        <w:rPr>
          <w:rFonts w:asciiTheme="majorHAnsi" w:hAnsiTheme="majorHAnsi" w:cstheme="majorHAnsi"/>
          <w:color w:val="000000"/>
        </w:rPr>
        <w:t xml:space="preserve"> </w:t>
      </w:r>
    </w:p>
    <w:p w14:paraId="3A02FBFC" w14:textId="0336AF5F" w:rsidR="007E06CA" w:rsidRPr="001971D0" w:rsidRDefault="007E06CA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>b. mAs</w:t>
      </w:r>
    </w:p>
    <w:p w14:paraId="6C994804" w14:textId="77777777" w:rsidR="007E06CA" w:rsidRPr="001971D0" w:rsidRDefault="007E06CA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 xml:space="preserve">c. fluorescent yield </w:t>
      </w:r>
    </w:p>
    <w:p w14:paraId="37D81A35" w14:textId="79F5BC31" w:rsidR="006023AA" w:rsidRPr="001971D0" w:rsidRDefault="007E06CA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  <w:highlight w:val="yellow"/>
        </w:rPr>
        <w:t>d. kVp</w:t>
      </w:r>
    </w:p>
    <w:p w14:paraId="055C37F7" w14:textId="77777777" w:rsidR="00735C9F" w:rsidRPr="001971D0" w:rsidRDefault="00735C9F" w:rsidP="008501E6">
      <w:pPr>
        <w:pStyle w:val="ListParagraph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253E5B5" w14:textId="1335254B" w:rsidR="00AC41B1" w:rsidRPr="001971D0" w:rsidRDefault="00AC41B1" w:rsidP="008501E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>The qua</w:t>
      </w:r>
      <w:r>
        <w:rPr>
          <w:rFonts w:asciiTheme="majorHAnsi" w:hAnsiTheme="majorHAnsi" w:cstheme="majorHAnsi"/>
          <w:color w:val="000000"/>
        </w:rPr>
        <w:t>ntity</w:t>
      </w:r>
      <w:r w:rsidRPr="001971D0">
        <w:rPr>
          <w:rFonts w:asciiTheme="majorHAnsi" w:hAnsiTheme="majorHAnsi" w:cstheme="majorHAnsi"/>
          <w:color w:val="000000"/>
        </w:rPr>
        <w:t xml:space="preserve"> o</w:t>
      </w:r>
      <w:r>
        <w:rPr>
          <w:rFonts w:asciiTheme="majorHAnsi" w:hAnsiTheme="majorHAnsi" w:cstheme="majorHAnsi"/>
          <w:color w:val="000000"/>
        </w:rPr>
        <w:t>f photons in the</w:t>
      </w:r>
      <w:r w:rsidRPr="001971D0">
        <w:rPr>
          <w:rFonts w:asciiTheme="majorHAnsi" w:hAnsiTheme="majorHAnsi" w:cstheme="majorHAnsi"/>
          <w:color w:val="000000"/>
        </w:rPr>
        <w:t xml:space="preserve"> x-ray beam is controlled by:</w:t>
      </w:r>
    </w:p>
    <w:p w14:paraId="47A03276" w14:textId="77777777" w:rsidR="00AC41B1" w:rsidRPr="001971D0" w:rsidRDefault="00AC41B1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 xml:space="preserve">a. absorption characteristics of the object being </w:t>
      </w:r>
      <w:proofErr w:type="gramStart"/>
      <w:r w:rsidRPr="001971D0">
        <w:rPr>
          <w:rFonts w:asciiTheme="majorHAnsi" w:hAnsiTheme="majorHAnsi" w:cstheme="majorHAnsi"/>
          <w:color w:val="000000"/>
        </w:rPr>
        <w:t>radiographed</w:t>
      </w:r>
      <w:proofErr w:type="gramEnd"/>
      <w:r w:rsidRPr="001971D0">
        <w:rPr>
          <w:rFonts w:asciiTheme="majorHAnsi" w:hAnsiTheme="majorHAnsi" w:cstheme="majorHAnsi"/>
          <w:color w:val="000000"/>
        </w:rPr>
        <w:t xml:space="preserve"> </w:t>
      </w:r>
    </w:p>
    <w:p w14:paraId="67BCAD4F" w14:textId="77777777" w:rsidR="00AC41B1" w:rsidRPr="001971D0" w:rsidRDefault="00AC41B1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AC41B1">
        <w:rPr>
          <w:rFonts w:asciiTheme="majorHAnsi" w:hAnsiTheme="majorHAnsi" w:cstheme="majorHAnsi"/>
          <w:color w:val="000000"/>
          <w:highlight w:val="yellow"/>
        </w:rPr>
        <w:t>b. mAs</w:t>
      </w:r>
    </w:p>
    <w:p w14:paraId="4C51A4BD" w14:textId="77777777" w:rsidR="00AC41B1" w:rsidRPr="001971D0" w:rsidRDefault="00AC41B1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1971D0">
        <w:rPr>
          <w:rFonts w:asciiTheme="majorHAnsi" w:hAnsiTheme="majorHAnsi" w:cstheme="majorHAnsi"/>
          <w:color w:val="000000"/>
        </w:rPr>
        <w:t xml:space="preserve">c. fluorescent yield </w:t>
      </w:r>
    </w:p>
    <w:p w14:paraId="7329B5DB" w14:textId="77777777" w:rsidR="00AC41B1" w:rsidRDefault="00AC41B1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  <w:r w:rsidRPr="00AC41B1">
        <w:rPr>
          <w:rFonts w:asciiTheme="majorHAnsi" w:hAnsiTheme="majorHAnsi" w:cstheme="majorHAnsi"/>
          <w:color w:val="000000"/>
        </w:rPr>
        <w:t>d. kVp</w:t>
      </w:r>
    </w:p>
    <w:p w14:paraId="28760F60" w14:textId="77777777" w:rsidR="008501E6" w:rsidRPr="001971D0" w:rsidRDefault="008501E6" w:rsidP="008501E6">
      <w:pPr>
        <w:pStyle w:val="NormalWeb"/>
        <w:spacing w:before="0" w:beforeAutospacing="0" w:after="0" w:afterAutospacing="0"/>
        <w:ind w:left="1080"/>
        <w:rPr>
          <w:rFonts w:asciiTheme="majorHAnsi" w:hAnsiTheme="majorHAnsi" w:cstheme="majorHAnsi"/>
          <w:color w:val="000000"/>
        </w:rPr>
      </w:pPr>
    </w:p>
    <w:p w14:paraId="10757C82" w14:textId="3890C783" w:rsidR="00735C9F" w:rsidRPr="001971D0" w:rsidRDefault="00AC41B1" w:rsidP="008501E6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Which </w:t>
      </w:r>
      <w:r w:rsidR="0088776C">
        <w:rPr>
          <w:rFonts w:asciiTheme="majorHAnsi" w:eastAsia="Times New Roman" w:hAnsiTheme="majorHAnsi" w:cstheme="majorHAnsi"/>
          <w:sz w:val="24"/>
          <w:szCs w:val="24"/>
        </w:rPr>
        <w:t>combination of t</w:t>
      </w:r>
      <w:r>
        <w:rPr>
          <w:rFonts w:asciiTheme="majorHAnsi" w:eastAsia="Times New Roman" w:hAnsiTheme="majorHAnsi" w:cstheme="majorHAnsi"/>
          <w:sz w:val="24"/>
          <w:szCs w:val="24"/>
        </w:rPr>
        <w:t>echnical exposure factor</w:t>
      </w:r>
      <w:r w:rsidR="0088776C">
        <w:rPr>
          <w:rFonts w:asciiTheme="majorHAnsi" w:eastAsia="Times New Roman" w:hAnsiTheme="majorHAnsi" w:cstheme="majorHAnsi"/>
          <w:sz w:val="24"/>
          <w:szCs w:val="24"/>
        </w:rPr>
        <w:t>s is optimal to reduce patient dose?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63633F6" w14:textId="5B8A3445" w:rsidR="00735C9F" w:rsidRPr="00CB7C02" w:rsidRDefault="0088776C" w:rsidP="008501E6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Increased SID, low mAs</w:t>
      </w:r>
    </w:p>
    <w:p w14:paraId="687428B3" w14:textId="0ACF3DA6" w:rsidR="00735C9F" w:rsidRPr="001971D0" w:rsidRDefault="0088776C" w:rsidP="0088776C">
      <w:pPr>
        <w:spacing w:after="0" w:line="240" w:lineRule="auto"/>
        <w:ind w:left="108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b.   Low kVp, high mAs</w:t>
      </w:r>
    </w:p>
    <w:p w14:paraId="4B4A4E0B" w14:textId="13325E37" w:rsidR="00735C9F" w:rsidRPr="001971D0" w:rsidRDefault="0088776C" w:rsidP="008501E6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High kVp, decreased SID</w:t>
      </w:r>
      <w:r w:rsidR="00735C9F" w:rsidRPr="001971D0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3A6AD36C" w14:textId="3F389307" w:rsidR="00D62BDC" w:rsidRDefault="0088776C" w:rsidP="008501E6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>
        <w:rPr>
          <w:rFonts w:asciiTheme="majorHAnsi" w:eastAsia="Times New Roman" w:hAnsiTheme="majorHAnsi" w:cstheme="majorHAnsi"/>
          <w:sz w:val="24"/>
          <w:szCs w:val="24"/>
          <w:highlight w:val="yellow"/>
        </w:rPr>
        <w:t>high kVp, low mAs</w:t>
      </w:r>
    </w:p>
    <w:p w14:paraId="1C746DBE" w14:textId="39A2E605" w:rsidR="00CB7C02" w:rsidRDefault="00CB7C02" w:rsidP="0088776C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</w:p>
    <w:p w14:paraId="395F190C" w14:textId="11EF865E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</w:t>
      </w:r>
      <w:r w:rsidR="0088776C">
        <w:rPr>
          <w:rFonts w:asciiTheme="majorHAnsi" w:eastAsia="Times New Roman" w:hAnsiTheme="majorHAnsi" w:cstheme="majorHAnsi"/>
          <w:sz w:val="24"/>
          <w:szCs w:val="24"/>
        </w:rPr>
        <w:t>ich dosimeter utilizes an aluminum oxide detector as the sensing material</w:t>
      </w:r>
      <w:r>
        <w:rPr>
          <w:rFonts w:asciiTheme="majorHAnsi" w:eastAsia="Times New Roman" w:hAnsiTheme="majorHAnsi" w:cstheme="majorHAnsi"/>
          <w:sz w:val="24"/>
          <w:szCs w:val="24"/>
        </w:rPr>
        <w:t>?</w:t>
      </w:r>
    </w:p>
    <w:p w14:paraId="20D951AD" w14:textId="32F00D4D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Direct Ion Storage Dosimeter</w:t>
      </w:r>
    </w:p>
    <w:p w14:paraId="685C0547" w14:textId="0D9054C4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Pocket Ionization Chamber</w:t>
      </w:r>
    </w:p>
    <w:p w14:paraId="71B488DF" w14:textId="14B15A10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 w:cstheme="majorHAnsi"/>
          <w:sz w:val="24"/>
          <w:szCs w:val="24"/>
        </w:rPr>
        <w:t>Thermoluminescent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</w:rPr>
        <w:t xml:space="preserve"> Dosimeter </w:t>
      </w:r>
    </w:p>
    <w:p w14:paraId="4BB97537" w14:textId="4F074C6B" w:rsidR="00CB7C02" w:rsidRDefault="0088776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>
        <w:rPr>
          <w:rFonts w:asciiTheme="majorHAnsi" w:eastAsia="Times New Roman" w:hAnsiTheme="majorHAnsi" w:cstheme="majorHAnsi"/>
          <w:sz w:val="24"/>
          <w:szCs w:val="24"/>
          <w:highlight w:val="yellow"/>
        </w:rPr>
        <w:t>Optically Stimulated Dosimeter</w:t>
      </w:r>
    </w:p>
    <w:p w14:paraId="0ED9E93F" w14:textId="7C14B469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</w:p>
    <w:p w14:paraId="415A1A94" w14:textId="38E8F42B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Which of the following is a dose reduction technique used in fluoroscopy?</w:t>
      </w:r>
    </w:p>
    <w:p w14:paraId="5BEBE9EA" w14:textId="7DB9B679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Magnification mode</w:t>
      </w:r>
    </w:p>
    <w:p w14:paraId="589A4661" w14:textId="22377408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Automatic exposure rate control</w:t>
      </w:r>
    </w:p>
    <w:p w14:paraId="111DD2BE" w14:textId="6E4571BB" w:rsidR="00CB7C02" w:rsidRP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 w:rsidRPr="00CB7C02">
        <w:rPr>
          <w:rFonts w:asciiTheme="majorHAnsi" w:eastAsia="Times New Roman" w:hAnsiTheme="majorHAnsi" w:cstheme="majorHAnsi"/>
          <w:sz w:val="24"/>
          <w:szCs w:val="24"/>
          <w:highlight w:val="yellow"/>
        </w:rPr>
        <w:t>Last image hold</w:t>
      </w:r>
    </w:p>
    <w:p w14:paraId="792914A2" w14:textId="5B077903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Automatic brightness control</w:t>
      </w:r>
    </w:p>
    <w:p w14:paraId="48BA5CD4" w14:textId="0C9AB9D5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26D7D787" w14:textId="62205385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source to skin distance for mobile fluoroscopy?</w:t>
      </w:r>
    </w:p>
    <w:p w14:paraId="0D30FDEB" w14:textId="019478DD" w:rsidR="00CB7C02" w:rsidRP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 w:rsidRPr="00CB7C02">
        <w:rPr>
          <w:rFonts w:asciiTheme="majorHAnsi" w:eastAsia="Times New Roman" w:hAnsiTheme="majorHAnsi" w:cstheme="majorHAnsi"/>
          <w:sz w:val="24"/>
          <w:szCs w:val="24"/>
          <w:highlight w:val="yellow"/>
        </w:rPr>
        <w:t>30 cm</w:t>
      </w:r>
    </w:p>
    <w:p w14:paraId="37ED5E5F" w14:textId="75832E6B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38 cm</w:t>
      </w:r>
    </w:p>
    <w:p w14:paraId="400E6C45" w14:textId="73F1742B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40 cm</w:t>
      </w:r>
    </w:p>
    <w:p w14:paraId="11027F59" w14:textId="1E80F905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48 cm</w:t>
      </w:r>
    </w:p>
    <w:p w14:paraId="54DDF28E" w14:textId="134D7CCF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1EB9CAE5" w14:textId="3866D6D9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>What is the minimum lead equivalent for lead gloves, as stated by NCRP Report number 102?</w:t>
      </w:r>
    </w:p>
    <w:p w14:paraId="5C4D1361" w14:textId="3CF01739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.20 mm</w:t>
      </w:r>
    </w:p>
    <w:p w14:paraId="61B7C3D1" w14:textId="7A9C9881" w:rsidR="00CB7C02" w:rsidRP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 w:rsidRPr="00CB7C02">
        <w:rPr>
          <w:rFonts w:asciiTheme="majorHAnsi" w:eastAsia="Times New Roman" w:hAnsiTheme="majorHAnsi" w:cstheme="majorHAnsi"/>
          <w:sz w:val="24"/>
          <w:szCs w:val="24"/>
          <w:highlight w:val="yellow"/>
        </w:rPr>
        <w:t>.25 mm</w:t>
      </w:r>
    </w:p>
    <w:p w14:paraId="64938605" w14:textId="4F692021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.35 mm</w:t>
      </w:r>
    </w:p>
    <w:p w14:paraId="0F0269CF" w14:textId="6EB9A219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.50 mm </w:t>
      </w:r>
    </w:p>
    <w:p w14:paraId="628C9A8E" w14:textId="03671301" w:rsidR="00CB7C02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75862017" w14:textId="188E9481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lead equivalent for lead aprons, as stated by NCRP Report number 102?</w:t>
      </w:r>
    </w:p>
    <w:p w14:paraId="358A17E1" w14:textId="77777777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.20 mm</w:t>
      </w:r>
    </w:p>
    <w:p w14:paraId="0DC2E098" w14:textId="77777777" w:rsidR="00CB7C02" w:rsidRP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 w:rsidRPr="00CB7C02">
        <w:rPr>
          <w:rFonts w:asciiTheme="majorHAnsi" w:eastAsia="Times New Roman" w:hAnsiTheme="majorHAnsi" w:cstheme="majorHAnsi"/>
          <w:sz w:val="24"/>
          <w:szCs w:val="24"/>
          <w:highlight w:val="yellow"/>
        </w:rPr>
        <w:t>.25 mm</w:t>
      </w:r>
    </w:p>
    <w:p w14:paraId="082ED022" w14:textId="77777777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.35 mm</w:t>
      </w:r>
    </w:p>
    <w:p w14:paraId="06F36293" w14:textId="6DAA5A02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.50 mm </w:t>
      </w:r>
    </w:p>
    <w:p w14:paraId="3B4BE707" w14:textId="77777777" w:rsidR="00CB7C02" w:rsidRDefault="00CB7C02" w:rsidP="008501E6">
      <w:pPr>
        <w:pStyle w:val="ListParagraph"/>
        <w:spacing w:after="0" w:line="240" w:lineRule="auto"/>
        <w:ind w:left="144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30E3C991" w14:textId="73E59146" w:rsidR="00CB7C02" w:rsidRDefault="00CB7C02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fluoroscopy entrance exposure for general purpose fluoroscopy, as stated by NCRP Report number 102?</w:t>
      </w:r>
    </w:p>
    <w:p w14:paraId="2DB89C10" w14:textId="5CA912EB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8.0 cGy/min</w:t>
      </w:r>
    </w:p>
    <w:p w14:paraId="08584F28" w14:textId="69797D8D" w:rsidR="00CB7C02" w:rsidRPr="007F4C1C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 w:rsidRPr="007F4C1C">
        <w:rPr>
          <w:rFonts w:asciiTheme="majorHAnsi" w:eastAsia="Times New Roman" w:hAnsiTheme="majorHAnsi" w:cstheme="majorHAnsi"/>
          <w:sz w:val="24"/>
          <w:szCs w:val="24"/>
          <w:highlight w:val="yellow"/>
        </w:rPr>
        <w:t>8.8 cGy/min</w:t>
      </w:r>
    </w:p>
    <w:p w14:paraId="74D26A5A" w14:textId="09EFAC68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9.0 cGy/min</w:t>
      </w:r>
    </w:p>
    <w:p w14:paraId="1AA60213" w14:textId="61A7E90F" w:rsidR="00CB7C02" w:rsidRDefault="00CB7C02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20.0 cGy/min</w:t>
      </w:r>
    </w:p>
    <w:p w14:paraId="01A4D4B2" w14:textId="77777777" w:rsidR="007F4C1C" w:rsidRPr="007F4C1C" w:rsidRDefault="007F4C1C" w:rsidP="008501E6">
      <w:pPr>
        <w:pStyle w:val="ListParagraph"/>
        <w:spacing w:after="0" w:line="240" w:lineRule="auto"/>
        <w:ind w:left="1440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p w14:paraId="7BB77468" w14:textId="6D8273BF" w:rsidR="007F4C1C" w:rsidRDefault="007F4C1C" w:rsidP="008501E6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What is the minimum fluoroscopy entrance exposure for high level control fluoroscopy, as stated by NCRP Report number 102?</w:t>
      </w:r>
    </w:p>
    <w:p w14:paraId="47F9BA5C" w14:textId="77777777" w:rsid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8.0 cGy/min</w:t>
      </w:r>
    </w:p>
    <w:p w14:paraId="526F2992" w14:textId="77777777" w:rsid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8.8 cGy/min</w:t>
      </w:r>
    </w:p>
    <w:p w14:paraId="0D9AB131" w14:textId="77777777" w:rsid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9.0 cGy/min</w:t>
      </w:r>
    </w:p>
    <w:p w14:paraId="028C4E8A" w14:textId="450537EF" w:rsidR="007F4C1C" w:rsidRPr="007F4C1C" w:rsidRDefault="007F4C1C" w:rsidP="008501E6">
      <w:pPr>
        <w:pStyle w:val="ListParagraph"/>
        <w:numPr>
          <w:ilvl w:val="1"/>
          <w:numId w:val="1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highlight w:val="yellow"/>
        </w:rPr>
      </w:pPr>
      <w:r w:rsidRPr="007F4C1C">
        <w:rPr>
          <w:rFonts w:asciiTheme="majorHAnsi" w:eastAsia="Times New Roman" w:hAnsiTheme="majorHAnsi" w:cstheme="majorHAnsi"/>
          <w:sz w:val="24"/>
          <w:szCs w:val="24"/>
          <w:highlight w:val="yellow"/>
        </w:rPr>
        <w:t>20.0-40.0 cGy/min</w:t>
      </w:r>
    </w:p>
    <w:p w14:paraId="2450C317" w14:textId="39117C72" w:rsidR="00CB7C02" w:rsidRPr="007F4C1C" w:rsidRDefault="00CB7C02" w:rsidP="008501E6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</w:rPr>
      </w:pPr>
    </w:p>
    <w:sectPr w:rsidR="00CB7C02" w:rsidRPr="007F4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4FF7"/>
    <w:multiLevelType w:val="multilevel"/>
    <w:tmpl w:val="0D1C4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1632B"/>
    <w:multiLevelType w:val="multilevel"/>
    <w:tmpl w:val="586223E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33903"/>
    <w:multiLevelType w:val="hybridMultilevel"/>
    <w:tmpl w:val="BD447F32"/>
    <w:lvl w:ilvl="0" w:tplc="0B342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749F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84C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16E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406C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E5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E68C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AF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06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4443E8"/>
    <w:multiLevelType w:val="multilevel"/>
    <w:tmpl w:val="D072568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C5604"/>
    <w:multiLevelType w:val="multilevel"/>
    <w:tmpl w:val="5238C91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B53D6"/>
    <w:multiLevelType w:val="multilevel"/>
    <w:tmpl w:val="F6827F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243B5"/>
    <w:multiLevelType w:val="hybridMultilevel"/>
    <w:tmpl w:val="1332E9A8"/>
    <w:lvl w:ilvl="0" w:tplc="4440C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9450">
    <w:abstractNumId w:val="6"/>
  </w:num>
  <w:num w:numId="2" w16cid:durableId="2065978820">
    <w:abstractNumId w:val="5"/>
  </w:num>
  <w:num w:numId="3" w16cid:durableId="1981105035">
    <w:abstractNumId w:val="1"/>
  </w:num>
  <w:num w:numId="4" w16cid:durableId="2032025272">
    <w:abstractNumId w:val="0"/>
  </w:num>
  <w:num w:numId="5" w16cid:durableId="1339306284">
    <w:abstractNumId w:val="4"/>
  </w:num>
  <w:num w:numId="6" w16cid:durableId="750851475">
    <w:abstractNumId w:val="3"/>
  </w:num>
  <w:num w:numId="7" w16cid:durableId="1599947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AwMTKxtLQ0srQwMzdV0lEKTi0uzszPAykwqwUAyHUeRCwAAAA="/>
  </w:docVars>
  <w:rsids>
    <w:rsidRoot w:val="00C6237F"/>
    <w:rsid w:val="001218AC"/>
    <w:rsid w:val="001971D0"/>
    <w:rsid w:val="001B29C2"/>
    <w:rsid w:val="0021024B"/>
    <w:rsid w:val="00234886"/>
    <w:rsid w:val="002C0030"/>
    <w:rsid w:val="003D08BA"/>
    <w:rsid w:val="005F3BD9"/>
    <w:rsid w:val="006023AA"/>
    <w:rsid w:val="00613684"/>
    <w:rsid w:val="006802F1"/>
    <w:rsid w:val="006B2B48"/>
    <w:rsid w:val="007134CF"/>
    <w:rsid w:val="00735C9F"/>
    <w:rsid w:val="007E06CA"/>
    <w:rsid w:val="007F4C1C"/>
    <w:rsid w:val="008501E6"/>
    <w:rsid w:val="0088776C"/>
    <w:rsid w:val="00894D39"/>
    <w:rsid w:val="008A41EE"/>
    <w:rsid w:val="009479BB"/>
    <w:rsid w:val="009D7E76"/>
    <w:rsid w:val="009E4EB0"/>
    <w:rsid w:val="009E7506"/>
    <w:rsid w:val="00A34D6C"/>
    <w:rsid w:val="00A8796B"/>
    <w:rsid w:val="00AC41B1"/>
    <w:rsid w:val="00AE0B14"/>
    <w:rsid w:val="00B11316"/>
    <w:rsid w:val="00B77BDD"/>
    <w:rsid w:val="00BD3D79"/>
    <w:rsid w:val="00C6237F"/>
    <w:rsid w:val="00C742BA"/>
    <w:rsid w:val="00C95C8B"/>
    <w:rsid w:val="00CB4FF2"/>
    <w:rsid w:val="00CB63DD"/>
    <w:rsid w:val="00CB7C02"/>
    <w:rsid w:val="00CD7174"/>
    <w:rsid w:val="00D62BDC"/>
    <w:rsid w:val="00D73AFC"/>
    <w:rsid w:val="00E60899"/>
    <w:rsid w:val="00EA23DF"/>
    <w:rsid w:val="00EC4EA0"/>
    <w:rsid w:val="00F16036"/>
    <w:rsid w:val="00F34398"/>
    <w:rsid w:val="00FF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197"/>
  <w15:chartTrackingRefBased/>
  <w15:docId w15:val="{407F8913-03D8-4FE6-8C93-D19DB80E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C6237F"/>
  </w:style>
  <w:style w:type="paragraph" w:styleId="ListParagraph">
    <w:name w:val="List Paragraph"/>
    <w:basedOn w:val="Normal"/>
    <w:uiPriority w:val="34"/>
    <w:qFormat/>
    <w:rsid w:val="00C6237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9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735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735C9F"/>
  </w:style>
  <w:style w:type="character" w:styleId="Hyperlink">
    <w:name w:val="Hyperlink"/>
    <w:basedOn w:val="DefaultParagraphFont"/>
    <w:uiPriority w:val="99"/>
    <w:unhideWhenUsed/>
    <w:rsid w:val="00A879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ED4B21-D265-4439-A01F-20F794DE0DFE}"/>
</file>

<file path=customXml/itemProps2.xml><?xml version="1.0" encoding="utf-8"?>
<ds:datastoreItem xmlns:ds="http://schemas.openxmlformats.org/officeDocument/2006/customXml" ds:itemID="{93F3BE42-B84C-4302-B038-B9570BEACFAE}"/>
</file>

<file path=customXml/itemProps3.xml><?xml version="1.0" encoding="utf-8"?>
<ds:datastoreItem xmlns:ds="http://schemas.openxmlformats.org/officeDocument/2006/customXml" ds:itemID="{812C8997-4F55-48C4-BDDB-791B766011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4</cp:revision>
  <dcterms:created xsi:type="dcterms:W3CDTF">2023-07-01T21:13:00Z</dcterms:created>
  <dcterms:modified xsi:type="dcterms:W3CDTF">2023-07-02T15:22:00Z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a1339c1d9026451457b5c2cd55efec7cc301d769107800be64b0c804f1a94f75</vt:lpwstr>
  </property>
  <property fmtid="{D5CDD505-2E9C-101B-9397-08002B2CF9AE}" pid="3" name="ContentTypeId">
    <vt:lpwstr>0x0101005F51824C2CE6A3498D635343E4B44909</vt:lpwstr>
  </property>
</Properties>
</file>