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jc w:val="center"/>
        <w:rPr>
          <w:b w:val="1"/>
        </w:rPr>
      </w:pPr>
      <w:r w:rsidDel="00000000" w:rsidR="00000000" w:rsidRPr="00000000">
        <w:rPr>
          <w:b w:val="1"/>
          <w:rtl w:val="0"/>
        </w:rPr>
        <w:t xml:space="preserve">Facial Expression Recognition</w:t>
      </w:r>
    </w:p>
    <w:p w:rsidR="00000000" w:rsidDel="00000000" w:rsidP="00000000" w:rsidRDefault="00000000" w:rsidRPr="00000000" w14:paraId="00000008">
      <w:pPr>
        <w:jc w:val="center"/>
        <w:rPr>
          <w:i w:val="1"/>
          <w:sz w:val="40"/>
          <w:szCs w:val="40"/>
          <w:u w:val="single"/>
        </w:rPr>
      </w:pPr>
      <w:r w:rsidDel="00000000" w:rsidR="00000000" w:rsidRPr="00000000">
        <w:rPr>
          <w:i w:val="1"/>
          <w:sz w:val="40"/>
          <w:szCs w:val="40"/>
          <w:u w:val="single"/>
          <w:rtl w:val="0"/>
        </w:rPr>
        <w:t xml:space="preserve">Dokumentacija za predmet: Projektovanje elektronskih uređaja na sistemskom nivou</w:t>
      </w:r>
    </w:p>
    <w:p w:rsidR="00000000" w:rsidDel="00000000" w:rsidP="00000000" w:rsidRDefault="00000000" w:rsidRPr="00000000" w14:paraId="00000009">
      <w:pPr>
        <w:pStyle w:val="Title"/>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Specifikacija</w:t>
      </w:r>
    </w:p>
    <w:p w:rsidR="00000000" w:rsidDel="00000000" w:rsidP="00000000" w:rsidRDefault="00000000" w:rsidRPr="00000000" w14:paraId="0000000B">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Ideja projekta “</w:t>
      </w:r>
      <w:r w:rsidDel="00000000" w:rsidR="00000000" w:rsidRPr="00000000">
        <w:rPr>
          <w:rFonts w:ascii="Times New Roman" w:cs="Times New Roman" w:eastAsia="Times New Roman" w:hAnsi="Times New Roman"/>
          <w:i w:val="1"/>
          <w:sz w:val="28"/>
          <w:szCs w:val="28"/>
          <w:rtl w:val="0"/>
        </w:rPr>
        <w:t xml:space="preserve">Facial expression recognition</w:t>
      </w:r>
      <w:r w:rsidDel="00000000" w:rsidR="00000000" w:rsidRPr="00000000">
        <w:rPr>
          <w:rFonts w:ascii="Times New Roman" w:cs="Times New Roman" w:eastAsia="Times New Roman" w:hAnsi="Times New Roman"/>
          <w:sz w:val="28"/>
          <w:szCs w:val="28"/>
          <w:rtl w:val="0"/>
        </w:rPr>
        <w:t xml:space="preserve"> (FER)” je implementacija algoritma koji identifikuje i kategoriše emocije na osnovu izraza ljudskog lica. Konačan algoritam kombinuje više ML algoritama i gotovih biblioteka. Za detekciju lica korišten je HOG algoritam, za izvlačenje karakterističnih tačaka dlib biblioteka, a za klasifikaciju korišteni su AdaBoostClassifier i DecisionTreeClassifier. </w:t>
      </w:r>
    </w:p>
    <w:p w:rsidR="00000000" w:rsidDel="00000000" w:rsidP="00000000" w:rsidRDefault="00000000" w:rsidRPr="00000000" w14:paraId="0000000C">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Dio algoritma koji zahtjeva najviše vremena je HOG, stoga se priča u nastavku odnosi na njegovo ubrzavanje dok će ostatak algoritma biti ostavljen u softveru. Osnovna ideja koja stoji iza ovog algoritma je pronaći skup HOG vektora na dijelu originalne slike koji je sličan skupu HOG vektora šablon slike (</w:t>
      </w:r>
      <w:r w:rsidDel="00000000" w:rsidR="00000000" w:rsidRPr="00000000">
        <w:rPr>
          <w:rFonts w:ascii="Times New Roman" w:cs="Times New Roman" w:eastAsia="Times New Roman" w:hAnsi="Times New Roman"/>
          <w:i w:val="1"/>
          <w:sz w:val="28"/>
          <w:szCs w:val="28"/>
          <w:rtl w:val="0"/>
        </w:rPr>
        <w:t xml:space="preserve">Slika 1.2</w:t>
      </w:r>
      <w:r w:rsidDel="00000000" w:rsidR="00000000" w:rsidRPr="00000000">
        <w:rPr>
          <w:rFonts w:ascii="Times New Roman" w:cs="Times New Roman" w:eastAsia="Times New Roman" w:hAnsi="Times New Roman"/>
          <w:sz w:val="28"/>
          <w:szCs w:val="28"/>
          <w:rtl w:val="0"/>
        </w:rPr>
        <w:t xml:space="preserve">). Algoritam ekstrahuje HOG šablona slike kojoj se mijenjaju dimenzije od minimalne dimenzije originalne slike do jedne trećine minimalne dimenzije originalne slike da bi se omogućilo prepoznavanje lica bez obzira na njegovu veličinu na originalnoj slici. Sa različitim veličinama HOG-a šablona slike algoritam prolazi kroz originalnu sliku i pamti one koji su iznad određenog praga (threshold).</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drawing>
          <wp:inline distB="0" distT="0" distL="0" distR="0">
            <wp:extent cx="1917700" cy="1238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17700" cy="123825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476250" cy="4762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6250" cy="47625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1911350" cy="12255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1135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Slika 1.1 Originalna slika         Slika 1.2 Šablon slika         Slika 1.3 Izlazna slika    </w:t>
      </w:r>
    </w:p>
    <w:p w:rsidR="00000000" w:rsidDel="00000000" w:rsidP="00000000" w:rsidRDefault="00000000" w:rsidRPr="00000000" w14:paraId="0000000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Profajliranje</w:t>
      </w:r>
    </w:p>
    <w:p w:rsidR="00000000" w:rsidDel="00000000" w:rsidP="00000000" w:rsidRDefault="00000000" w:rsidRPr="00000000" w14:paraId="00000016">
      <w:pPr>
        <w:ind w:firstLine="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Nakon što su funkcije HOGa prevedene u jezik C, utvrđeno je da se naduže izvršava </w:t>
      </w:r>
      <w:r w:rsidDel="00000000" w:rsidR="00000000" w:rsidRPr="00000000">
        <w:rPr>
          <w:rFonts w:ascii="Times New Roman" w:cs="Times New Roman" w:eastAsia="Times New Roman" w:hAnsi="Times New Roman"/>
          <w:b w:val="1"/>
          <w:sz w:val="28"/>
          <w:szCs w:val="28"/>
          <w:rtl w:val="0"/>
        </w:rPr>
        <w:t xml:space="preserve">filter_image</w:t>
      </w:r>
      <w:r w:rsidDel="00000000" w:rsidR="00000000" w:rsidRPr="00000000">
        <w:rPr>
          <w:rFonts w:ascii="Times New Roman" w:cs="Times New Roman" w:eastAsia="Times New Roman" w:hAnsi="Times New Roman"/>
          <w:sz w:val="28"/>
          <w:szCs w:val="28"/>
          <w:rtl w:val="0"/>
        </w:rPr>
        <w:t xml:space="preserve"> funkcija (51.55%) stoga je potrebno ubrzati taj dio softvera. Rezultati profajliranja prikazani su u </w:t>
      </w:r>
      <w:r w:rsidDel="00000000" w:rsidR="00000000" w:rsidRPr="00000000">
        <w:rPr>
          <w:rFonts w:ascii="Times New Roman" w:cs="Times New Roman" w:eastAsia="Times New Roman" w:hAnsi="Times New Roman"/>
          <w:i w:val="1"/>
          <w:sz w:val="28"/>
          <w:szCs w:val="28"/>
          <w:rtl w:val="0"/>
        </w:rPr>
        <w:t xml:space="preserve">Tabeli 2.1.</w:t>
      </w:r>
    </w:p>
    <w:p w:rsidR="00000000" w:rsidDel="00000000" w:rsidP="00000000" w:rsidRDefault="00000000" w:rsidRPr="00000000" w14:paraId="00000017">
      <w:pPr>
        <w:ind w:firstLine="360"/>
        <w:rPr>
          <w:rFonts w:ascii="Times New Roman" w:cs="Times New Roman" w:eastAsia="Times New Roman" w:hAnsi="Times New Roman"/>
          <w:i w:val="1"/>
          <w:sz w:val="28"/>
          <w:szCs w:val="28"/>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6"/>
        <w:gridCol w:w="4674"/>
        <w:tblGridChange w:id="0">
          <w:tblGrid>
            <w:gridCol w:w="4676"/>
            <w:gridCol w:w="4674"/>
          </w:tblGrid>
        </w:tblGridChange>
      </w:tblGrid>
      <w:tr>
        <w:trPr>
          <w:cantSplit w:val="0"/>
          <w:trHeight w:val="530" w:hRule="atLeast"/>
          <w:tblHeader w:val="0"/>
        </w:trPr>
        <w:tc>
          <w:tcPr>
            <w:shd w:fill="366091" w:val="clea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Funkcija</w:t>
            </w:r>
          </w:p>
        </w:tc>
        <w:tc>
          <w:tcPr>
            <w:shd w:fill="366091" w:val="clear"/>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Potrošeno procesorsko vrijeme </w:t>
            </w:r>
          </w:p>
        </w:tc>
      </w:tr>
      <w:tr>
        <w:trPr>
          <w:cantSplit w:val="0"/>
          <w:tblHeader w:val="0"/>
        </w:trPr>
        <w:tc>
          <w:tcPr>
            <w:shd w:fill="b8cce4" w:val="clear"/>
          </w:tcPr>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face_recogntion_range</w:t>
            </w:r>
          </w:p>
        </w:tc>
        <w:tc>
          <w:tcPr>
            <w:shd w:fill="b8cce4" w:val="clear"/>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95,21%</w:t>
            </w:r>
          </w:p>
        </w:tc>
      </w:tr>
      <w:tr>
        <w:trPr>
          <w:cantSplit w:val="0"/>
          <w:tblHeader w:val="0"/>
        </w:trPr>
        <w:tc>
          <w:tcPr>
            <w:shd w:fill="b8cce4" w:val="clear"/>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face_recognition</w:t>
            </w:r>
          </w:p>
        </w:tc>
        <w:tc>
          <w:tcPr>
            <w:shd w:fill="b8cce4" w:val="clear"/>
          </w:tcPr>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95,21%</w:t>
            </w:r>
          </w:p>
        </w:tc>
      </w:tr>
      <w:tr>
        <w:trPr>
          <w:cantSplit w:val="0"/>
          <w:tblHeader w:val="0"/>
        </w:trPr>
        <w:tc>
          <w:tcPr>
            <w:shd w:fill="b8cce4" w:val="clear"/>
          </w:tcPr>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extract_hog</w:t>
            </w:r>
          </w:p>
        </w:tc>
        <w:tc>
          <w:tcPr>
            <w:shd w:fill="b8cce4" w:val="clear"/>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95,21%</w:t>
            </w:r>
          </w:p>
        </w:tc>
      </w:tr>
      <w:tr>
        <w:trPr>
          <w:cantSplit w:val="0"/>
          <w:tblHeader w:val="0"/>
        </w:trPr>
        <w:tc>
          <w:tcPr>
            <w:shd w:fill="b8cce4" w:val="clea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filter_image</w:t>
            </w:r>
          </w:p>
        </w:tc>
        <w:tc>
          <w:tcPr>
            <w:shd w:fill="b8cce4" w:val="clear"/>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51.55%</w:t>
            </w:r>
          </w:p>
        </w:tc>
      </w:tr>
      <w:tr>
        <w:trPr>
          <w:cantSplit w:val="0"/>
          <w:tblHeader w:val="0"/>
        </w:trPr>
        <w:tc>
          <w:tcPr>
            <w:shd w:fill="b8cce4" w:val="clear"/>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get_gradient</w:t>
            </w:r>
          </w:p>
        </w:tc>
        <w:tc>
          <w:tcPr>
            <w:shd w:fill="b8cce4" w:val="clea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26.57%</w:t>
            </w:r>
          </w:p>
        </w:tc>
      </w:tr>
      <w:tr>
        <w:trPr>
          <w:cantSplit w:val="0"/>
          <w:tblHeader w:val="0"/>
        </w:trPr>
        <w:tc>
          <w:tcPr>
            <w:shd w:fill="b8cce4" w:val="clea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build_histogram</w:t>
            </w:r>
          </w:p>
        </w:tc>
        <w:tc>
          <w:tcPr>
            <w:shd w:fill="b8cce4" w:val="clea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6.24%</w:t>
            </w:r>
          </w:p>
        </w:tc>
      </w:tr>
    </w:tbl>
    <w:p w:rsidR="00000000" w:rsidDel="00000000" w:rsidP="00000000" w:rsidRDefault="00000000" w:rsidRPr="00000000" w14:paraId="0000002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Tabela 2.1 – Tabela rezultata profajliranja </w:t>
      </w:r>
    </w:p>
    <w:p w:rsidR="00000000" w:rsidDel="00000000" w:rsidP="00000000" w:rsidRDefault="00000000" w:rsidRPr="00000000" w14:paraId="00000027">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8">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Funkcije prikazane u tabeli pozivaju jedna drugu, redoslijedom kojim su napisane (</w:t>
      </w:r>
      <w:r w:rsidDel="00000000" w:rsidR="00000000" w:rsidRPr="00000000">
        <w:rPr>
          <w:rFonts w:ascii="Times New Roman" w:cs="Times New Roman" w:eastAsia="Times New Roman" w:hAnsi="Times New Roman"/>
          <w:i w:val="1"/>
          <w:sz w:val="28"/>
          <w:szCs w:val="28"/>
          <w:rtl w:val="0"/>
        </w:rPr>
        <w:t xml:space="preserve">Slika 2.2</w:t>
      </w:r>
      <w:r w:rsidDel="00000000" w:rsidR="00000000" w:rsidRPr="00000000">
        <w:rPr>
          <w:rFonts w:ascii="Times New Roman" w:cs="Times New Roman" w:eastAsia="Times New Roman" w:hAnsi="Times New Roman"/>
          <w:sz w:val="28"/>
          <w:szCs w:val="28"/>
          <w:rtl w:val="0"/>
        </w:rPr>
        <w:t xml:space="preserve">). Na primjer, funkcija extract_hog troši ukupno 95.21% vremena, od čega funkcija fiter_image troši 51.55%, get_gradient 26.57%, a build_histogram 6.24% vremena.</w:t>
      </w:r>
    </w:p>
    <w:p w:rsidR="00000000" w:rsidDel="00000000" w:rsidP="00000000" w:rsidRDefault="00000000" w:rsidRPr="00000000" w14:paraId="00000029">
      <w:pPr>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4545965" cy="237744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45965"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36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Slika 2.2 – Rezultati profajliranja</w:t>
      </w:r>
    </w:p>
    <w:p w:rsidR="00000000" w:rsidDel="00000000" w:rsidP="00000000" w:rsidRDefault="00000000" w:rsidRPr="00000000" w14:paraId="0000002B">
      <w:pPr>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Bitska analiza</w:t>
      </w:r>
    </w:p>
    <w:p w:rsidR="00000000" w:rsidDel="00000000" w:rsidP="00000000" w:rsidRDefault="00000000" w:rsidRPr="00000000" w14:paraId="0000002D">
      <w:pPr>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okviru funkcije filter_image kao ulaz i izlaz koriste se brojevi sa pokretnim zarezom. Urađena je dinamička bitska analiza. Utvrđeno je da je dovoljna preciznost od </w:t>
      </w:r>
      <w:r w:rsidDel="00000000" w:rsidR="00000000" w:rsidRPr="00000000">
        <w:rPr>
          <w:rFonts w:ascii="Times New Roman" w:cs="Times New Roman" w:eastAsia="Times New Roman" w:hAnsi="Times New Roman"/>
          <w:b w:val="1"/>
          <w:sz w:val="28"/>
          <w:szCs w:val="28"/>
          <w:rtl w:val="0"/>
        </w:rPr>
        <w:t xml:space="preserve">16 bita</w:t>
      </w:r>
      <w:r w:rsidDel="00000000" w:rsidR="00000000" w:rsidRPr="00000000">
        <w:rPr>
          <w:rFonts w:ascii="Times New Roman" w:cs="Times New Roman" w:eastAsia="Times New Roman" w:hAnsi="Times New Roman"/>
          <w:sz w:val="28"/>
          <w:szCs w:val="28"/>
          <w:rtl w:val="0"/>
        </w:rPr>
        <w:t xml:space="preserve"> za predstavljanje ulaznih i izlaznih vrijednosti. Ulaz u funkciju su normalizovane pozitivne vrijednosti opsega [0, 1], pa za njihovo predstavljanje koristimo 1 bit za cijeli dio, a ostalih 15 za decimalni dio. Izlazi funkcije mogu imati vrijednosti u opsegu [-4, 4] i zbog toga za njihovu reprezentaciju koristimo 4 bita za cijeli dio, dok se preostalih 12 koristi za predstavljanje decimalnog dijela broja. </w:t>
      </w:r>
    </w:p>
    <w:p w:rsidR="00000000" w:rsidDel="00000000" w:rsidP="00000000" w:rsidRDefault="00000000" w:rsidRPr="00000000" w14:paraId="0000002E">
      <w:pPr>
        <w:ind w:left="36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Pored toga analizirana je širina promjenljive koja se koristi za izračunavanja unutar ove funkcije. Ta promjenljiva je imROI i tretira se isto kao i ulaz u funkciju, 16 bita širine gdje jedan bit odlazi na predstavljanje cijelog dijela broja. Na kraju, tu je i niz konstanti koje predstavljaju filtar_x i filtar_y. S obzirom da uzimaju vrijednosti u opsegu od -2 do 2, potrebno je svega 3 bita za njihovo predstavaljanje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Virtualna platforma</w:t>
      </w:r>
    </w:p>
    <w:p w:rsidR="00000000" w:rsidDel="00000000" w:rsidP="00000000" w:rsidRDefault="00000000" w:rsidRPr="00000000" w14:paraId="00000031">
      <w:pPr>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w:t>
      </w:r>
      <w:r w:rsidDel="00000000" w:rsidR="00000000" w:rsidRPr="00000000">
        <w:rPr>
          <w:rFonts w:ascii="Times New Roman" w:cs="Times New Roman" w:eastAsia="Times New Roman" w:hAnsi="Times New Roman"/>
          <w:i w:val="1"/>
          <w:sz w:val="28"/>
          <w:szCs w:val="28"/>
          <w:rtl w:val="0"/>
        </w:rPr>
        <w:t xml:space="preserve">Slici 4</w:t>
      </w:r>
      <w:r w:rsidDel="00000000" w:rsidR="00000000" w:rsidRPr="00000000">
        <w:rPr>
          <w:rFonts w:ascii="Times New Roman" w:cs="Times New Roman" w:eastAsia="Times New Roman" w:hAnsi="Times New Roman"/>
          <w:sz w:val="28"/>
          <w:szCs w:val="28"/>
          <w:rtl w:val="0"/>
        </w:rPr>
        <w:t xml:space="preserve"> prikazana je blok šema virtualne platforme koja izvršava HOG algoritam. </w:t>
      </w:r>
    </w:p>
    <w:p w:rsidR="00000000" w:rsidDel="00000000" w:rsidP="00000000" w:rsidRDefault="00000000" w:rsidRPr="00000000" w14:paraId="00000032">
      <w:pPr>
        <w:ind w:left="360" w:firstLine="360"/>
        <w:rPr>
          <w:rFonts w:ascii="Times New Roman" w:cs="Times New Roman" w:eastAsia="Times New Roman" w:hAnsi="Times New Roman"/>
          <w:sz w:val="28"/>
          <w:szCs w:val="28"/>
        </w:rPr>
      </w:pPr>
      <w:r w:rsidDel="00000000" w:rsidR="00000000" w:rsidRPr="00000000">
        <w:rPr/>
        <w:drawing>
          <wp:inline distB="0" distT="0" distL="0" distR="0">
            <wp:extent cx="5292090" cy="225615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2090" cy="22561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360" w:firstLine="36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Slika 4.1 – Blok dijagram virualne platforme</w:t>
      </w:r>
    </w:p>
    <w:p w:rsidR="00000000" w:rsidDel="00000000" w:rsidP="00000000" w:rsidRDefault="00000000" w:rsidRPr="00000000" w14:paraId="00000034">
      <w:pPr>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Platforma se sastoji od sljedećih modula: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Softver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opisuje ponašanje softvera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Interconncet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obezbjeđuje memorijsko mapiranje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BRAM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memorija koju koristi akcelerator</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BRAM CTRL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upravlja komunikacijom izmedju BRAM-a i drugih modula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DRAM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memorija za skladišenje ulaznih i izlaznih piksela</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DRAM CTRL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upravlja komunikacijom između DRAM-a i drugih modula</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Hardver modul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implementira funkciju za ubrzavanje</w:t>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prikazan na Slici 4 funkcioniše na sljedeći način:</w:t>
      </w:r>
    </w:p>
    <w:p w:rsidR="00000000" w:rsidDel="00000000" w:rsidP="00000000" w:rsidRDefault="00000000" w:rsidRPr="00000000" w14:paraId="0000003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softverskom modulu se učitava  i priprema slika za obradu do filter transformacije. Pripremljena slika se smješta u DRAM zbog svoje veličine, a iz DRAM-a se smiješta maksimalan broj podataka koji može da stane u BRAM. Kada se obrade svi pikseli iz BRAM-a, pozove se ponovo incijalizacija i doprema se nova tura piksela koji će biti obrađeni. Postupak se ponavlja sve dok ima neobrađenih piksela u DRAM-u. Prije nego što hardver započne transformaciju, konfigurišu se registri u Filter IP Core-u koji su neophodni za proces izvršavanja. Podizanjem </w:t>
      </w:r>
      <w:r w:rsidDel="00000000" w:rsidR="00000000" w:rsidRPr="00000000">
        <w:rPr>
          <w:rFonts w:ascii="Times New Roman" w:cs="Times New Roman" w:eastAsia="Times New Roman" w:hAnsi="Times New Roman"/>
          <w:i w:val="1"/>
          <w:sz w:val="28"/>
          <w:szCs w:val="28"/>
          <w:rtl w:val="0"/>
        </w:rPr>
        <w:t xml:space="preserve">start </w:t>
      </w:r>
      <w:r w:rsidDel="00000000" w:rsidR="00000000" w:rsidRPr="00000000">
        <w:rPr>
          <w:rFonts w:ascii="Times New Roman" w:cs="Times New Roman" w:eastAsia="Times New Roman" w:hAnsi="Times New Roman"/>
          <w:sz w:val="28"/>
          <w:szCs w:val="28"/>
          <w:rtl w:val="0"/>
        </w:rPr>
        <w:t xml:space="preserve">bita počinje sa radom Filter IP Core. U prvoj fazi pikseli prebačeni iz BRAM-a se obrađuju putem pipelajnovanih MAC operacija. Nakon te faze se obrađeni pikseli iz registra prebacuju u DRAM. Nakon što je obrada u IP jezgru završena, podizanjem </w:t>
      </w:r>
      <w:r w:rsidDel="00000000" w:rsidR="00000000" w:rsidRPr="00000000">
        <w:rPr>
          <w:rFonts w:ascii="Times New Roman" w:cs="Times New Roman" w:eastAsia="Times New Roman" w:hAnsi="Times New Roman"/>
          <w:i w:val="1"/>
          <w:sz w:val="28"/>
          <w:szCs w:val="28"/>
          <w:rtl w:val="0"/>
        </w:rPr>
        <w:t xml:space="preserve">ready</w:t>
      </w:r>
      <w:r w:rsidDel="00000000" w:rsidR="00000000" w:rsidRPr="00000000">
        <w:rPr>
          <w:rFonts w:ascii="Times New Roman" w:cs="Times New Roman" w:eastAsia="Times New Roman" w:hAnsi="Times New Roman"/>
          <w:sz w:val="28"/>
          <w:szCs w:val="28"/>
          <w:rtl w:val="0"/>
        </w:rPr>
        <w:t xml:space="preserve"> bita obavještava se softver da može poslati nove podatke za obradu.</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Filter Image IP Core modul</w:t>
      </w:r>
    </w:p>
    <w:tbl>
      <w:tblPr>
        <w:tblStyle w:val="Table2"/>
        <w:tblW w:w="97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1684"/>
        <w:gridCol w:w="1461"/>
        <w:gridCol w:w="4399"/>
        <w:tblGridChange w:id="0">
          <w:tblGrid>
            <w:gridCol w:w="2178"/>
            <w:gridCol w:w="1684"/>
            <w:gridCol w:w="1461"/>
            <w:gridCol w:w="4399"/>
          </w:tblGrid>
        </w:tblGridChange>
      </w:tblGrid>
      <w:tr>
        <w:trPr>
          <w:cantSplit w:val="0"/>
          <w:trHeight w:val="620" w:hRule="atLeast"/>
          <w:tblHeader w:val="0"/>
        </w:trPr>
        <w:tc>
          <w:tcPr>
            <w:shd w:fill="8db3e2" w:val="clear"/>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Naziv registra</w:t>
            </w:r>
          </w:p>
        </w:tc>
        <w:tc>
          <w:tcPr>
            <w:shd w:fill="8db3e2" w:val="clear"/>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Adresni offset</w:t>
            </w:r>
          </w:p>
        </w:tc>
        <w:tc>
          <w:tcPr>
            <w:shd w:fill="8db3e2" w:val="clear"/>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Širina registra</w:t>
            </w:r>
          </w:p>
        </w:tc>
        <w:tc>
          <w:tcPr>
            <w:shd w:fill="8db3e2" w:val="clear"/>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Opis</w:t>
            </w:r>
          </w:p>
        </w:tc>
      </w:tr>
      <w:tr>
        <w:trPr>
          <w:cantSplit w:val="0"/>
          <w:trHeight w:val="647" w:hRule="atLeast"/>
          <w:tblHeader w:val="0"/>
        </w:trPr>
        <w:tc>
          <w:tcPr>
            <w:shd w:fill="c6d9f1" w:val="clear"/>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picture_width</w:t>
            </w:r>
          </w:p>
        </w:tc>
        <w:tc>
          <w:tcPr>
            <w:shd w:fill="c6d9f1" w:val="clear"/>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0x00</w:t>
            </w:r>
          </w:p>
        </w:tc>
        <w:tc>
          <w:tcPr>
            <w:shd w:fill="c6d9f1" w:val="clear"/>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bita</w:t>
            </w:r>
          </w:p>
        </w:tc>
        <w:tc>
          <w:tcPr>
            <w:shd w:fill="c6d9f1" w:val="clear"/>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širina slike</w:t>
            </w:r>
          </w:p>
        </w:tc>
      </w:tr>
      <w:tr>
        <w:trPr>
          <w:cantSplit w:val="0"/>
          <w:trHeight w:val="566" w:hRule="atLeast"/>
          <w:tblHeader w:val="0"/>
        </w:trPr>
        <w:tc>
          <w:tcPr>
            <w:shd w:fill="c6d9f1" w:val="clear"/>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picture_height</w:t>
            </w:r>
          </w:p>
        </w:tc>
        <w:tc>
          <w:tcPr>
            <w:shd w:fill="c6d9f1" w:val="clear"/>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0x02</w:t>
            </w:r>
          </w:p>
        </w:tc>
        <w:tc>
          <w:tcPr>
            <w:shd w:fill="c6d9f1" w:val="clear"/>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bita</w:t>
            </w:r>
          </w:p>
        </w:tc>
        <w:tc>
          <w:tcPr>
            <w:shd w:fill="c6d9f1" w:val="clea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visina slike</w:t>
            </w:r>
          </w:p>
        </w:tc>
      </w:tr>
      <w:tr>
        <w:trPr>
          <w:cantSplit w:val="0"/>
          <w:trHeight w:val="301" w:hRule="atLeast"/>
          <w:tblHeader w:val="0"/>
        </w:trPr>
        <w:tc>
          <w:tcPr>
            <w:shd w:fill="c6d9f1" w:val="clear"/>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tc>
        <w:tc>
          <w:tcPr>
            <w:shd w:fill="c6d9f1" w:val="clea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0x04</w:t>
            </w:r>
          </w:p>
        </w:tc>
        <w:tc>
          <w:tcPr>
            <w:shd w:fill="c6d9f1" w:val="clea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shd w:fill="c6d9f1" w:val="clear"/>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vrijednost 1  - početak rada jezgra</w:t>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vrijednost 0  - modul je započeo obradu ili čeka komandu</w:t>
            </w:r>
          </w:p>
        </w:tc>
      </w:tr>
      <w:tr>
        <w:trPr>
          <w:cantSplit w:val="0"/>
          <w:trHeight w:val="1592" w:hRule="atLeast"/>
          <w:tblHeader w:val="0"/>
        </w:trPr>
        <w:tc>
          <w:tcPr>
            <w:shd w:fill="c6d9f1" w:val="clear"/>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ready</w:t>
            </w:r>
          </w:p>
        </w:tc>
        <w:tc>
          <w:tcPr>
            <w:shd w:fill="c6d9f1" w:val="clear"/>
          </w:tcPr>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0x05</w:t>
            </w:r>
          </w:p>
        </w:tc>
        <w:tc>
          <w:tcPr>
            <w:shd w:fill="c6d9f1" w:val="clear"/>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shd w:fill="c6d9f1" w:val="clear"/>
          </w:tcPr>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vrijednost 1 -  modul spreman za obradu</w:t>
            </w:r>
          </w:p>
          <w:p w:rsidR="00000000" w:rsidDel="00000000" w:rsidP="00000000" w:rsidRDefault="00000000" w:rsidRPr="00000000" w14:paraId="0000005A">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vrijednost 0 -  moduli nije završio obradu</w:t>
            </w:r>
          </w:p>
        </w:tc>
      </w:tr>
      <w:tr>
        <w:trPr>
          <w:cantSplit w:val="0"/>
          <w:trHeight w:val="1133" w:hRule="atLeast"/>
          <w:tblHeader w:val="0"/>
        </w:trPr>
        <w:tc>
          <w:tcPr>
            <w:shd w:fill="c6d9f1" w:val="clear"/>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accumulated_loss</w:t>
            </w:r>
          </w:p>
        </w:tc>
        <w:tc>
          <w:tcPr>
            <w:shd w:fill="c6d9f1" w:val="clea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0x06</w:t>
            </w:r>
          </w:p>
        </w:tc>
        <w:tc>
          <w:tcPr>
            <w:shd w:fill="c6d9f1" w:val="clea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bita</w:t>
            </w:r>
          </w:p>
        </w:tc>
        <w:tc>
          <w:tcPr>
            <w:shd w:fill="c6d9f1" w:val="clear"/>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gubitak koji se javlja prilikom inicijalizacije zbog preskočenih BRAM blokova</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Tabela 5 – Registarska mapa</w:t>
      </w:r>
    </w:p>
    <w:p w:rsidR="00000000" w:rsidDel="00000000" w:rsidP="00000000" w:rsidRDefault="00000000" w:rsidRPr="00000000" w14:paraId="00000060">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Dio modula koji je izabran za ubrzavanje prikazan je na </w:t>
      </w:r>
      <w:r w:rsidDel="00000000" w:rsidR="00000000" w:rsidRPr="00000000">
        <w:rPr>
          <w:rFonts w:ascii="Times New Roman" w:cs="Times New Roman" w:eastAsia="Times New Roman" w:hAnsi="Times New Roman"/>
          <w:i w:val="1"/>
          <w:sz w:val="28"/>
          <w:szCs w:val="28"/>
          <w:rtl w:val="0"/>
        </w:rPr>
        <w:t xml:space="preserve">Slici 5.1</w:t>
      </w:r>
      <w:r w:rsidDel="00000000" w:rsidR="00000000" w:rsidRPr="00000000">
        <w:rPr>
          <w:rFonts w:ascii="Times New Roman" w:cs="Times New Roman" w:eastAsia="Times New Roman" w:hAnsi="Times New Roman"/>
          <w:sz w:val="28"/>
          <w:szCs w:val="28"/>
          <w:rtl w:val="0"/>
        </w:rPr>
        <w:t xml:space="preserve">. Konfiguriše se iz softvera popunjavanjem odgovarajućih registara prikazanih u </w:t>
      </w:r>
      <w:r w:rsidDel="00000000" w:rsidR="00000000" w:rsidRPr="00000000">
        <w:rPr>
          <w:rFonts w:ascii="Times New Roman" w:cs="Times New Roman" w:eastAsia="Times New Roman" w:hAnsi="Times New Roman"/>
          <w:i w:val="1"/>
          <w:sz w:val="28"/>
          <w:szCs w:val="28"/>
          <w:rtl w:val="0"/>
        </w:rPr>
        <w:t xml:space="preserve">Tabeli 5 </w:t>
      </w:r>
      <w:r w:rsidDel="00000000" w:rsidR="00000000" w:rsidRPr="00000000">
        <w:rPr>
          <w:rFonts w:ascii="Times New Roman" w:cs="Times New Roman" w:eastAsia="Times New Roman" w:hAnsi="Times New Roman"/>
          <w:sz w:val="28"/>
          <w:szCs w:val="28"/>
          <w:rtl w:val="0"/>
        </w:rPr>
        <w:t xml:space="preserve">i setovanjem </w:t>
      </w:r>
      <w:r w:rsidDel="00000000" w:rsidR="00000000" w:rsidRPr="00000000">
        <w:rPr>
          <w:rFonts w:ascii="Times New Roman" w:cs="Times New Roman" w:eastAsia="Times New Roman" w:hAnsi="Times New Roman"/>
          <w:i w:val="1"/>
          <w:sz w:val="28"/>
          <w:szCs w:val="28"/>
          <w:rtl w:val="0"/>
        </w:rPr>
        <w:t xml:space="preserve">start</w:t>
      </w:r>
      <w:r w:rsidDel="00000000" w:rsidR="00000000" w:rsidRPr="00000000">
        <w:rPr>
          <w:rFonts w:ascii="Times New Roman" w:cs="Times New Roman" w:eastAsia="Times New Roman" w:hAnsi="Times New Roman"/>
          <w:sz w:val="28"/>
          <w:szCs w:val="28"/>
          <w:rtl w:val="0"/>
        </w:rPr>
        <w:t xml:space="preserve"> bita.  </w:t>
      </w:r>
      <w:r w:rsidDel="00000000" w:rsidR="00000000" w:rsidRPr="00000000">
        <w:rPr>
          <w:rFonts w:ascii="Times New Roman" w:cs="Times New Roman" w:eastAsia="Times New Roman" w:hAnsi="Times New Roman"/>
          <w:i w:val="1"/>
          <w:sz w:val="28"/>
          <w:szCs w:val="28"/>
          <w:rtl w:val="0"/>
        </w:rPr>
        <w:t xml:space="preserve">Ready</w:t>
      </w:r>
      <w:r w:rsidDel="00000000" w:rsidR="00000000" w:rsidRPr="00000000">
        <w:rPr>
          <w:rFonts w:ascii="Times New Roman" w:cs="Times New Roman" w:eastAsia="Times New Roman" w:hAnsi="Times New Roman"/>
          <w:sz w:val="28"/>
          <w:szCs w:val="28"/>
          <w:rtl w:val="0"/>
        </w:rPr>
        <w:t xml:space="preserve"> registar se koristi za provjer završetka obrade od strane softverske komponente. </w:t>
      </w:r>
    </w:p>
    <w:p w:rsidR="00000000" w:rsidDel="00000000" w:rsidP="00000000" w:rsidRDefault="00000000" w:rsidRPr="00000000" w14:paraId="0000006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63562" cy="430458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3562" cy="430458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36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Slika 5.1 – Kod za Filter Image IP Core modul</w:t>
      </w:r>
    </w:p>
    <w:p w:rsidR="00000000" w:rsidDel="00000000" w:rsidP="00000000" w:rsidRDefault="00000000" w:rsidRPr="00000000" w14:paraId="0000006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Ovaj modul je povezan sa DRAM i BRAM memorijom. Iz BRAM memorije se uzimaju pikseli koji su potrebni za obradu slike (paralelno se uzima 8 piksela za jedan filter i 8 piksela za drugi filter), dok se u DRAM pohranjuju obrađeni pikseli (analogno, pohranjuje se 16 piksela paralelno). U oba slučaja se radi o 16-bitnim vrijednostima.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Performanse Sistema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Filter Image IP Core modul sadrži operacije množenja, sabiranja i oduzimanja što je pogodno za mapiranje na DSP module na FPGA ploči. Nakon analize najduže kombinacione putanje unutar modula, procjenjena frekvencija na kojoj sistem može da radi je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133.33 MHz</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(nedovršeno)</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1"/>
        <w:sz w:val="44"/>
        <w:szCs w:val="4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