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TỔNG CÔNG TY VIỄN THÔNG MOBIFONE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MOBIFONE LÂM ĐỒNG</w:t>
            </w:r>
          </w:p>
        </w:tc>
        <w:tc>
          <w:tcPr>
            <w:tcW w:type="dxa" w:w="470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Độc lập – Tự do – Hạnh phúc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───────────────────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Lâm Đồng, {{ngay_bao_cao}}</w:t>
            </w:r>
          </w:p>
        </w:tc>
      </w:tr>
    </w:tbl>
    <w:p>
      <w:pPr>
        <w:spacing w:after="0"/>
      </w:pPr>
    </w:p>
    <w:p>
      <w:pPr>
        <w:spacing w:before="0" w:after="160"/>
        <w:jc w:val="center"/>
      </w:pPr>
      <w:r>
        <w:rPr>
          <w:rFonts w:ascii="Times New Roman" w:hAnsi="Times New Roman"/>
          <w:b/>
          <w:i w:val="0"/>
          <w:sz w:val="28"/>
        </w:rPr>
        <w:t>BÁO CÁO KẾT QUẢ CÔNG VIỆC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  <w:t>Họ và tên: {{ho_ten}}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  <w:t>Tổ/ Bộ phận công tác: {{don_vi}}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  <w:t>Nội dung công việc: Tiếp khách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6"/>
        </w:rPr>
        <w:t>Thành phần: Lãnh đạo Chi nhánh, chuyên viên và khách mời (chi tiết theo tờ trình)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56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STT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 công việc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Thời gian làm việc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Kết quả đạt được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Chưa đạt được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Hướng giải quyết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01</w:t>
            </w:r>
          </w:p>
        </w:tc>
        <w:tc>
          <w:tcPr>
            <w:tcW w:type="dxa" w:w="15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{{ly_do}}</w:t>
            </w:r>
          </w:p>
        </w:tc>
        <w:tc>
          <w:tcPr>
            <w:tcW w:type="dxa" w:w="1567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{{ngay_tk_so}}/{{thang_tk_so}}/{{nam_tk_so}}</w:t>
            </w:r>
          </w:p>
        </w:tc>
        <w:tc>
          <w:tcPr>
            <w:tcW w:type="dxa" w:w="15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{{ket_qua}}</w:t>
            </w:r>
          </w:p>
        </w:tc>
        <w:tc>
          <w:tcPr>
            <w:tcW w:type="dxa" w:w="15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56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pPr>
        <w:spacing w:before="0" w:after="20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NGƯỜI BÁO CÁO</w:t>
            </w:r>
          </w:p>
        </w:tc>
      </w:tr>
      <w:tr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br/>
              <w:br/>
              <w:t>{{ho_ten}}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