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8C" w:rsidRDefault="00A94E4B" w:rsidP="00460DA5">
      <w:pPr>
        <w:tabs>
          <w:tab w:val="left" w:pos="360"/>
        </w:tabs>
        <w:spacing w:after="0" w:line="48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rsidR="00FA358C" w:rsidRDefault="00FA358C" w:rsidP="00460DA5">
      <w:pPr>
        <w:tabs>
          <w:tab w:val="left" w:pos="360"/>
        </w:tabs>
        <w:spacing w:after="0" w:line="480" w:lineRule="auto"/>
        <w:contextualSpacing/>
        <w:jc w:val="both"/>
        <w:rPr>
          <w:rFonts w:ascii="Times New Roman" w:hAnsi="Times New Roman" w:cs="Times New Roman"/>
          <w:b/>
          <w:sz w:val="24"/>
          <w:szCs w:val="24"/>
        </w:rPr>
      </w:pPr>
    </w:p>
    <w:p w:rsidR="00FA358C" w:rsidRDefault="00A94E4B" w:rsidP="00460DA5">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w:t>
      </w:r>
      <w:r w:rsidR="00C83A83">
        <w:rPr>
          <w:rFonts w:ascii="Times New Roman" w:hAnsi="Times New Roman" w:cs="Times New Roman"/>
          <w:sz w:val="24"/>
          <w:szCs w:val="24"/>
        </w:rPr>
        <w:t xml:space="preserve">F. </w:t>
      </w:r>
      <w:r w:rsidRPr="00DD6BFB">
        <w:rPr>
          <w:rFonts w:ascii="Times New Roman" w:hAnsi="Times New Roman" w:cs="Times New Roman"/>
          <w:sz w:val="24"/>
          <w:szCs w:val="24"/>
        </w:rPr>
        <w:t>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00E67283">
        <w:rPr>
          <w:rFonts w:ascii="Times New Roman" w:hAnsi="Times New Roman" w:cs="Times New Roman"/>
          <w:sz w:val="24"/>
          <w:szCs w:val="24"/>
          <w:vertAlign w:val="superscript"/>
        </w:rPr>
        <w:t>,§</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00C83A83">
        <w:rPr>
          <w:rFonts w:ascii="Times New Roman" w:hAnsi="Times New Roman" w:cs="Times New Roman"/>
          <w:sz w:val="24"/>
          <w:szCs w:val="24"/>
          <w:vertAlign w:val="superscript"/>
        </w:rPr>
        <w:t>1</w:t>
      </w:r>
    </w:p>
    <w:p w:rsidR="00FA358C" w:rsidRDefault="00FA358C" w:rsidP="00460DA5">
      <w:pPr>
        <w:tabs>
          <w:tab w:val="left" w:pos="360"/>
        </w:tabs>
        <w:spacing w:after="0" w:line="480" w:lineRule="auto"/>
        <w:contextualSpacing/>
        <w:jc w:val="both"/>
        <w:rPr>
          <w:rFonts w:ascii="Times New Roman" w:hAnsi="Times New Roman" w:cs="Times New Roman"/>
          <w:sz w:val="24"/>
          <w:szCs w:val="24"/>
          <w:vertAlign w:val="superscript"/>
        </w:rPr>
      </w:pPr>
    </w:p>
    <w:p w:rsidR="00FA358C" w:rsidRPr="00FA358C" w:rsidRDefault="00A94E4B" w:rsidP="00460DA5">
      <w:pPr>
        <w:tabs>
          <w:tab w:val="left" w:pos="360"/>
        </w:tabs>
        <w:spacing w:after="0" w:line="48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rsidR="00FA358C" w:rsidRPr="00FA358C" w:rsidRDefault="00A94E4B" w:rsidP="00460DA5">
      <w:pPr>
        <w:tabs>
          <w:tab w:val="left" w:pos="360"/>
        </w:tabs>
        <w:spacing w:after="0" w:line="48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A94E4B" w:rsidP="00460DA5">
      <w:pPr>
        <w:tabs>
          <w:tab w:val="left" w:pos="360"/>
        </w:tabs>
        <w:spacing w:after="0" w:line="48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rsidR="00FA358C" w:rsidRPr="00FA358C" w:rsidRDefault="00A94E4B" w:rsidP="00460DA5">
      <w:pPr>
        <w:tabs>
          <w:tab w:val="left" w:pos="360"/>
        </w:tabs>
        <w:spacing w:after="0" w:line="48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FA358C" w:rsidP="00460DA5">
      <w:pPr>
        <w:tabs>
          <w:tab w:val="left" w:pos="360"/>
        </w:tabs>
        <w:spacing w:after="0" w:line="480" w:lineRule="auto"/>
        <w:contextualSpacing/>
        <w:jc w:val="both"/>
        <w:rPr>
          <w:rFonts w:ascii="Times New Roman" w:hAnsi="Times New Roman" w:cs="Times New Roman"/>
          <w:sz w:val="20"/>
          <w:szCs w:val="20"/>
        </w:rPr>
      </w:pPr>
    </w:p>
    <w:p w:rsidR="00FA358C" w:rsidRPr="00FA358C" w:rsidRDefault="00A94E4B" w:rsidP="00460DA5">
      <w:pPr>
        <w:tabs>
          <w:tab w:val="left" w:pos="360"/>
        </w:tabs>
        <w:spacing w:after="0" w:line="48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rsidR="00FA358C" w:rsidRPr="00FA358C" w:rsidRDefault="00A94E4B" w:rsidP="00460DA5">
      <w:pPr>
        <w:tabs>
          <w:tab w:val="left" w:pos="360"/>
        </w:tabs>
        <w:spacing w:after="0" w:line="480" w:lineRule="auto"/>
        <w:contextualSpacing/>
        <w:jc w:val="both"/>
        <w:rPr>
          <w:rFonts w:ascii="Times New Roman" w:hAnsi="Times New Roman" w:cs="Times New Roman"/>
          <w:sz w:val="20"/>
          <w:szCs w:val="20"/>
        </w:rPr>
      </w:pPr>
      <w:proofErr w:type="gramStart"/>
      <w:r w:rsidRPr="00FA358C">
        <w:rPr>
          <w:rFonts w:ascii="Times New Roman" w:hAnsi="Times New Roman" w:cs="Times New Roman"/>
          <w:sz w:val="20"/>
          <w:szCs w:val="20"/>
        </w:rPr>
        <w:t>telephone</w:t>
      </w:r>
      <w:proofErr w:type="gramEnd"/>
      <w:r w:rsidRPr="00FA358C">
        <w:rPr>
          <w:rFonts w:ascii="Times New Roman" w:hAnsi="Times New Roman" w:cs="Times New Roman"/>
          <w:sz w:val="20"/>
          <w:szCs w:val="20"/>
        </w:rPr>
        <w:t>: +1 206 543 4270; fax: +1 206 616 8689; email: kfjohns@uw.edu</w:t>
      </w:r>
    </w:p>
    <w:p w:rsidR="00E67283" w:rsidRPr="00FA358C" w:rsidRDefault="00E67283" w:rsidP="00460DA5">
      <w:pPr>
        <w:tabs>
          <w:tab w:val="left" w:pos="360"/>
        </w:tabs>
        <w:spacing w:after="0" w:line="480" w:lineRule="auto"/>
        <w:contextualSpacing/>
        <w:jc w:val="both"/>
        <w:rPr>
          <w:rFonts w:ascii="Times New Roman" w:hAnsi="Times New Roman" w:cs="Times New Roman"/>
          <w:sz w:val="20"/>
          <w:szCs w:val="20"/>
        </w:rPr>
      </w:pPr>
      <w:r>
        <w:rPr>
          <w:rFonts w:ascii="Times New Roman" w:hAnsi="Times New Roman" w:cs="Times New Roman"/>
          <w:sz w:val="24"/>
          <w:szCs w:val="24"/>
          <w:vertAlign w:val="superscript"/>
        </w:rPr>
        <w:t>§</w:t>
      </w:r>
      <w:r>
        <w:rPr>
          <w:rFonts w:ascii="Times New Roman" w:hAnsi="Times New Roman" w:cs="Times New Roman"/>
          <w:sz w:val="20"/>
          <w:szCs w:val="20"/>
        </w:rPr>
        <w:t xml:space="preserve">Present address: </w:t>
      </w:r>
      <w:r w:rsidR="00A63619">
        <w:rPr>
          <w:rFonts w:ascii="Times New Roman" w:hAnsi="Times New Roman" w:cs="Times New Roman"/>
          <w:sz w:val="20"/>
          <w:szCs w:val="20"/>
        </w:rPr>
        <w:t>Cooperative Institute for Marine and Atmospheric Studies, University of Miami, 4600 Rickenbacker Causeway, Miami, Florida 33149, USA</w:t>
      </w:r>
    </w:p>
    <w:p w:rsidR="00FA358C" w:rsidRDefault="00A94E4B" w:rsidP="00460DA5">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194451" w:rsidRDefault="00A94E4B" w:rsidP="00460DA5">
      <w:pPr>
        <w:tabs>
          <w:tab w:val="left" w:pos="360"/>
        </w:tabs>
        <w:spacing w:after="0" w:line="480" w:lineRule="auto"/>
        <w:contextualSpacing/>
        <w:jc w:val="both"/>
        <w:outlineLvl w:val="0"/>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FA358C" w:rsidRPr="00FA358C" w:rsidRDefault="00CA06E9"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addition of juveniles to marine populations (termed “recruitment”) is highly variable due to variability in </w:t>
      </w:r>
      <w:r w:rsidR="00224AD4">
        <w:rPr>
          <w:rFonts w:ascii="Times New Roman" w:hAnsi="Times New Roman" w:cs="Times New Roman"/>
          <w:sz w:val="24"/>
          <w:szCs w:val="24"/>
        </w:rPr>
        <w:t xml:space="preserve">the </w:t>
      </w:r>
      <w:r>
        <w:rPr>
          <w:rFonts w:ascii="Times New Roman" w:hAnsi="Times New Roman" w:cs="Times New Roman"/>
          <w:sz w:val="24"/>
          <w:szCs w:val="24"/>
        </w:rPr>
        <w:t>survival</w:t>
      </w:r>
      <w:r w:rsidR="0055732A">
        <w:rPr>
          <w:rFonts w:ascii="Times New Roman" w:hAnsi="Times New Roman" w:cs="Times New Roman"/>
          <w:sz w:val="24"/>
          <w:szCs w:val="24"/>
        </w:rPr>
        <w:t xml:space="preserve"> </w:t>
      </w:r>
      <w:r w:rsidR="002B4438">
        <w:rPr>
          <w:rFonts w:ascii="Times New Roman" w:hAnsi="Times New Roman" w:cs="Times New Roman"/>
          <w:sz w:val="24"/>
          <w:szCs w:val="24"/>
        </w:rPr>
        <w:t xml:space="preserve">of fish through </w:t>
      </w:r>
      <w:r w:rsidR="0055732A">
        <w:rPr>
          <w:rFonts w:ascii="Times New Roman" w:hAnsi="Times New Roman" w:cs="Times New Roman"/>
          <w:sz w:val="24"/>
          <w:szCs w:val="24"/>
        </w:rPr>
        <w:t>larva</w:t>
      </w:r>
      <w:r w:rsidR="002B4438">
        <w:rPr>
          <w:rFonts w:ascii="Times New Roman" w:hAnsi="Times New Roman" w:cs="Times New Roman"/>
          <w:sz w:val="24"/>
          <w:szCs w:val="24"/>
        </w:rPr>
        <w:t>l</w:t>
      </w:r>
      <w:r w:rsidR="0055732A">
        <w:rPr>
          <w:rFonts w:ascii="Times New Roman" w:hAnsi="Times New Roman" w:cs="Times New Roman"/>
          <w:sz w:val="24"/>
          <w:szCs w:val="24"/>
        </w:rPr>
        <w:t xml:space="preserve"> and juvenile stages</w:t>
      </w:r>
      <w:r>
        <w:rPr>
          <w:rFonts w:ascii="Times New Roman" w:hAnsi="Times New Roman" w:cs="Times New Roman"/>
          <w:sz w:val="24"/>
          <w:szCs w:val="24"/>
        </w:rPr>
        <w:t xml:space="preserve">.  </w:t>
      </w:r>
      <w:r w:rsidR="0055732A">
        <w:rPr>
          <w:rFonts w:ascii="Times New Roman" w:hAnsi="Times New Roman" w:cs="Times New Roman"/>
          <w:sz w:val="24"/>
          <w:szCs w:val="24"/>
        </w:rPr>
        <w:t xml:space="preserve">Recruitment estimates are often </w:t>
      </w:r>
      <w:r w:rsidR="002667F0">
        <w:rPr>
          <w:rFonts w:ascii="Times New Roman" w:hAnsi="Times New Roman" w:cs="Times New Roman"/>
          <w:sz w:val="24"/>
          <w:szCs w:val="24"/>
        </w:rPr>
        <w:t>large</w:t>
      </w:r>
      <w:r w:rsidR="0055732A" w:rsidRPr="00EE4E2A">
        <w:rPr>
          <w:rFonts w:ascii="Times New Roman" w:hAnsi="Times New Roman" w:cs="Times New Roman"/>
          <w:sz w:val="24"/>
          <w:szCs w:val="24"/>
        </w:rPr>
        <w:t xml:space="preserve"> or </w:t>
      </w:r>
      <w:r w:rsidR="002667F0">
        <w:rPr>
          <w:rFonts w:ascii="Times New Roman" w:hAnsi="Times New Roman" w:cs="Times New Roman"/>
          <w:sz w:val="24"/>
          <w:szCs w:val="24"/>
        </w:rPr>
        <w:t>small</w:t>
      </w:r>
      <w:r w:rsidR="0055732A">
        <w:rPr>
          <w:rFonts w:ascii="Times New Roman" w:hAnsi="Times New Roman" w:cs="Times New Roman"/>
          <w:sz w:val="24"/>
          <w:szCs w:val="24"/>
        </w:rPr>
        <w:t xml:space="preserve"> for several years in a row (termed “</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recruitment)</w:t>
      </w:r>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proofErr w:type="spellStart"/>
      <w:r w:rsidR="00E4649E">
        <w:rPr>
          <w:rFonts w:ascii="Times New Roman" w:hAnsi="Times New Roman" w:cs="Times New Roman"/>
          <w:sz w:val="24"/>
          <w:szCs w:val="24"/>
        </w:rPr>
        <w:t>Autocorrelated</w:t>
      </w:r>
      <w:proofErr w:type="spellEnd"/>
      <w:r w:rsidR="00E4649E">
        <w:rPr>
          <w:rFonts w:ascii="Times New Roman" w:hAnsi="Times New Roman" w:cs="Times New Roman"/>
          <w:sz w:val="24"/>
          <w:szCs w:val="24"/>
        </w:rPr>
        <w:t xml:space="preserve"> recruitment can be due </w:t>
      </w:r>
      <w:r w:rsidR="00A94E4B" w:rsidRPr="00EE4E2A">
        <w:rPr>
          <w:rFonts w:ascii="Times New Roman" w:hAnsi="Times New Roman" w:cs="Times New Roman"/>
          <w:sz w:val="24"/>
          <w:szCs w:val="24"/>
        </w:rPr>
        <w:t>to numerous factors</w:t>
      </w:r>
      <w:r w:rsidR="007521D7">
        <w:rPr>
          <w:rFonts w:ascii="Times New Roman" w:hAnsi="Times New Roman" w:cs="Times New Roman"/>
          <w:sz w:val="24"/>
          <w:szCs w:val="24"/>
        </w:rPr>
        <w:t xml:space="preserve"> but typically </w:t>
      </w:r>
      <w:r w:rsidR="00E4649E">
        <w:rPr>
          <w:rFonts w:ascii="Times New Roman" w:hAnsi="Times New Roman" w:cs="Times New Roman"/>
          <w:sz w:val="24"/>
          <w:szCs w:val="24"/>
        </w:rPr>
        <w:t>is</w:t>
      </w:r>
      <w:r w:rsidR="007521D7">
        <w:rPr>
          <w:rFonts w:ascii="Times New Roman" w:hAnsi="Times New Roman" w:cs="Times New Roman"/>
          <w:sz w:val="24"/>
          <w:szCs w:val="24"/>
        </w:rPr>
        <w:t xml:space="preserve"> attributed to multi-year</w:t>
      </w:r>
      <w:r w:rsidR="00A94E4B" w:rsidRPr="00EE4E2A">
        <w:rPr>
          <w:rFonts w:ascii="Times New Roman" w:hAnsi="Times New Roman" w:cs="Times New Roman"/>
          <w:sz w:val="24"/>
          <w:szCs w:val="24"/>
        </w:rPr>
        <w:t xml:space="preserve"> environmental drivers affecting </w:t>
      </w:r>
      <w:r w:rsidR="007521D7">
        <w:rPr>
          <w:rFonts w:ascii="Times New Roman" w:hAnsi="Times New Roman" w:cs="Times New Roman"/>
          <w:sz w:val="24"/>
          <w:szCs w:val="24"/>
        </w:rPr>
        <w:t xml:space="preserve">early life </w:t>
      </w:r>
      <w:r w:rsidR="00A94E4B">
        <w:rPr>
          <w:rFonts w:ascii="Times New Roman" w:hAnsi="Times New Roman" w:cs="Times New Roman"/>
          <w:sz w:val="24"/>
          <w:szCs w:val="24"/>
        </w:rPr>
        <w:t xml:space="preserve">survival rates.  </w:t>
      </w:r>
      <w:r w:rsidR="007521D7">
        <w:rPr>
          <w:rFonts w:ascii="Times New Roman" w:hAnsi="Times New Roman" w:cs="Times New Roman"/>
          <w:sz w:val="24"/>
          <w:szCs w:val="24"/>
        </w:rPr>
        <w:t>E</w:t>
      </w:r>
      <w:r w:rsidR="00A94E4B">
        <w:rPr>
          <w:rFonts w:ascii="Times New Roman" w:hAnsi="Times New Roman" w:cs="Times New Roman"/>
          <w:sz w:val="24"/>
          <w:szCs w:val="24"/>
        </w:rPr>
        <w:t>stimat</w:t>
      </w:r>
      <w:r w:rsidR="007521D7">
        <w:rPr>
          <w:rFonts w:ascii="Times New Roman" w:hAnsi="Times New Roman" w:cs="Times New Roman"/>
          <w:sz w:val="24"/>
          <w:szCs w:val="24"/>
        </w:rPr>
        <w:t>ing</w:t>
      </w:r>
      <w:r w:rsidR="00A94E4B">
        <w:rPr>
          <w:rFonts w:ascii="Times New Roman" w:hAnsi="Times New Roman" w:cs="Times New Roman"/>
          <w:sz w:val="24"/>
          <w:szCs w:val="24"/>
        </w:rPr>
        <w:t xml:space="preserve"> the magnitude of recruitment </w:t>
      </w:r>
      <w:r w:rsidR="00A94E4B" w:rsidRPr="00EE4E2A">
        <w:rPr>
          <w:rFonts w:ascii="Times New Roman" w:hAnsi="Times New Roman" w:cs="Times New Roman"/>
          <w:sz w:val="24"/>
          <w:szCs w:val="24"/>
        </w:rPr>
        <w:t>autocorrelation and</w:t>
      </w:r>
      <w:r w:rsidR="007521D7">
        <w:rPr>
          <w:rFonts w:ascii="Times New Roman" w:hAnsi="Times New Roman" w:cs="Times New Roman"/>
          <w:sz w:val="24"/>
          <w:szCs w:val="24"/>
        </w:rPr>
        <w:t xml:space="preserve"> tests on</w:t>
      </w:r>
      <w:r w:rsidR="00A94E4B" w:rsidRPr="00EE4E2A">
        <w:rPr>
          <w:rFonts w:ascii="Times New Roman" w:hAnsi="Times New Roman" w:cs="Times New Roman"/>
          <w:sz w:val="24"/>
          <w:szCs w:val="24"/>
        </w:rPr>
        <w:t xml:space="preserve">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biomass</w:t>
      </w:r>
      <w:r w:rsidR="007521D7">
        <w:rPr>
          <w:rFonts w:ascii="Times New Roman" w:hAnsi="Times New Roman" w:cs="Times New Roman"/>
          <w:sz w:val="24"/>
          <w:szCs w:val="24"/>
        </w:rPr>
        <w:t xml:space="preserve"> within stock assessments is uncommon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We used a simulation experiment to </w:t>
      </w:r>
      <w:r w:rsidR="007521D7">
        <w:rPr>
          <w:rFonts w:ascii="Times New Roman" w:hAnsi="Times New Roman" w:cs="Times New Roman"/>
          <w:sz w:val="24"/>
          <w:szCs w:val="24"/>
        </w:rPr>
        <w:t xml:space="preserve">test the </w:t>
      </w:r>
      <w:proofErr w:type="spellStart"/>
      <w:r w:rsidR="007521D7">
        <w:rPr>
          <w:rFonts w:ascii="Times New Roman" w:hAnsi="Times New Roman" w:cs="Times New Roman"/>
          <w:sz w:val="24"/>
          <w:szCs w:val="24"/>
        </w:rPr>
        <w:t>estimability</w:t>
      </w:r>
      <w:proofErr w:type="spellEnd"/>
      <w:r w:rsidR="007521D7">
        <w:rPr>
          <w:rFonts w:ascii="Times New Roman" w:hAnsi="Times New Roman" w:cs="Times New Roman"/>
          <w:sz w:val="24"/>
          <w:szCs w:val="24"/>
        </w:rPr>
        <w:t xml:space="preserve"> of </w:t>
      </w:r>
      <w:r w:rsidR="00A94E4B">
        <w:rPr>
          <w:rFonts w:ascii="Times New Roman" w:hAnsi="Times New Roman" w:cs="Times New Roman"/>
          <w:sz w:val="24"/>
          <w:szCs w:val="24"/>
        </w:rPr>
        <w:t>autocorrelation</w:t>
      </w:r>
      <w:r w:rsidR="007521D7">
        <w:rPr>
          <w:rFonts w:ascii="Times New Roman" w:hAnsi="Times New Roman" w:cs="Times New Roman"/>
          <w:sz w:val="24"/>
          <w:szCs w:val="24"/>
        </w:rPr>
        <w:t xml:space="preserve"> over</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 xml:space="preserve">the ability of </w:t>
      </w:r>
      <w:r w:rsidR="007521D7">
        <w:rPr>
          <w:rFonts w:ascii="Times New Roman" w:hAnsi="Times New Roman" w:cs="Times New Roman"/>
          <w:sz w:val="24"/>
          <w:szCs w:val="24"/>
        </w:rPr>
        <w:t>an integrated</w:t>
      </w:r>
      <w:r w:rsidR="007521D7" w:rsidRPr="00EE4E2A">
        <w:rPr>
          <w:rFonts w:ascii="Times New Roman" w:hAnsi="Times New Roman" w:cs="Times New Roman"/>
          <w:sz w:val="24"/>
          <w:szCs w:val="24"/>
        </w:rPr>
        <w:t xml:space="preserve"> </w:t>
      </w:r>
      <w:r w:rsidR="00E4649E">
        <w:rPr>
          <w:rFonts w:ascii="Times New Roman" w:hAnsi="Times New Roman" w:cs="Times New Roman"/>
          <w:sz w:val="24"/>
          <w:szCs w:val="24"/>
        </w:rPr>
        <w:t xml:space="preserve">age-structured </w:t>
      </w:r>
      <w:r w:rsidR="00A94E4B" w:rsidRPr="00EE4E2A">
        <w:rPr>
          <w:rFonts w:ascii="Times New Roman" w:hAnsi="Times New Roman" w:cs="Times New Roman"/>
          <w:sz w:val="24"/>
          <w:szCs w:val="24"/>
        </w:rPr>
        <w:t>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817918">
        <w:rPr>
          <w:rFonts w:ascii="Times New Roman" w:hAnsi="Times New Roman" w:cs="Times New Roman"/>
          <w:sz w:val="24"/>
          <w:szCs w:val="24"/>
        </w:rPr>
        <w:t xml:space="preserve">the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internally estimated</w:t>
      </w:r>
      <w:r w:rsidR="00E4649E">
        <w:rPr>
          <w:rFonts w:ascii="Times New Roman" w:hAnsi="Times New Roman" w:cs="Times New Roman"/>
          <w:sz w:val="24"/>
          <w:szCs w:val="24"/>
        </w:rPr>
        <w:t xml:space="preserve"> within the integrated model</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F47896">
        <w:rPr>
          <w:rFonts w:ascii="Times New Roman" w:hAnsi="Times New Roman" w:cs="Times New Roman"/>
          <w:sz w:val="24"/>
          <w:szCs w:val="24"/>
        </w:rPr>
        <w:t xml:space="preserve"> </w:t>
      </w:r>
      <w:r w:rsidR="00E4649E">
        <w:rPr>
          <w:rFonts w:ascii="Times New Roman" w:hAnsi="Times New Roman" w:cs="Times New Roman"/>
          <w:sz w:val="24"/>
          <w:szCs w:val="24"/>
        </w:rPr>
        <w:t>Internal e</w:t>
      </w:r>
      <w:r w:rsidR="00A94E4B">
        <w:rPr>
          <w:rFonts w:ascii="Times New Roman" w:hAnsi="Times New Roman" w:cs="Times New Roman"/>
          <w:sz w:val="24"/>
          <w:szCs w:val="24"/>
        </w:rPr>
        <w:t xml:space="preserve">stimates of autocorrelation </w:t>
      </w:r>
      <w:r w:rsidR="00A94E4B" w:rsidRPr="00EE4E2A">
        <w:rPr>
          <w:rFonts w:ascii="Times New Roman" w:hAnsi="Times New Roman" w:cs="Times New Roman"/>
          <w:sz w:val="24"/>
          <w:szCs w:val="24"/>
        </w:rPr>
        <w:t xml:space="preserve">were biased toward </w:t>
      </w:r>
      <w:r w:rsidR="000F06F6">
        <w:rPr>
          <w:rFonts w:ascii="Times New Roman" w:hAnsi="Times New Roman" w:cs="Times New Roman"/>
          <w:sz w:val="24"/>
          <w:szCs w:val="24"/>
        </w:rPr>
        <w:t xml:space="preserve">extreme values (i.e., towards 1.0 </w:t>
      </w:r>
      <w:r w:rsidR="00A94E4B" w:rsidRPr="00EE4E2A">
        <w:rPr>
          <w:rFonts w:ascii="Times New Roman" w:hAnsi="Times New Roman" w:cs="Times New Roman"/>
          <w:sz w:val="24"/>
          <w:szCs w:val="24"/>
        </w:rPr>
        <w:t xml:space="preserve">when </w:t>
      </w:r>
      <w:r w:rsidR="000F06F6">
        <w:rPr>
          <w:rFonts w:ascii="Times New Roman" w:hAnsi="Times New Roman" w:cs="Times New Roman"/>
          <w:sz w:val="24"/>
          <w:szCs w:val="24"/>
        </w:rPr>
        <w:t xml:space="preserve">true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17918">
        <w:rPr>
          <w:rFonts w:ascii="Times New Roman" w:hAnsi="Times New Roman" w:cs="Times New Roman"/>
          <w:sz w:val="24"/>
          <w:szCs w:val="24"/>
        </w:rPr>
        <w:t xml:space="preserve">was </w:t>
      </w:r>
      <w:r w:rsidR="000F06F6">
        <w:rPr>
          <w:rFonts w:ascii="Times New Roman" w:hAnsi="Times New Roman" w:cs="Times New Roman"/>
          <w:sz w:val="24"/>
          <w:szCs w:val="24"/>
        </w:rPr>
        <w:t>positive</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and -1</w:t>
      </w:r>
      <w:r w:rsidR="00C21B39">
        <w:rPr>
          <w:rFonts w:ascii="Times New Roman" w:hAnsi="Times New Roman" w:cs="Times New Roman"/>
          <w:sz w:val="24"/>
          <w:szCs w:val="24"/>
        </w:rPr>
        <w:t>.0</w:t>
      </w:r>
      <w:r w:rsidR="000F06F6">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when </w:t>
      </w:r>
      <w:r w:rsidR="00A94E4B">
        <w:rPr>
          <w:rFonts w:ascii="Times New Roman" w:hAnsi="Times New Roman" w:cs="Times New Roman"/>
          <w:sz w:val="24"/>
          <w:szCs w:val="24"/>
        </w:rPr>
        <w:t>true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was negative)</w:t>
      </w:r>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99607C">
        <w:rPr>
          <w:rFonts w:ascii="Times New Roman" w:hAnsi="Times New Roman" w:cs="Times New Roman"/>
          <w:sz w:val="24"/>
          <w:szCs w:val="24"/>
        </w:rPr>
        <w:t>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w:t>
      </w:r>
      <w:r w:rsidR="00E4649E">
        <w:rPr>
          <w:rFonts w:ascii="Times New Roman" w:hAnsi="Times New Roman" w:cs="Times New Roman"/>
          <w:sz w:val="24"/>
          <w:szCs w:val="24"/>
        </w:rPr>
        <w:t xml:space="preserve">from the external estimation procedure, which estimates autocorrelation from </w:t>
      </w:r>
      <w:r w:rsidR="005E4ABD">
        <w:rPr>
          <w:rFonts w:ascii="Times New Roman" w:hAnsi="Times New Roman" w:cs="Times New Roman"/>
          <w:sz w:val="24"/>
          <w:szCs w:val="24"/>
        </w:rPr>
        <w:t>estimates of recruitment residuals as output from the integrated model</w:t>
      </w:r>
      <w:r w:rsidR="00A94E4B"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r w:rsidR="005E4ABD">
        <w:rPr>
          <w:rFonts w:ascii="Times New Roman" w:hAnsi="Times New Roman" w:cs="Times New Roman"/>
          <w:sz w:val="24"/>
          <w:szCs w:val="24"/>
        </w:rPr>
        <w:t>Forecast perform</w:t>
      </w:r>
      <w:r w:rsidR="00E4649E">
        <w:rPr>
          <w:rFonts w:ascii="Times New Roman" w:hAnsi="Times New Roman" w:cs="Times New Roman"/>
          <w:sz w:val="24"/>
          <w:szCs w:val="24"/>
        </w:rPr>
        <w:t>ance was poor</w:t>
      </w:r>
      <w:r w:rsidR="005E4ABD">
        <w:rPr>
          <w:rFonts w:ascii="Times New Roman" w:hAnsi="Times New Roman" w:cs="Times New Roman"/>
          <w:sz w:val="24"/>
          <w:szCs w:val="24"/>
        </w:rPr>
        <w:t xml:space="preserve"> </w:t>
      </w:r>
      <w:r w:rsidR="00E4649E">
        <w:rPr>
          <w:rFonts w:ascii="Times New Roman" w:hAnsi="Times New Roman" w:cs="Times New Roman"/>
          <w:sz w:val="24"/>
          <w:szCs w:val="24"/>
        </w:rPr>
        <w:t>(i.e., forecasted wa</w:t>
      </w:r>
      <w:r w:rsidR="00074AC9">
        <w:rPr>
          <w:rFonts w:ascii="Times New Roman" w:hAnsi="Times New Roman" w:cs="Times New Roman"/>
          <w:sz w:val="24"/>
          <w:szCs w:val="24"/>
        </w:rPr>
        <w:t>ded biomass</w:t>
      </w:r>
      <w:r w:rsidR="00E4649E">
        <w:rPr>
          <w:rFonts w:ascii="Times New Roman" w:hAnsi="Times New Roman" w:cs="Times New Roman"/>
          <w:sz w:val="24"/>
          <w:szCs w:val="24"/>
        </w:rPr>
        <w:t xml:space="preserve">) </w:t>
      </w:r>
      <w:r w:rsidR="005E4ABD">
        <w:rPr>
          <w:rFonts w:ascii="Times New Roman" w:hAnsi="Times New Roman" w:cs="Times New Roman"/>
          <w:sz w:val="24"/>
          <w:szCs w:val="24"/>
        </w:rPr>
        <w:t xml:space="preserve">when </w:t>
      </w:r>
      <w:r w:rsidR="0055732A">
        <w:rPr>
          <w:rFonts w:ascii="Times New Roman" w:hAnsi="Times New Roman" w:cs="Times New Roman"/>
          <w:sz w:val="24"/>
          <w:szCs w:val="24"/>
        </w:rPr>
        <w:t xml:space="preserve">autocorrelation </w:t>
      </w:r>
      <w:r w:rsidR="005E4ABD">
        <w:rPr>
          <w:rFonts w:ascii="Times New Roman" w:hAnsi="Times New Roman" w:cs="Times New Roman"/>
          <w:sz w:val="24"/>
          <w:szCs w:val="24"/>
        </w:rPr>
        <w:t xml:space="preserve">was ignored </w:t>
      </w:r>
      <w:r w:rsidR="00074AC9">
        <w:rPr>
          <w:rFonts w:ascii="Times New Roman" w:hAnsi="Times New Roman" w:cs="Times New Roman"/>
          <w:sz w:val="24"/>
          <w:szCs w:val="24"/>
        </w:rPr>
        <w:t>(and existed in the simulation)</w:t>
      </w:r>
      <w:r w:rsidR="000F06F6">
        <w:rPr>
          <w:rFonts w:ascii="Times New Roman" w:hAnsi="Times New Roman" w:cs="Times New Roman"/>
          <w:sz w:val="24"/>
          <w:szCs w:val="24"/>
        </w:rPr>
        <w:t xml:space="preserve">.  </w:t>
      </w:r>
      <w:r w:rsidR="005E4ABD">
        <w:rPr>
          <w:rFonts w:ascii="Times New Roman" w:hAnsi="Times New Roman" w:cs="Times New Roman"/>
          <w:sz w:val="24"/>
          <w:szCs w:val="24"/>
        </w:rPr>
        <w:t xml:space="preserve">Applying </w:t>
      </w:r>
      <w:r w:rsidR="000F06F6">
        <w:rPr>
          <w:rFonts w:ascii="Times New Roman" w:hAnsi="Times New Roman" w:cs="Times New Roman"/>
          <w:sz w:val="24"/>
          <w:szCs w:val="24"/>
        </w:rPr>
        <w:t xml:space="preserve">the </w:t>
      </w:r>
      <w:r w:rsidR="00074AC9">
        <w:rPr>
          <w:rFonts w:ascii="Times New Roman" w:hAnsi="Times New Roman" w:cs="Times New Roman"/>
          <w:sz w:val="24"/>
          <w:szCs w:val="24"/>
        </w:rPr>
        <w:t>external estimation procedure</w:t>
      </w:r>
      <w:r w:rsidR="000F06F6">
        <w:rPr>
          <w:rFonts w:ascii="Times New Roman" w:hAnsi="Times New Roman" w:cs="Times New Roman"/>
          <w:sz w:val="24"/>
          <w:szCs w:val="24"/>
        </w:rPr>
        <w:t xml:space="preserve"> generally improve</w:t>
      </w:r>
      <w:r w:rsidR="005E4ABD">
        <w:rPr>
          <w:rFonts w:ascii="Times New Roman" w:hAnsi="Times New Roman" w:cs="Times New Roman"/>
          <w:sz w:val="24"/>
          <w:szCs w:val="24"/>
        </w:rPr>
        <w:t>d</w:t>
      </w:r>
      <w:r w:rsidR="000F06F6">
        <w:rPr>
          <w:rFonts w:ascii="Times New Roman" w:hAnsi="Times New Roman" w:cs="Times New Roman"/>
          <w:sz w:val="24"/>
          <w:szCs w:val="24"/>
        </w:rPr>
        <w:t xml:space="preserve"> forecast</w:t>
      </w:r>
      <w:r w:rsidR="005E4ABD">
        <w:rPr>
          <w:rFonts w:ascii="Times New Roman" w:hAnsi="Times New Roman" w:cs="Times New Roman"/>
          <w:sz w:val="24"/>
          <w:szCs w:val="24"/>
        </w:rPr>
        <w:t xml:space="preserve"> performance</w:t>
      </w:r>
      <w:r w:rsidR="000F06F6">
        <w:rPr>
          <w:rFonts w:ascii="Times New Roman" w:hAnsi="Times New Roman" w:cs="Times New Roman"/>
          <w:sz w:val="24"/>
          <w:szCs w:val="24"/>
        </w:rPr>
        <w:t xml:space="preserve">.  However, estimates </w:t>
      </w:r>
      <w:r w:rsidR="005E4ABD">
        <w:rPr>
          <w:rFonts w:ascii="Times New Roman" w:hAnsi="Times New Roman" w:cs="Times New Roman"/>
          <w:sz w:val="24"/>
          <w:szCs w:val="24"/>
        </w:rPr>
        <w:t xml:space="preserve">were shown to degrade when </w:t>
      </w:r>
      <w:r w:rsidR="000F06F6">
        <w:rPr>
          <w:rFonts w:ascii="Times New Roman" w:hAnsi="Times New Roman" w:cs="Times New Roman"/>
          <w:sz w:val="24"/>
          <w:szCs w:val="24"/>
        </w:rPr>
        <w:t>few</w:t>
      </w:r>
      <w:r w:rsidR="005E4ABD">
        <w:rPr>
          <w:rFonts w:ascii="Times New Roman" w:hAnsi="Times New Roman" w:cs="Times New Roman"/>
          <w:sz w:val="24"/>
          <w:szCs w:val="24"/>
        </w:rPr>
        <w:t>er</w:t>
      </w:r>
      <w:r w:rsidR="000F06F6">
        <w:rPr>
          <w:rFonts w:ascii="Times New Roman" w:hAnsi="Times New Roman" w:cs="Times New Roman"/>
          <w:sz w:val="24"/>
          <w:szCs w:val="24"/>
        </w:rPr>
        <w:t xml:space="preserve"> than 40 years of recruitment estimates</w:t>
      </w:r>
      <w:r w:rsidR="005E4ABD">
        <w:rPr>
          <w:rFonts w:ascii="Times New Roman" w:hAnsi="Times New Roman" w:cs="Times New Roman"/>
          <w:sz w:val="24"/>
          <w:szCs w:val="24"/>
        </w:rPr>
        <w:t xml:space="preserve"> were available</w:t>
      </w:r>
      <w:r w:rsidR="000F06F6">
        <w:rPr>
          <w:rFonts w:ascii="Times New Roman" w:hAnsi="Times New Roman" w:cs="Times New Roman"/>
          <w:sz w:val="24"/>
          <w:szCs w:val="24"/>
        </w:rPr>
        <w:t>.</w:t>
      </w:r>
    </w:p>
    <w:p w:rsidR="00FA358C" w:rsidRPr="00FA358C" w:rsidRDefault="00FA358C" w:rsidP="00460DA5">
      <w:pPr>
        <w:tabs>
          <w:tab w:val="left" w:pos="360"/>
        </w:tabs>
        <w:spacing w:after="0" w:line="480" w:lineRule="auto"/>
        <w:jc w:val="both"/>
        <w:rPr>
          <w:rFonts w:ascii="Times New Roman" w:hAnsi="Times New Roman" w:cs="Times New Roman"/>
          <w:sz w:val="24"/>
          <w:szCs w:val="24"/>
        </w:rPr>
      </w:pPr>
    </w:p>
    <w:p w:rsidR="00194451" w:rsidRDefault="00FA358C" w:rsidP="00460DA5">
      <w:pPr>
        <w:tabs>
          <w:tab w:val="left" w:pos="360"/>
        </w:tabs>
        <w:spacing w:after="0" w:line="480" w:lineRule="auto"/>
        <w:jc w:val="both"/>
        <w:rPr>
          <w:rFonts w:ascii="Times New Roman" w:hAnsi="Times New Roman" w:cs="Times New Roman"/>
          <w:sz w:val="24"/>
          <w:szCs w:val="24"/>
        </w:rPr>
      </w:pPr>
      <w:r w:rsidRPr="00FA358C">
        <w:rPr>
          <w:rFonts w:ascii="Times New Roman" w:hAnsi="Times New Roman" w:cs="Times New Roman"/>
          <w:b/>
          <w:sz w:val="24"/>
          <w:szCs w:val="24"/>
        </w:rPr>
        <w:lastRenderedPageBreak/>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proofErr w:type="spellStart"/>
      <w:r w:rsidR="00EC6A57">
        <w:rPr>
          <w:rFonts w:ascii="Times New Roman" w:hAnsi="Times New Roman" w:cs="Times New Roman"/>
          <w:sz w:val="24"/>
          <w:szCs w:val="24"/>
        </w:rPr>
        <w:t>autocorrelated</w:t>
      </w:r>
      <w:proofErr w:type="spellEnd"/>
      <w:r w:rsidR="00EC6A57">
        <w:rPr>
          <w:rFonts w:ascii="Times New Roman" w:hAnsi="Times New Roman" w:cs="Times New Roman"/>
          <w:sz w:val="24"/>
          <w:szCs w:val="24"/>
        </w:rPr>
        <w:t xml:space="preserve"> recruitment; integrated stock assessment model; statistical catch at age; rebuilding plan; population forecast</w:t>
      </w:r>
      <w:r w:rsidR="00A94E4B" w:rsidRPr="00DD6BFB">
        <w:rPr>
          <w:rFonts w:ascii="Times New Roman" w:hAnsi="Times New Roman" w:cs="Times New Roman"/>
          <w:sz w:val="24"/>
          <w:szCs w:val="24"/>
        </w:rPr>
        <w:br w:type="page"/>
      </w:r>
    </w:p>
    <w:p w:rsidR="00194451" w:rsidRDefault="00A94E4B" w:rsidP="00460DA5">
      <w:pPr>
        <w:tabs>
          <w:tab w:val="left" w:pos="360"/>
        </w:tabs>
        <w:spacing w:after="0" w:line="480" w:lineRule="auto"/>
        <w:contextualSpacing/>
        <w:jc w:val="both"/>
        <w:outlineLvl w:val="0"/>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255D46" w:rsidRDefault="00A94E4B" w:rsidP="00460DA5">
      <w:pPr>
        <w:tabs>
          <w:tab w:val="left" w:pos="360"/>
        </w:tabs>
        <w:spacing w:after="0" w:line="48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w:t>
      </w:r>
      <w:r w:rsidR="002B2873">
        <w:rPr>
          <w:rFonts w:ascii="Times New Roman" w:hAnsi="Times New Roman" w:cs="Times New Roman"/>
          <w:sz w:val="24"/>
          <w:szCs w:val="24"/>
        </w:rPr>
        <w:t xml:space="preserve">forecasts of the level of catch (annual catch limit) that will prevent overfishing. </w:t>
      </w:r>
      <w:r w:rsidR="00C35575">
        <w:rPr>
          <w:rFonts w:ascii="Times New Roman" w:hAnsi="Times New Roman" w:cs="Times New Roman"/>
          <w:sz w:val="24"/>
          <w:szCs w:val="24"/>
        </w:rPr>
        <w:t xml:space="preserve"> </w:t>
      </w:r>
      <w:r w:rsidR="00E67283">
        <w:rPr>
          <w:rFonts w:ascii="Times New Roman" w:hAnsi="Times New Roman" w:cs="Times New Roman"/>
          <w:sz w:val="24"/>
          <w:szCs w:val="24"/>
        </w:rPr>
        <w:t>Protocols for calculating annual catch limits in a way that will prevent overfishing with a specified probability have been developed (</w:t>
      </w:r>
      <w:proofErr w:type="spellStart"/>
      <w:r w:rsidR="00E67283">
        <w:rPr>
          <w:rFonts w:ascii="Times New Roman" w:hAnsi="Times New Roman" w:cs="Times New Roman"/>
          <w:sz w:val="24"/>
          <w:szCs w:val="24"/>
        </w:rPr>
        <w:t>Shertzer</w:t>
      </w:r>
      <w:proofErr w:type="spellEnd"/>
      <w:r w:rsidR="00E67283">
        <w:rPr>
          <w:rFonts w:ascii="Times New Roman" w:hAnsi="Times New Roman" w:cs="Times New Roman"/>
          <w:sz w:val="24"/>
          <w:szCs w:val="24"/>
        </w:rPr>
        <w:t xml:space="preserve"> et al., </w:t>
      </w:r>
      <w:r w:rsidR="00A63619">
        <w:rPr>
          <w:rFonts w:ascii="Times New Roman" w:hAnsi="Times New Roman" w:cs="Times New Roman"/>
          <w:sz w:val="24"/>
          <w:szCs w:val="24"/>
        </w:rPr>
        <w:t>2008</w:t>
      </w:r>
      <w:r w:rsidR="00E67283">
        <w:rPr>
          <w:rFonts w:ascii="Times New Roman" w:hAnsi="Times New Roman" w:cs="Times New Roman"/>
          <w:sz w:val="24"/>
          <w:szCs w:val="24"/>
        </w:rPr>
        <w:t>)</w:t>
      </w:r>
      <w:r w:rsidR="00C21B39">
        <w:rPr>
          <w:rFonts w:ascii="Times New Roman" w:hAnsi="Times New Roman" w:cs="Times New Roman"/>
          <w:sz w:val="24"/>
          <w:szCs w:val="24"/>
        </w:rPr>
        <w:t>, but are dependent on the quality of forecast precision</w:t>
      </w:r>
      <w:r w:rsidR="00E67283">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E67283">
        <w:rPr>
          <w:rFonts w:ascii="Times New Roman" w:hAnsi="Times New Roman" w:cs="Times New Roman"/>
          <w:sz w:val="24"/>
          <w:szCs w:val="24"/>
        </w:rPr>
        <w:t xml:space="preserve">Further, </w:t>
      </w:r>
      <w:r w:rsidR="006B30B7">
        <w:rPr>
          <w:rFonts w:ascii="Times New Roman" w:hAnsi="Times New Roman" w:cs="Times New Roman"/>
          <w:sz w:val="24"/>
          <w:szCs w:val="24"/>
        </w:rPr>
        <w:t xml:space="preserve">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rsidR="00194451" w:rsidRDefault="00255D46"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w:t>
      </w:r>
      <w:r w:rsidR="00C35575">
        <w:rPr>
          <w:rFonts w:ascii="Times New Roman" w:hAnsi="Times New Roman" w:cs="Times New Roman"/>
          <w:sz w:val="24"/>
          <w:szCs w:val="24"/>
        </w:rPr>
        <w:t xml:space="preserve"> </w:t>
      </w:r>
      <w:r w:rsidR="00ED6902">
        <w:rPr>
          <w:rFonts w:ascii="Times New Roman" w:hAnsi="Times New Roman" w:cs="Times New Roman"/>
          <w:sz w:val="24"/>
          <w:szCs w:val="24"/>
        </w:rPr>
        <w:t xml:space="preserve">These predicted “Acceptable Biological Catches” must account for scientific uncertainty and </w:t>
      </w:r>
      <w:r w:rsidR="0069177F">
        <w:rPr>
          <w:rFonts w:ascii="Times New Roman" w:hAnsi="Times New Roman" w:cs="Times New Roman"/>
          <w:sz w:val="24"/>
          <w:szCs w:val="24"/>
        </w:rPr>
        <w:t xml:space="preserve">ensure </w:t>
      </w:r>
      <w:r w:rsidR="00ED6902">
        <w:rPr>
          <w:rFonts w:ascii="Times New Roman" w:hAnsi="Times New Roman" w:cs="Times New Roman"/>
          <w:sz w:val="24"/>
          <w:szCs w:val="24"/>
        </w:rPr>
        <w:t>≤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w:t>
      </w:r>
      <w:r w:rsidR="00C35575">
        <w:rPr>
          <w:rFonts w:ascii="Times New Roman" w:hAnsi="Times New Roman" w:cs="Times New Roman"/>
          <w:sz w:val="24"/>
          <w:szCs w:val="24"/>
        </w:rPr>
        <w:t xml:space="preserve"> </w:t>
      </w:r>
      <w:r w:rsidR="00ED6902">
        <w:rPr>
          <w:rFonts w:ascii="Times New Roman" w:hAnsi="Times New Roman" w:cs="Times New Roman"/>
          <w:sz w:val="24"/>
          <w:szCs w:val="24"/>
        </w:rPr>
        <w:t xml:space="preserve">Variability in recent recruitment to the stock is a major contribution to this scientific uncertainty. </w:t>
      </w:r>
      <w:r w:rsidR="00C35575">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As </w:t>
      </w:r>
      <w:r w:rsidR="0069177F">
        <w:rPr>
          <w:rFonts w:ascii="Times New Roman" w:hAnsi="Times New Roman" w:cs="Times New Roman"/>
          <w:sz w:val="24"/>
          <w:szCs w:val="24"/>
        </w:rPr>
        <w:t>the U</w:t>
      </w:r>
      <w:r w:rsidR="0085441D">
        <w:rPr>
          <w:rFonts w:ascii="Times New Roman" w:hAnsi="Times New Roman" w:cs="Times New Roman"/>
          <w:sz w:val="24"/>
          <w:szCs w:val="24"/>
        </w:rPr>
        <w:t xml:space="preserve">nited States </w:t>
      </w:r>
      <w:r w:rsidR="00A94E4B" w:rsidRPr="00DD6BFB">
        <w:rPr>
          <w:rFonts w:ascii="Times New Roman" w:hAnsi="Times New Roman" w:cs="Times New Roman"/>
          <w:sz w:val="24"/>
          <w:szCs w:val="24"/>
        </w:rPr>
        <w:t>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w:t>
      </w:r>
      <w:r w:rsidR="003F34E2">
        <w:rPr>
          <w:rFonts w:ascii="Times New Roman" w:hAnsi="Times New Roman" w:cs="Times New Roman"/>
          <w:sz w:val="24"/>
          <w:szCs w:val="24"/>
        </w:rPr>
        <w:t>biomass</w:t>
      </w:r>
      <w:r w:rsidR="00A94E4B">
        <w:rPr>
          <w:rFonts w:ascii="Times New Roman" w:hAnsi="Times New Roman" w:cs="Times New Roman"/>
          <w:sz w:val="24"/>
          <w:szCs w:val="24"/>
        </w:rPr>
        <w:t xml:space="preserve"> and recruits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0B153D">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and surveys, indices of abundance, and information regarding total fishery harvest</w:t>
      </w:r>
      <w:r w:rsidR="003B449A">
        <w:rPr>
          <w:rFonts w:ascii="Times New Roman" w:hAnsi="Times New Roman" w:cs="Times New Roman"/>
          <w:sz w:val="24"/>
          <w:szCs w:val="24"/>
        </w:rPr>
        <w:t>s</w:t>
      </w:r>
      <w:r w:rsidR="00A94E4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t</w:t>
      </w:r>
      <w:r w:rsidR="0069177F">
        <w:rPr>
          <w:rFonts w:ascii="Times New Roman" w:hAnsi="Times New Roman" w:cs="Times New Roman"/>
          <w:sz w:val="24"/>
          <w:szCs w:val="24"/>
        </w:rPr>
        <w:t>ment</w:t>
      </w:r>
      <w:r w:rsidR="00EC1E2B">
        <w:rPr>
          <w:rFonts w:ascii="Times New Roman" w:hAnsi="Times New Roman" w:cs="Times New Roman"/>
          <w:sz w:val="24"/>
          <w:szCs w:val="24"/>
        </w:rPr>
        <w:t xml:space="preserve">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rPr>
        <w:t>(</w:t>
      </w:r>
      <w:r w:rsidR="008E0D0D">
        <w:rPr>
          <w:rFonts w:ascii="Times New Roman" w:hAnsi="Times New Roman" w:cs="Times New Roman"/>
          <w:sz w:val="24"/>
        </w:rPr>
        <w:t xml:space="preserve">Hollowed et al., 2001; </w:t>
      </w:r>
      <w:r w:rsidR="00BA0860" w:rsidRPr="00BA0860">
        <w:rPr>
          <w:rFonts w:ascii="Times New Roman" w:hAnsi="Times New Roman" w:cs="Times New Roman"/>
          <w:sz w:val="24"/>
        </w:rPr>
        <w:t>Szuwalski et al., 2014; Thorson et al., 2014)</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proofErr w:type="spellStart"/>
      <w:r w:rsidR="00E330DD">
        <w:rPr>
          <w:rFonts w:ascii="Times New Roman" w:hAnsi="Times New Roman" w:cs="Times New Roman"/>
          <w:sz w:val="24"/>
          <w:szCs w:val="24"/>
        </w:rPr>
        <w:t>Wilderbuer</w:t>
      </w:r>
      <w:proofErr w:type="spellEnd"/>
      <w:r w:rsidR="0005028C">
        <w:rPr>
          <w:rFonts w:ascii="Times New Roman" w:hAnsi="Times New Roman" w:cs="Times New Roman"/>
          <w:sz w:val="24"/>
          <w:szCs w:val="24"/>
        </w:rPr>
        <w:t xml:space="preserve"> et al., 2002</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0B153D">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402303">
        <w:rPr>
          <w:rFonts w:ascii="Times New Roman" w:hAnsi="Times New Roman" w:cs="Times New Roman"/>
          <w:sz w:val="24"/>
          <w:szCs w:val="24"/>
        </w:rPr>
        <w:t xml:space="preserve">Okamoto et al., 2012; </w:t>
      </w:r>
      <w:r w:rsidR="00AE7A51">
        <w:rPr>
          <w:rFonts w:ascii="Times New Roman" w:hAnsi="Times New Roman" w:cs="Times New Roman"/>
          <w:sz w:val="24"/>
          <w:szCs w:val="24"/>
        </w:rPr>
        <w:t>Wooster and Bailey, 1989</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E330DD">
        <w:rPr>
          <w:rFonts w:ascii="Times New Roman" w:hAnsi="Times New Roman" w:cs="Times New Roman"/>
          <w:sz w:val="24"/>
          <w:szCs w:val="24"/>
        </w:rPr>
        <w:t>Bailey, 2000</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rebuilding forecasts (Holt and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proofErr w:type="spellStart"/>
      <w:r w:rsidR="0027751D">
        <w:rPr>
          <w:rFonts w:ascii="Times New Roman" w:hAnsi="Times New Roman" w:cs="Times New Roman"/>
          <w:sz w:val="24"/>
          <w:szCs w:val="24"/>
        </w:rPr>
        <w:t>Lindegren</w:t>
      </w:r>
      <w:proofErr w:type="spellEnd"/>
      <w:r w:rsidR="0027751D">
        <w:rPr>
          <w:rFonts w:ascii="Times New Roman" w:hAnsi="Times New Roman" w:cs="Times New Roman"/>
          <w:sz w:val="24"/>
          <w:szCs w:val="24"/>
        </w:rPr>
        <w:t xml:space="preserve"> and Checkley, 2013</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3C6745">
        <w:rPr>
          <w:rFonts w:ascii="Times New Roman" w:hAnsi="Times New Roman" w:cs="Times New Roman"/>
          <w:sz w:val="24"/>
          <w:szCs w:val="24"/>
        </w:rPr>
        <w:t>Peterman and Anderson, 1999</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 intervals </w:t>
      </w:r>
      <w:r w:rsidR="00D118AE">
        <w:rPr>
          <w:rFonts w:ascii="Times New Roman" w:hAnsi="Times New Roman" w:cs="Times New Roman"/>
          <w:sz w:val="24"/>
          <w:szCs w:val="24"/>
        </w:rPr>
        <w:t xml:space="preserve">(i.e., less precise) </w:t>
      </w:r>
      <w:r w:rsidR="00A94E4B" w:rsidRPr="00DD6BFB">
        <w:rPr>
          <w:rFonts w:ascii="Times New Roman" w:hAnsi="Times New Roman" w:cs="Times New Roman"/>
          <w:sz w:val="24"/>
          <w:szCs w:val="24"/>
        </w:rPr>
        <w:t xml:space="preserve">compared with </w:t>
      </w:r>
      <w:r w:rsidR="00B42C00">
        <w:rPr>
          <w:rFonts w:ascii="Times New Roman" w:hAnsi="Times New Roman" w:cs="Times New Roman"/>
          <w:sz w:val="24"/>
          <w:szCs w:val="24"/>
        </w:rPr>
        <w:t>the case in which</w:t>
      </w:r>
      <w:r w:rsidR="00A94E4B" w:rsidRPr="00DD6BFB">
        <w:rPr>
          <w:rFonts w:ascii="Times New Roman" w:hAnsi="Times New Roman" w:cs="Times New Roman"/>
          <w:sz w:val="24"/>
          <w:szCs w:val="24"/>
        </w:rPr>
        <w:t xml:space="preserve"> recruitment </w:t>
      </w:r>
      <w:r w:rsidR="00B42C00">
        <w:rPr>
          <w:rFonts w:ascii="Times New Roman" w:hAnsi="Times New Roman" w:cs="Times New Roman"/>
          <w:sz w:val="24"/>
          <w:szCs w:val="24"/>
        </w:rPr>
        <w:t xml:space="preserve">is assumed to </w:t>
      </w:r>
      <w:r w:rsidR="00A94E4B" w:rsidRPr="00DD6BFB">
        <w:rPr>
          <w:rFonts w:ascii="Times New Roman" w:hAnsi="Times New Roman" w:cs="Times New Roman"/>
          <w:sz w:val="24"/>
          <w:szCs w:val="24"/>
        </w:rPr>
        <w:t>follow a white-noise 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w:t>
      </w:r>
      <w:r w:rsidR="004B2C03" w:rsidRPr="00DD6BFB">
        <w:rPr>
          <w:rFonts w:ascii="Times New Roman" w:hAnsi="Times New Roman" w:cs="Times New Roman"/>
          <w:sz w:val="24"/>
          <w:szCs w:val="24"/>
        </w:rPr>
        <w:t>)</w:t>
      </w:r>
      <w:r w:rsidR="003B449A">
        <w:rPr>
          <w:rFonts w:ascii="Times New Roman" w:hAnsi="Times New Roman" w:cs="Times New Roman"/>
          <w:sz w:val="24"/>
          <w:szCs w:val="24"/>
        </w:rPr>
        <w:t xml:space="preserve"> than forecasts which do not account for autocorrelation in recruitment</w:t>
      </w:r>
      <w:r w:rsidR="004B2C03" w:rsidRPr="00DD6BFB">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A94E4B" w:rsidRPr="00DD6BFB">
        <w:rPr>
          <w:rFonts w:ascii="Times New Roman" w:hAnsi="Times New Roman" w:cs="Times New Roman"/>
          <w:sz w:val="24"/>
          <w:szCs w:val="24"/>
        </w:rPr>
        <w:t>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2008).  </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(ρ) </w:t>
      </w:r>
      <w:r w:rsidR="00A94E4B" w:rsidRPr="00DD6BFB">
        <w:rPr>
          <w:rFonts w:ascii="Times New Roman" w:hAnsi="Times New Roman" w:cs="Times New Roman"/>
          <w:sz w:val="24"/>
          <w:szCs w:val="24"/>
        </w:rPr>
        <w:t xml:space="preserve">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estimation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rsidR="00194451" w:rsidRPr="0085441D" w:rsidRDefault="00A94E4B" w:rsidP="00460DA5">
      <w:pPr>
        <w:pStyle w:val="ListParagraph"/>
        <w:numPr>
          <w:ilvl w:val="0"/>
          <w:numId w:val="22"/>
        </w:numPr>
        <w:tabs>
          <w:tab w:val="left" w:pos="360"/>
        </w:tabs>
        <w:spacing w:after="0" w:line="48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How well can the magnitude of autocorrelation </w:t>
      </w:r>
      <w:proofErr w:type="gramStart"/>
      <w:r w:rsidRPr="0085441D">
        <w:rPr>
          <w:rFonts w:ascii="Times New Roman" w:hAnsi="Times New Roman" w:cs="Times New Roman"/>
          <w:sz w:val="24"/>
          <w:szCs w:val="24"/>
        </w:rPr>
        <w:t>be</w:t>
      </w:r>
      <w:proofErr w:type="gramEnd"/>
      <w:r w:rsidRPr="0085441D">
        <w:rPr>
          <w:rFonts w:ascii="Times New Roman" w:hAnsi="Times New Roman" w:cs="Times New Roman"/>
          <w:sz w:val="24"/>
          <w:szCs w:val="24"/>
        </w:rPr>
        <w:t xml:space="preserve"> estimated?  and </w:t>
      </w:r>
    </w:p>
    <w:p w:rsidR="00194451" w:rsidRPr="0085441D" w:rsidRDefault="00A94E4B" w:rsidP="00460DA5">
      <w:pPr>
        <w:pStyle w:val="ListParagraph"/>
        <w:numPr>
          <w:ilvl w:val="0"/>
          <w:numId w:val="22"/>
        </w:numPr>
        <w:tabs>
          <w:tab w:val="left" w:pos="360"/>
        </w:tabs>
        <w:spacing w:after="0" w:line="48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Does accounting for autocorrelation improve the accuracy and predictive coverage of forecasts compared with ignoring autocorrelation in recruitment deviations?  </w:t>
      </w:r>
    </w:p>
    <w:p w:rsidR="00194451" w:rsidRDefault="00A94E4B"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p>
    <w:p w:rsidR="00194451" w:rsidRDefault="00A94E4B" w:rsidP="00460DA5">
      <w:pPr>
        <w:tabs>
          <w:tab w:val="left" w:pos="360"/>
        </w:tabs>
        <w:spacing w:before="240" w:after="0" w:line="48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194451" w:rsidRDefault="007F45C6"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We conduct</w:t>
      </w:r>
      <w:r w:rsidR="001966C6">
        <w:rPr>
          <w:rFonts w:ascii="Times New Roman" w:hAnsi="Times New Roman" w:cs="Times New Roman"/>
          <w:sz w:val="24"/>
          <w:szCs w:val="24"/>
        </w:rPr>
        <w:t>ed</w:t>
      </w:r>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 xml:space="preserve">using the </w:t>
      </w:r>
      <w:r w:rsidR="004B2C03" w:rsidRPr="00F50F05">
        <w:rPr>
          <w:rFonts w:ascii="Times New Roman" w:hAnsi="Times New Roman" w:cs="Times New Roman"/>
          <w:sz w:val="24"/>
          <w:szCs w:val="24"/>
        </w:rPr>
        <w:t>Stock Synthesis (SS</w:t>
      </w:r>
      <w:r w:rsidR="00D118AE">
        <w:rPr>
          <w:rFonts w:ascii="Times New Roman" w:hAnsi="Times New Roman" w:cs="Times New Roman"/>
          <w:sz w:val="24"/>
          <w:szCs w:val="24"/>
        </w:rPr>
        <w:t xml:space="preserve">; based on version </w:t>
      </w:r>
      <w:r w:rsidR="00D118AE" w:rsidRPr="00D118AE">
        <w:rPr>
          <w:rFonts w:ascii="Times New Roman" w:hAnsi="Times New Roman" w:cs="Times New Roman"/>
          <w:sz w:val="24"/>
          <w:szCs w:val="24"/>
        </w:rPr>
        <w:t>3.24</w:t>
      </w:r>
      <w:r w:rsidR="000C21E3" w:rsidRPr="00D118AE">
        <w:rPr>
          <w:rFonts w:ascii="Times New Roman" w:hAnsi="Times New Roman" w:cs="Times New Roman"/>
          <w:sz w:val="24"/>
          <w:szCs w:val="24"/>
        </w:rPr>
        <w:t>f</w:t>
      </w:r>
      <w:r w:rsidR="000C21E3" w:rsidRPr="00F50F05">
        <w:rPr>
          <w:rFonts w:ascii="Times New Roman" w:hAnsi="Times New Roman" w:cs="Times New Roman"/>
          <w:sz w:val="24"/>
          <w:szCs w:val="24"/>
        </w:rPr>
        <w:t>) assessment</w:t>
      </w:r>
      <w:r w:rsidR="00A94E4B" w:rsidRPr="00F50F05">
        <w:rPr>
          <w:rFonts w:ascii="Times New Roman" w:hAnsi="Times New Roman" w:cs="Times New Roman"/>
          <w:sz w:val="24"/>
          <w:szCs w:val="24"/>
        </w:rPr>
        <w:t xml:space="preserve">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w:t>
      </w:r>
      <w:r w:rsidR="0069177F">
        <w:rPr>
          <w:rFonts w:ascii="Times New Roman" w:hAnsi="Times New Roman" w:cs="Times New Roman"/>
          <w:sz w:val="24"/>
          <w:szCs w:val="24"/>
        </w:rPr>
        <w:t>,</w:t>
      </w:r>
      <w:r w:rsidR="00A94E4B" w:rsidRPr="00F50F05">
        <w:rPr>
          <w:rFonts w:ascii="Times New Roman" w:hAnsi="Times New Roman" w:cs="Times New Roman"/>
          <w:sz w:val="24"/>
          <w:szCs w:val="24"/>
        </w:rPr>
        <w:t xml:space="preserve">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w:t>
      </w:r>
      <w:proofErr w:type="gramStart"/>
      <w:r w:rsidR="00A94E4B" w:rsidRPr="00F50F05">
        <w:rPr>
          <w:rFonts w:ascii="Times New Roman" w:hAnsi="Times New Roman" w:cs="Times New Roman"/>
          <w:sz w:val="24"/>
          <w:szCs w:val="24"/>
        </w:rPr>
        <w:lastRenderedPageBreak/>
        <w:t>provides</w:t>
      </w:r>
      <w:proofErr w:type="gramEnd"/>
      <w:r w:rsidR="00A94E4B" w:rsidRPr="00F50F05">
        <w:rPr>
          <w:rFonts w:ascii="Times New Roman" w:hAnsi="Times New Roman" w:cs="Times New Roman"/>
          <w:sz w:val="24"/>
          <w:szCs w:val="24"/>
        </w:rPr>
        <w:t xml:space="preserve"> a</w:t>
      </w:r>
      <w:r w:rsidR="000C21E3">
        <w:rPr>
          <w:rFonts w:ascii="Times New Roman" w:hAnsi="Times New Roman" w:cs="Times New Roman"/>
          <w:sz w:val="24"/>
          <w:szCs w:val="24"/>
        </w:rPr>
        <w:t>n</w:t>
      </w:r>
      <w:r w:rsidR="00A94E4B">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integrated </w:t>
      </w:r>
      <w:r w:rsidR="000C21E3">
        <w:rPr>
          <w:rFonts w:ascii="Times New Roman" w:hAnsi="Times New Roman" w:cs="Times New Roman"/>
          <w:sz w:val="24"/>
          <w:szCs w:val="24"/>
        </w:rPr>
        <w:t>framework for con</w:t>
      </w:r>
      <w:r w:rsidR="00F758B3">
        <w:rPr>
          <w:rFonts w:ascii="Times New Roman" w:hAnsi="Times New Roman" w:cs="Times New Roman"/>
          <w:sz w:val="24"/>
          <w:szCs w:val="24"/>
        </w:rPr>
        <w:t>ducting</w:t>
      </w:r>
      <w:r w:rsidR="000C21E3">
        <w:rPr>
          <w:rFonts w:ascii="Times New Roman" w:hAnsi="Times New Roman" w:cs="Times New Roman"/>
          <w:sz w:val="24"/>
          <w:szCs w:val="24"/>
        </w:rPr>
        <w:t xml:space="preserve"> </w:t>
      </w:r>
      <w:r w:rsidR="00A94E4B" w:rsidRPr="00F50F05">
        <w:rPr>
          <w:rFonts w:ascii="Times New Roman" w:hAnsi="Times New Roman" w:cs="Times New Roman"/>
          <w:sz w:val="24"/>
          <w:szCs w:val="24"/>
        </w:rPr>
        <w:t>assessment model</w:t>
      </w:r>
      <w:r w:rsidR="000C21E3">
        <w:rPr>
          <w:rFonts w:ascii="Times New Roman" w:hAnsi="Times New Roman" w:cs="Times New Roman"/>
          <w:sz w:val="24"/>
          <w:szCs w:val="24"/>
        </w:rPr>
        <w:t>s for a broad variety of data and biological conditions</w:t>
      </w:r>
      <w:r w:rsidR="00A94E4B" w:rsidRPr="00F50F05">
        <w:rPr>
          <w:rFonts w:ascii="Times New Roman" w:hAnsi="Times New Roman" w:cs="Times New Roman"/>
          <w:sz w:val="24"/>
          <w:szCs w:val="24"/>
        </w:rPr>
        <w:t xml:space="preserve">.  </w:t>
      </w:r>
      <w:r w:rsidR="000C21E3">
        <w:rPr>
          <w:rFonts w:ascii="Times New Roman" w:hAnsi="Times New Roman" w:cs="Times New Roman"/>
          <w:sz w:val="24"/>
          <w:szCs w:val="24"/>
        </w:rPr>
        <w:t xml:space="preserve">The </w:t>
      </w:r>
      <w:r w:rsidR="00A94E4B" w:rsidRPr="00F50F05">
        <w:rPr>
          <w:rFonts w:ascii="Times New Roman" w:hAnsi="Times New Roman" w:cs="Times New Roman"/>
          <w:sz w:val="24"/>
          <w:szCs w:val="24"/>
        </w:rPr>
        <w:t xml:space="preserve">SS </w:t>
      </w:r>
      <w:r w:rsidR="000C21E3">
        <w:rPr>
          <w:rFonts w:ascii="Times New Roman" w:hAnsi="Times New Roman" w:cs="Times New Roman"/>
          <w:sz w:val="24"/>
          <w:szCs w:val="24"/>
        </w:rPr>
        <w:t xml:space="preserve">software </w:t>
      </w:r>
      <w:r w:rsidR="00A94E4B" w:rsidRPr="00F50F05">
        <w:rPr>
          <w:rFonts w:ascii="Times New Roman" w:hAnsi="Times New Roman" w:cs="Times New Roman"/>
          <w:sz w:val="24"/>
          <w:szCs w:val="24"/>
        </w:rPr>
        <w:t xml:space="preserve">estimates recruitment </w:t>
      </w:r>
      <w:r w:rsidR="000C21E3">
        <w:rPr>
          <w:rFonts w:ascii="Times New Roman" w:hAnsi="Times New Roman" w:cs="Times New Roman"/>
          <w:sz w:val="24"/>
          <w:szCs w:val="24"/>
        </w:rPr>
        <w:t>along with</w:t>
      </w:r>
      <w:r w:rsidR="00A94E4B" w:rsidRPr="00F50F05">
        <w:rPr>
          <w:rFonts w:ascii="Times New Roman" w:hAnsi="Times New Roman" w:cs="Times New Roman"/>
          <w:sz w:val="24"/>
          <w:szCs w:val="24"/>
        </w:rPr>
        <w:t xml:space="preserve"> other parameters </w:t>
      </w:r>
      <w:r w:rsidR="000C21E3">
        <w:rPr>
          <w:rFonts w:ascii="Times New Roman" w:hAnsi="Times New Roman" w:cs="Times New Roman"/>
          <w:sz w:val="24"/>
          <w:szCs w:val="24"/>
        </w:rPr>
        <w:t>related to</w:t>
      </w:r>
      <w:r w:rsidR="000C21E3" w:rsidRPr="00F50F05">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stock productivity and </w:t>
      </w:r>
      <w:r w:rsidR="000C21E3">
        <w:rPr>
          <w:rFonts w:ascii="Times New Roman" w:hAnsi="Times New Roman" w:cs="Times New Roman"/>
          <w:sz w:val="24"/>
          <w:szCs w:val="24"/>
        </w:rPr>
        <w:t xml:space="preserve">trends. </w:t>
      </w:r>
      <w:r w:rsidR="00C35575">
        <w:rPr>
          <w:rFonts w:ascii="Times New Roman" w:hAnsi="Times New Roman" w:cs="Times New Roman"/>
          <w:sz w:val="24"/>
          <w:szCs w:val="24"/>
        </w:rPr>
        <w:t xml:space="preserve"> </w:t>
      </w:r>
      <w:r w:rsidR="00F758B3">
        <w:rPr>
          <w:rFonts w:ascii="Times New Roman" w:hAnsi="Times New Roman" w:cs="Times New Roman"/>
          <w:sz w:val="24"/>
          <w:szCs w:val="24"/>
        </w:rPr>
        <w:t xml:space="preserve">SS </w:t>
      </w:r>
      <w:r w:rsidR="000C21E3">
        <w:rPr>
          <w:rFonts w:ascii="Times New Roman" w:hAnsi="Times New Roman" w:cs="Times New Roman"/>
          <w:sz w:val="24"/>
          <w:szCs w:val="24"/>
        </w:rPr>
        <w:t>uses the C++ ADMB libraries (Fournier et al.</w:t>
      </w:r>
      <w:r w:rsidR="00F758B3">
        <w:rPr>
          <w:rFonts w:ascii="Times New Roman" w:hAnsi="Times New Roman" w:cs="Times New Roman"/>
          <w:sz w:val="24"/>
          <w:szCs w:val="24"/>
        </w:rPr>
        <w:t>, 2012</w:t>
      </w:r>
      <w:r w:rsidR="000C21E3">
        <w:rPr>
          <w:rFonts w:ascii="Times New Roman" w:hAnsi="Times New Roman" w:cs="Times New Roman"/>
          <w:sz w:val="24"/>
          <w:szCs w:val="24"/>
        </w:rPr>
        <w:t xml:space="preserve">) </w:t>
      </w:r>
      <w:r w:rsidR="008A4618">
        <w:rPr>
          <w:rFonts w:ascii="Times New Roman" w:hAnsi="Times New Roman" w:cs="Times New Roman"/>
          <w:sz w:val="24"/>
          <w:szCs w:val="24"/>
        </w:rPr>
        <w:t xml:space="preserve">to calculate </w:t>
      </w:r>
      <w:r w:rsidR="000C21E3">
        <w:rPr>
          <w:rFonts w:ascii="Times New Roman" w:hAnsi="Times New Roman" w:cs="Times New Roman"/>
          <w:sz w:val="24"/>
          <w:szCs w:val="24"/>
        </w:rPr>
        <w:t>uncertainty estimates for parameters of interest (e.g., past and future recruitments) based on the Delta method approximation</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w:t>
      </w:r>
      <w:r w:rsidR="00553383">
        <w:rPr>
          <w:rFonts w:ascii="Times New Roman" w:hAnsi="Times New Roman" w:cs="Times New Roman"/>
          <w:sz w:val="24"/>
          <w:szCs w:val="24"/>
        </w:rPr>
        <w:t>,</w:t>
      </w:r>
      <w:r w:rsidR="00A94E4B" w:rsidRPr="00DD6BFB">
        <w:rPr>
          <w:rFonts w:ascii="Times New Roman" w:hAnsi="Times New Roman" w:cs="Times New Roman"/>
          <w:sz w:val="24"/>
          <w:szCs w:val="24"/>
        </w:rPr>
        <w:t xml:space="preserve"> 2014a, 2014b</w:t>
      </w:r>
      <w:r w:rsidR="00F758B3">
        <w:rPr>
          <w:rFonts w:ascii="Times New Roman" w:hAnsi="Times New Roman" w:cs="Times New Roman"/>
          <w:sz w:val="24"/>
          <w:szCs w:val="24"/>
        </w:rPr>
        <w:t>;</w:t>
      </w:r>
      <w:r w:rsidR="000C21E3">
        <w:rPr>
          <w:rFonts w:ascii="Times New Roman" w:hAnsi="Times New Roman" w:cs="Times New Roman"/>
          <w:sz w:val="24"/>
          <w:szCs w:val="24"/>
        </w:rPr>
        <w:t xml:space="preserve"> available at </w:t>
      </w:r>
      <w:r w:rsidR="00A94E4B">
        <w:rPr>
          <w:rFonts w:ascii="Times New Roman" w:hAnsi="Times New Roman" w:cs="Times New Roman"/>
          <w:sz w:val="24"/>
          <w:szCs w:val="24"/>
        </w:rPr>
        <w:t>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t>
      </w:r>
      <w:r w:rsidR="00C35575">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w:t>
      </w:r>
      <w:r w:rsidR="0085441D">
        <w:rPr>
          <w:rFonts w:ascii="Times New Roman" w:hAnsi="Times New Roman" w:cs="Times New Roman"/>
          <w:sz w:val="24"/>
          <w:szCs w:val="24"/>
        </w:rPr>
        <w:t>o</w:t>
      </w:r>
      <w:r w:rsidR="0069177F">
        <w:rPr>
          <w:rFonts w:ascii="Times New Roman" w:hAnsi="Times New Roman" w:cs="Times New Roman"/>
          <w:sz w:val="24"/>
          <w:szCs w:val="24"/>
        </w:rPr>
        <w:t>f</w:t>
      </w:r>
      <w:r w:rsidR="00AD0F5D">
        <w:rPr>
          <w:rFonts w:ascii="Times New Roman" w:hAnsi="Times New Roman" w:cs="Times New Roman"/>
          <w:sz w:val="24"/>
          <w:szCs w:val="24"/>
        </w:rPr>
        <w:t xml:space="preserve">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w:t>
      </w:r>
      <w:r w:rsidR="00A82361">
        <w:rPr>
          <w:rFonts w:ascii="Times New Roman" w:hAnsi="Times New Roman" w:cs="Times New Roman"/>
          <w:sz w:val="24"/>
          <w:szCs w:val="24"/>
        </w:rPr>
        <w:t>of</w:t>
      </w:r>
      <w:r w:rsidR="00A94E4B" w:rsidRPr="00DD6BFB">
        <w:rPr>
          <w:rFonts w:ascii="Times New Roman" w:hAnsi="Times New Roman" w:cs="Times New Roman"/>
          <w:sz w:val="24"/>
          <w:szCs w:val="24"/>
        </w:rPr>
        <w:t xml:space="preserve">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w:t>
      </w:r>
      <w:r w:rsidR="00A82361">
        <w:rPr>
          <w:rFonts w:ascii="Times New Roman" w:hAnsi="Times New Roman" w:cs="Times New Roman"/>
          <w:sz w:val="24"/>
          <w:szCs w:val="24"/>
        </w:rPr>
        <w:t xml:space="preserve">here, </w:t>
      </w:r>
      <w:r w:rsidR="00A94E4B" w:rsidRPr="00DD6BFB">
        <w:rPr>
          <w:rFonts w:ascii="Times New Roman" w:hAnsi="Times New Roman" w:cs="Times New Roman"/>
          <w:sz w:val="24"/>
          <w:szCs w:val="24"/>
        </w:rPr>
        <w:t>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rsidR="00194451" w:rsidRDefault="00A94E4B" w:rsidP="00460DA5">
      <w:pPr>
        <w:pStyle w:val="ListParagraph"/>
        <w:numPr>
          <w:ilvl w:val="0"/>
          <w:numId w:val="11"/>
        </w:numPr>
        <w:tabs>
          <w:tab w:val="left" w:pos="360"/>
        </w:tabs>
        <w:spacing w:after="0" w:line="48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rsidR="00194451" w:rsidRDefault="00A94E4B" w:rsidP="00460DA5">
      <w:pPr>
        <w:pStyle w:val="ListParagraph"/>
        <w:numPr>
          <w:ilvl w:val="0"/>
          <w:numId w:val="11"/>
        </w:numPr>
        <w:tabs>
          <w:tab w:val="left" w:pos="360"/>
        </w:tabs>
        <w:spacing w:after="0" w:line="48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t>
      </w:r>
      <w:r w:rsidR="0069177F">
        <w:rPr>
          <w:rFonts w:ascii="Times New Roman" w:hAnsi="Times New Roman"/>
          <w:sz w:val="24"/>
        </w:rPr>
        <w:t>with fishing mortality set to</w:t>
      </w:r>
      <w:r w:rsidR="009646EA">
        <w:rPr>
          <w:rFonts w:ascii="Times New Roman" w:hAnsi="Times New Roman"/>
          <w:sz w:val="24"/>
        </w:rPr>
        <w:t xml:space="preserve"> </w:t>
      </w:r>
      <w:r w:rsidR="0069177F" w:rsidRPr="0085441D">
        <w:rPr>
          <w:rFonts w:ascii="Times New Roman" w:hAnsi="Times New Roman"/>
          <w:i/>
          <w:sz w:val="24"/>
        </w:rPr>
        <w:t>F</w:t>
      </w:r>
      <w:r w:rsidR="009646EA" w:rsidRPr="0085441D">
        <w:rPr>
          <w:rFonts w:ascii="Times New Roman" w:hAnsi="Times New Roman"/>
          <w:i/>
          <w:sz w:val="24"/>
          <w:vertAlign w:val="subscript"/>
        </w:rPr>
        <w:t>MSY</w:t>
      </w:r>
      <w:r w:rsidR="009646EA">
        <w:rPr>
          <w:rFonts w:ascii="Times New Roman" w:hAnsi="Times New Roman"/>
          <w:i/>
          <w:sz w:val="24"/>
        </w:rPr>
        <w:t>,</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 xml:space="preserve">fishery and </w:t>
      </w:r>
      <w:r w:rsidR="0069177F">
        <w:rPr>
          <w:rFonts w:ascii="Times New Roman" w:hAnsi="Times New Roman"/>
          <w:sz w:val="24"/>
        </w:rPr>
        <w:t xml:space="preserve">a </w:t>
      </w:r>
      <w:r w:rsidR="009646EA">
        <w:rPr>
          <w:rFonts w:ascii="Times New Roman" w:hAnsi="Times New Roman"/>
          <w:sz w:val="24"/>
        </w:rPr>
        <w:t>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assessment model in year</w:t>
      </w:r>
      <w:r w:rsidRPr="00807D16">
        <w:rPr>
          <w:rFonts w:ascii="Times New Roman" w:hAnsi="Times New Roman"/>
          <w:sz w:val="24"/>
        </w:rPr>
        <w:t xml:space="preserve"> 80;</w:t>
      </w:r>
      <w:r w:rsidRPr="00EE6F46">
        <w:rPr>
          <w:rFonts w:ascii="Times New Roman" w:hAnsi="Times New Roman"/>
          <w:sz w:val="24"/>
        </w:rPr>
        <w:t xml:space="preserve"> and </w:t>
      </w:r>
    </w:p>
    <w:p w:rsidR="00194451" w:rsidRDefault="00A94E4B" w:rsidP="00460DA5">
      <w:pPr>
        <w:pStyle w:val="ListParagraph"/>
        <w:numPr>
          <w:ilvl w:val="0"/>
          <w:numId w:val="11"/>
        </w:numPr>
        <w:tabs>
          <w:tab w:val="left" w:pos="360"/>
        </w:tabs>
        <w:spacing w:after="0" w:line="480" w:lineRule="auto"/>
        <w:jc w:val="both"/>
        <w:rPr>
          <w:rFonts w:ascii="Times New Roman" w:hAnsi="Times New Roman"/>
          <w:sz w:val="24"/>
        </w:rPr>
      </w:pPr>
      <w:r w:rsidRPr="00EE6F46">
        <w:rPr>
          <w:rFonts w:ascii="Times New Roman" w:hAnsi="Times New Roman"/>
          <w:sz w:val="24"/>
        </w:rPr>
        <w:t>“Forecast period” – Years 81-100 are simulated without any 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rsidR="00194451" w:rsidRDefault="00A94E4B" w:rsidP="00460DA5">
      <w:pPr>
        <w:tabs>
          <w:tab w:val="left" w:pos="360"/>
        </w:tabs>
        <w:spacing w:before="240" w:after="0" w:line="480" w:lineRule="auto"/>
        <w:contextualSpacing/>
        <w:jc w:val="both"/>
        <w:outlineLvl w:val="0"/>
        <w:rPr>
          <w:rFonts w:ascii="Times New Roman" w:hAnsi="Times New Roman" w:cs="Times New Roman"/>
          <w:b/>
          <w:sz w:val="24"/>
          <w:szCs w:val="24"/>
        </w:rPr>
      </w:pPr>
      <w:r w:rsidRPr="00016B31">
        <w:rPr>
          <w:rFonts w:ascii="Times New Roman" w:hAnsi="Times New Roman" w:cs="Times New Roman"/>
          <w:b/>
          <w:sz w:val="24"/>
          <w:szCs w:val="24"/>
        </w:rPr>
        <w:lastRenderedPageBreak/>
        <w:t>2.1 Operating model</w:t>
      </w:r>
    </w:p>
    <w:p w:rsidR="00194451" w:rsidRDefault="00A94E4B"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C84373">
        <w:fldChar w:fldCharType="begin"/>
      </w:r>
      <w:r w:rsidR="00C84373">
        <w:instrText xml:space="preserve"> REF _Ref423608070 \h  \* MERGEFORMAT </w:instrText>
      </w:r>
      <w:r w:rsidR="00C84373">
        <w:fldChar w:fldCharType="separate"/>
      </w:r>
      <w:r w:rsidR="00F47896" w:rsidRPr="00DD6BFB">
        <w:rPr>
          <w:rFonts w:ascii="Times New Roman" w:hAnsi="Times New Roman" w:cs="Times New Roman"/>
          <w:sz w:val="24"/>
          <w:szCs w:val="24"/>
        </w:rPr>
        <w:t xml:space="preserve">Table </w:t>
      </w:r>
      <w:r w:rsidR="00F47896" w:rsidRPr="00F47896">
        <w:rPr>
          <w:rFonts w:ascii="Times New Roman" w:hAnsi="Times New Roman" w:cs="Times New Roman"/>
          <w:sz w:val="24"/>
          <w:szCs w:val="24"/>
        </w:rPr>
        <w:t>1</w:t>
      </w:r>
      <w:r w:rsidR="00C84373">
        <w:fldChar w:fldCharType="end"/>
      </w:r>
      <w:r w:rsidR="00EE5C1E">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EE5C1E">
        <w:rPr>
          <w:rFonts w:ascii="Times New Roman" w:hAnsi="Times New Roman" w:cs="Times New Roman"/>
          <w:sz w:val="24"/>
          <w:szCs w:val="24"/>
        </w:rPr>
        <w:t xml:space="preserve">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rsidR="00194451" w:rsidRDefault="00384B61"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rsidR="00194451" w:rsidRDefault="00081CFE"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A94E4B">
        <w:rPr>
          <w:rFonts w:ascii="Times New Roman" w:hAnsi="Times New Roman" w:cs="Times New Roman"/>
          <w:sz w:val="24"/>
          <w:szCs w:val="24"/>
        </w:rPr>
        <w:tab/>
        <w:t>(1)</w:t>
      </w:r>
    </w:p>
    <w:p w:rsidR="00194451" w:rsidRDefault="00A94E4B" w:rsidP="00460DA5">
      <w:pPr>
        <w:tabs>
          <w:tab w:val="left" w:pos="360"/>
        </w:tabs>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w:t>
      </w:r>
      <w:r w:rsidR="00553383">
        <w:rPr>
          <w:rFonts w:ascii="Times New Roman" w:hAnsi="Times New Roman" w:cs="Times New Roman"/>
          <w:sz w:val="24"/>
          <w:szCs w:val="24"/>
        </w:rPr>
        <w:t>s</w:t>
      </w:r>
      <w:r>
        <w:rPr>
          <w:rFonts w:ascii="Times New Roman" w:hAnsi="Times New Roman" w:cs="Times New Roman"/>
          <w:sz w:val="24"/>
          <w:szCs w:val="24"/>
        </w:rPr>
        <w:t xml:space="preserv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sidR="00553383">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553383">
        <w:rPr>
          <w:rFonts w:ascii="Times New Roman" w:hAnsi="Times New Roman" w:cs="Times New Roman"/>
          <w:sz w:val="24"/>
          <w:szCs w:val="24"/>
        </w:rPr>
        <w:t>The</w:t>
      </w:r>
      <w:r>
        <w:rPr>
          <w:rFonts w:ascii="Times New Roman" w:hAnsi="Times New Roman" w:cs="Times New Roman"/>
          <w:sz w:val="24"/>
          <w:szCs w:val="24"/>
        </w:rPr>
        <w:t xml:space="preserve"> recruitment deviation </w:t>
      </w:r>
      <w:proofErr w:type="spellStart"/>
      <w:proofErr w:type="gram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proofErr w:type="gramEnd"/>
      <w:r>
        <w:rPr>
          <w:rFonts w:ascii="Times New Roman" w:hAnsi="Times New Roman" w:cs="Times New Roman"/>
          <w:sz w:val="24"/>
          <w:szCs w:val="24"/>
        </w:rPr>
        <w:t xml:space="preserve"> is calculated as:</w:t>
      </w:r>
    </w:p>
    <w:p w:rsidR="00194451" w:rsidRDefault="00081CFE"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CD7013">
        <w:rPr>
          <w:rFonts w:ascii="Times New Roman" w:hAnsi="Times New Roman" w:cs="Times New Roman"/>
          <w:sz w:val="24"/>
          <w:szCs w:val="24"/>
        </w:rPr>
        <w:t>,</w:t>
      </w:r>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rsidR="00194451" w:rsidRDefault="00A94E4B" w:rsidP="00460DA5">
      <w:pPr>
        <w:tabs>
          <w:tab w:val="left" w:pos="360"/>
        </w:tabs>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00792FB0">
        <w:rPr>
          <w:rFonts w:ascii="Times New Roman" w:hAnsi="Times New Roman" w:cs="Times New Roman"/>
          <w:sz w:val="24"/>
          <w:szCs w:val="24"/>
        </w:rPr>
        <w:t xml:space="preserve"> </w:t>
      </w:r>
      <w:r w:rsidR="00792FB0" w:rsidRPr="00792FB0">
        <w:t xml:space="preserve"> </w:t>
      </w:r>
      <w:r w:rsidR="00792FB0" w:rsidRPr="00792FB0">
        <w:rPr>
          <w:rFonts w:ascii="Times New Roman" w:hAnsi="Times New Roman" w:cs="Times New Roman"/>
          <w:sz w:val="24"/>
          <w:szCs w:val="24"/>
        </w:rPr>
        <w:t>after accounting for the stock recruit relationship</w:t>
      </w:r>
      <w:r>
        <w:rPr>
          <w:rFonts w:ascii="Times New Roman" w:hAnsi="Times New Roman" w:cs="Times New Roman"/>
          <w:sz w:val="24"/>
          <w:szCs w:val="24"/>
        </w:rPr>
        <w:t>:</w:t>
      </w:r>
      <w:r w:rsidRPr="005F4D4A">
        <w:rPr>
          <w:rFonts w:ascii="Times New Roman" w:hAnsi="Times New Roman" w:cs="Times New Roman"/>
          <w:sz w:val="24"/>
          <w:szCs w:val="24"/>
        </w:rPr>
        <w:t xml:space="preserve"> </w:t>
      </w:r>
    </w:p>
    <w:p w:rsidR="00194451" w:rsidRDefault="00081CFE"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CD7013">
        <w:rPr>
          <w:rFonts w:ascii="Times New Roman" w:hAnsi="Times New Roman" w:cs="Times New Roman"/>
          <w:sz w:val="24"/>
          <w:szCs w:val="24"/>
        </w:rPr>
        <w:t>,</w:t>
      </w:r>
      <w:r w:rsidR="00A94E4B">
        <w:rPr>
          <w:rFonts w:ascii="Times New Roman" w:hAnsi="Times New Roman" w:cs="Times New Roman"/>
          <w:sz w:val="24"/>
          <w:szCs w:val="24"/>
        </w:rPr>
        <w:tab/>
        <w:t>(3)</w:t>
      </w:r>
    </w:p>
    <w:p w:rsidR="009356D0" w:rsidRDefault="00A94E4B" w:rsidP="00460DA5">
      <w:pPr>
        <w:tabs>
          <w:tab w:val="left" w:pos="360"/>
          <w:tab w:val="center" w:pos="4320"/>
          <w:tab w:val="left" w:pos="7920"/>
        </w:tabs>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w:t>
      </w:r>
      <w:r w:rsidR="00A82361">
        <w:rPr>
          <w:rFonts w:ascii="Times New Roman" w:hAnsi="Times New Roman" w:cs="Times New Roman"/>
          <w:sz w:val="24"/>
          <w:szCs w:val="24"/>
        </w:rPr>
        <w:t>.</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w:t>
      </w:r>
      <w:proofErr w:type="gramStart"/>
      <w:r w:rsidR="000755BB">
        <w:rPr>
          <w:rFonts w:ascii="Times New Roman" w:hAnsi="Times New Roman" w:cs="Times New Roman"/>
          <w:sz w:val="24"/>
          <w:szCs w:val="24"/>
        </w:rPr>
        <w:t xml:space="preserve">term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mean (not median) recruitment given unfished spawning biomass.  </w:t>
      </w:r>
    </w:p>
    <w:p w:rsidR="00194451" w:rsidRPr="009356D0" w:rsidRDefault="00384B61" w:rsidP="00460DA5">
      <w:pPr>
        <w:tabs>
          <w:tab w:val="left" w:pos="360"/>
          <w:tab w:val="center" w:pos="4320"/>
          <w:tab w:val="left" w:pos="7920"/>
        </w:tabs>
        <w:spacing w:after="0" w:line="48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553383">
        <w:rPr>
          <w:rFonts w:ascii="Times New Roman" w:hAnsi="Times New Roman" w:cs="Times New Roman"/>
          <w:sz w:val="24"/>
          <w:szCs w:val="24"/>
        </w:rPr>
        <w:t>,</w:t>
      </w:r>
      <w:r w:rsidR="00822359" w:rsidRPr="009356D0">
        <w:rPr>
          <w:rFonts w:ascii="Times New Roman" w:hAnsi="Times New Roman" w:cs="Times New Roman"/>
          <w:sz w:val="24"/>
          <w:szCs w:val="24"/>
        </w:rPr>
        <w:t xml:space="preserve"> but the same across scenarios given an iteration (i.e., the values </w:t>
      </w:r>
      <w:r w:rsidR="00822359" w:rsidRPr="006377AF">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w:t>
      </w:r>
      <w:r w:rsidR="00822359" w:rsidRPr="009356D0">
        <w:rPr>
          <w:rFonts w:ascii="Times New Roman" w:hAnsi="Times New Roman" w:cs="Times New Roman"/>
          <w:sz w:val="24"/>
          <w:szCs w:val="24"/>
        </w:rPr>
        <w:lastRenderedPageBreak/>
        <w:t xml:space="preserve">the </w:t>
      </w:r>
      <w:r w:rsidR="00822359" w:rsidRPr="005654BA">
        <w:rPr>
          <w:i/>
        </w:rPr>
        <w:sym w:font="Symbol" w:char="F072"/>
      </w:r>
      <w:r w:rsidR="00822359" w:rsidRPr="009356D0">
        <w:rPr>
          <w:rFonts w:ascii="Times New Roman" w:hAnsi="Times New Roman" w:cs="Times New Roman"/>
          <w:sz w:val="24"/>
          <w:szCs w:val="24"/>
        </w:rPr>
        <w:t xml:space="preserve"> = 0.9 scenario</w:t>
      </w:r>
      <w:r w:rsidR="00224AD4">
        <w:rPr>
          <w:rFonts w:ascii="Times New Roman" w:hAnsi="Times New Roman" w:cs="Times New Roman"/>
          <w:sz w:val="24"/>
          <w:szCs w:val="24"/>
        </w:rPr>
        <w:t xml:space="preserve">, </w:t>
      </w:r>
      <w:r w:rsidR="00224AD4" w:rsidRPr="00224AD4">
        <w:rPr>
          <w:rFonts w:ascii="Times New Roman" w:hAnsi="Times New Roman" w:cs="Times New Roman"/>
          <w:sz w:val="24"/>
          <w:szCs w:val="24"/>
        </w:rPr>
        <w:t xml:space="preserve">see </w:t>
      </w:r>
      <w:r w:rsidR="00C84373">
        <w:fldChar w:fldCharType="begin"/>
      </w:r>
      <w:r w:rsidR="00C84373">
        <w:instrText xml:space="preserve"> REF _Ref442334167 \h  \* MERGEFORMAT </w:instrText>
      </w:r>
      <w:r w:rsidR="00C84373">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w:t>
      </w:r>
      <w:r w:rsidR="00F47896" w:rsidRPr="00DD6BFB">
        <w:rPr>
          <w:rFonts w:ascii="Times New Roman" w:hAnsi="Times New Roman" w:cs="Times New Roman"/>
          <w:sz w:val="24"/>
          <w:szCs w:val="24"/>
        </w:rPr>
        <w:t xml:space="preserve"> </w:t>
      </w:r>
      <w:r w:rsidR="00F47896" w:rsidRPr="00F47896">
        <w:rPr>
          <w:rFonts w:ascii="Times New Roman" w:hAnsi="Times New Roman" w:cs="Times New Roman"/>
          <w:sz w:val="24"/>
          <w:szCs w:val="24"/>
        </w:rPr>
        <w:t>1</w:t>
      </w:r>
      <w:r w:rsidR="00C84373">
        <w:fldChar w:fldCharType="end"/>
      </w:r>
      <w:r w:rsidR="00822359" w:rsidRPr="00224AD4">
        <w:rPr>
          <w:rFonts w:ascii="Times New Roman" w:hAnsi="Times New Roman" w:cs="Times New Roman"/>
          <w:sz w:val="24"/>
          <w:szCs w:val="24"/>
        </w:rPr>
        <w:t>)</w:t>
      </w:r>
      <w:r w:rsidR="00A94E4B" w:rsidRPr="00224AD4">
        <w:rPr>
          <w:rFonts w:ascii="Times New Roman" w:hAnsi="Times New Roman" w:cs="Times New Roman"/>
          <w:sz w:val="24"/>
          <w:szCs w:val="24"/>
        </w:rPr>
        <w:t>.</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w:t>
      </w:r>
      <w:r w:rsidR="00C35575">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r w:rsidR="00CD7013">
        <w:rPr>
          <w:rFonts w:ascii="Times New Roman" w:hAnsi="Times New Roman"/>
          <w:i/>
          <w:sz w:val="24"/>
        </w:rPr>
        <w:t>MSY</w:t>
      </w:r>
      <w:r w:rsidR="00CD7013" w:rsidRPr="009356D0">
        <w:rPr>
          <w:rFonts w:ascii="Times New Roman" w:hAnsi="Times New Roman" w:cs="Times New Roman"/>
          <w:sz w:val="24"/>
          <w:szCs w:val="24"/>
        </w:rPr>
        <w:t>.</w:t>
      </w:r>
      <w:r w:rsidR="00A94E4B" w:rsidRPr="009356D0">
        <w:rPr>
          <w:rFonts w:ascii="Times New Roman" w:hAnsi="Times New Roman" w:cs="Times New Roman"/>
          <w:sz w:val="24"/>
          <w:szCs w:val="24"/>
        </w:rPr>
        <w:t xml:space="preserve">  Fishery selectivity was logistic, based on fish length, and was identical to the maturity ogive. </w:t>
      </w:r>
      <w:r w:rsidR="00C35575">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Survey selectivity was similar, except that the length at which 50% of individuals were selected </w:t>
      </w:r>
      <w:r w:rsidR="00553383">
        <w:rPr>
          <w:rFonts w:ascii="Times New Roman" w:hAnsi="Times New Roman" w:cs="Times New Roman"/>
          <w:sz w:val="24"/>
          <w:szCs w:val="24"/>
        </w:rPr>
        <w:t xml:space="preserve">by the survey </w:t>
      </w:r>
      <w:r w:rsidR="00A94E4B" w:rsidRPr="009356D0">
        <w:rPr>
          <w:rFonts w:ascii="Times New Roman" w:hAnsi="Times New Roman" w:cs="Times New Roman"/>
          <w:sz w:val="24"/>
          <w:szCs w:val="24"/>
        </w:rPr>
        <w:t xml:space="preserve">was specified as 80% of the length at which 50% of individuals were mature to ensure that the survey sampled younger fish than were caught in the fishery.  </w:t>
      </w:r>
    </w:p>
    <w:p w:rsidR="00194451" w:rsidRDefault="00384B61" w:rsidP="00460DA5">
      <w:pPr>
        <w:pStyle w:val="Caption"/>
        <w:tabs>
          <w:tab w:val="left" w:pos="360"/>
        </w:tabs>
        <w:spacing w:after="0" w:line="480" w:lineRule="auto"/>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xml:space="preserve">. </w:t>
      </w:r>
      <w:r w:rsidR="00C35575">
        <w:rPr>
          <w:rFonts w:ascii="Times New Roman" w:hAnsi="Times New Roman" w:cs="Times New Roman"/>
          <w:b w:val="0"/>
          <w:color w:val="auto"/>
          <w:sz w:val="24"/>
          <w:szCs w:val="24"/>
        </w:rPr>
        <w:t xml:space="preserve"> </w:t>
      </w:r>
      <w:r w:rsidR="009646EA">
        <w:rPr>
          <w:rFonts w:ascii="Times New Roman" w:hAnsi="Times New Roman" w:cs="Times New Roman"/>
          <w:b w:val="0"/>
          <w:color w:val="auto"/>
          <w:sz w:val="24"/>
          <w:szCs w:val="24"/>
        </w:rPr>
        <w:t>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w:t>
      </w:r>
      <w:r w:rsidR="00553383">
        <w:rPr>
          <w:rFonts w:ascii="Times New Roman" w:hAnsi="Times New Roman" w:cs="Times New Roman"/>
          <w:b w:val="0"/>
          <w:color w:val="auto"/>
          <w:sz w:val="24"/>
          <w:szCs w:val="24"/>
        </w:rPr>
        <w:t>,</w:t>
      </w:r>
      <w:r w:rsidR="00A94E4B">
        <w:rPr>
          <w:rFonts w:ascii="Times New Roman" w:hAnsi="Times New Roman" w:cs="Times New Roman"/>
          <w:b w:val="0"/>
          <w:color w:val="auto"/>
          <w:sz w:val="24"/>
          <w:szCs w:val="24"/>
        </w:rPr>
        <w:t xml:space="preserve"> 2007</w:t>
      </w:r>
      <w:r w:rsidR="00553383">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Thorson et al.</w:t>
      </w:r>
      <w:r w:rsidR="00553383">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2014). </w:t>
      </w:r>
    </w:p>
    <w:p w:rsidR="00194451" w:rsidRDefault="00A94E4B" w:rsidP="00460DA5">
      <w:pPr>
        <w:tabs>
          <w:tab w:val="left" w:pos="360"/>
        </w:tabs>
        <w:spacing w:before="240" w:after="0" w:line="480" w:lineRule="auto"/>
        <w:contextualSpacing/>
        <w:jc w:val="both"/>
        <w:outlineLvl w:val="0"/>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194451" w:rsidRDefault="00A94E4B" w:rsidP="00460DA5">
      <w:pPr>
        <w:tabs>
          <w:tab w:val="left" w:pos="36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Pr="00DD6BFB">
        <w:rPr>
          <w:rFonts w:ascii="Times New Roman" w:hAnsi="Times New Roman" w:cs="Times New Roman"/>
          <w:sz w:val="24"/>
          <w:szCs w:val="24"/>
        </w:rPr>
        <w:t xml:space="preserve">Fishery </w:t>
      </w:r>
      <w:r w:rsidR="00E54E2E">
        <w:rPr>
          <w:rFonts w:ascii="Times New Roman" w:hAnsi="Times New Roman" w:cs="Times New Roman"/>
          <w:sz w:val="24"/>
          <w:szCs w:val="24"/>
        </w:rPr>
        <w:t>and survey</w:t>
      </w:r>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year for years 26-80, and were drawn from a multinomial distribution </w:t>
      </w:r>
      <w:r w:rsidR="00E54E2E">
        <w:rPr>
          <w:rFonts w:ascii="Times New Roman" w:hAnsi="Times New Roman" w:cs="Times New Roman"/>
          <w:sz w:val="24"/>
          <w:szCs w:val="24"/>
        </w:rPr>
        <w:t>with</w:t>
      </w:r>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survey was simulated every year providing an index of relative abundance for years </w:t>
      </w:r>
      <w:r w:rsidR="00E54E2E">
        <w:rPr>
          <w:rFonts w:ascii="Times New Roman" w:hAnsi="Times New Roman" w:cs="Times New Roman"/>
          <w:sz w:val="24"/>
          <w:szCs w:val="24"/>
        </w:rPr>
        <w:t>26-80</w:t>
      </w:r>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r w:rsidR="00D118AE">
        <w:rPr>
          <w:rFonts w:ascii="Times New Roman" w:hAnsi="Times New Roman" w:cs="Times New Roman"/>
          <w:sz w:val="24"/>
          <w:szCs w:val="24"/>
        </w:rPr>
        <w:t xml:space="preserve"> Data are relatively informative to fo</w:t>
      </w:r>
      <w:r w:rsidR="00220636">
        <w:rPr>
          <w:rFonts w:ascii="Times New Roman" w:hAnsi="Times New Roman" w:cs="Times New Roman"/>
          <w:sz w:val="24"/>
          <w:szCs w:val="24"/>
        </w:rPr>
        <w:t xml:space="preserve">cus </w:t>
      </w:r>
      <w:r w:rsidR="000E419C">
        <w:rPr>
          <w:rFonts w:ascii="Times New Roman" w:hAnsi="Times New Roman" w:cs="Times New Roman"/>
          <w:sz w:val="24"/>
          <w:szCs w:val="24"/>
        </w:rPr>
        <w:t xml:space="preserve">the results on the effects of </w:t>
      </w:r>
      <w:proofErr w:type="spellStart"/>
      <w:r w:rsidR="000E419C">
        <w:rPr>
          <w:rFonts w:ascii="Times New Roman" w:hAnsi="Times New Roman" w:cs="Times New Roman"/>
          <w:sz w:val="24"/>
          <w:szCs w:val="24"/>
        </w:rPr>
        <w:t>autocorrelated</w:t>
      </w:r>
      <w:proofErr w:type="spellEnd"/>
      <w:r w:rsidR="000E419C">
        <w:rPr>
          <w:rFonts w:ascii="Times New Roman" w:hAnsi="Times New Roman" w:cs="Times New Roman"/>
          <w:sz w:val="24"/>
          <w:szCs w:val="24"/>
        </w:rPr>
        <w:t xml:space="preserve"> recruitment deviations when estimation is theoretically possible.</w:t>
      </w:r>
    </w:p>
    <w:p w:rsidR="00194451" w:rsidRDefault="00A94E4B" w:rsidP="00460DA5">
      <w:pPr>
        <w:tabs>
          <w:tab w:val="left" w:pos="360"/>
        </w:tabs>
        <w:spacing w:before="240" w:after="0" w:line="48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 xml:space="preserve">2.3 Estimation </w:t>
      </w:r>
      <w:r w:rsidR="00553383" w:rsidRPr="005C318A">
        <w:rPr>
          <w:rFonts w:ascii="Times New Roman" w:hAnsi="Times New Roman" w:cs="Times New Roman"/>
          <w:b/>
          <w:sz w:val="24"/>
          <w:szCs w:val="24"/>
        </w:rPr>
        <w:t>m</w:t>
      </w:r>
      <w:r w:rsidR="00553383">
        <w:rPr>
          <w:rFonts w:ascii="Times New Roman" w:hAnsi="Times New Roman" w:cs="Times New Roman"/>
          <w:b/>
          <w:sz w:val="24"/>
          <w:szCs w:val="24"/>
        </w:rPr>
        <w:t>ethod</w:t>
      </w:r>
    </w:p>
    <w:p w:rsidR="00887E85" w:rsidRDefault="000F5C4C"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xml:space="preserve">, and we refer to this as the “estimation </w:t>
      </w:r>
      <w:proofErr w:type="gramStart"/>
      <w:r>
        <w:rPr>
          <w:rFonts w:ascii="Times New Roman" w:hAnsi="Times New Roman" w:cs="Times New Roman"/>
          <w:sz w:val="24"/>
          <w:szCs w:val="24"/>
        </w:rPr>
        <w:t>m</w:t>
      </w:r>
      <w:r w:rsidR="00E8038E">
        <w:rPr>
          <w:rFonts w:ascii="Times New Roman" w:hAnsi="Times New Roman" w:cs="Times New Roman"/>
          <w:sz w:val="24"/>
          <w:szCs w:val="24"/>
        </w:rPr>
        <w:t>ethod</w:t>
      </w:r>
      <w:proofErr w:type="gramEnd"/>
      <w:r>
        <w:rPr>
          <w:rFonts w:ascii="Times New Roman" w:hAnsi="Times New Roman" w:cs="Times New Roman"/>
          <w:sz w:val="24"/>
          <w:szCs w:val="24"/>
        </w:rPr>
        <w:t>”</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C84373">
        <w:fldChar w:fldCharType="begin"/>
      </w:r>
      <w:r w:rsidR="00C84373">
        <w:instrText xml:space="preserve"> REF _Ref423608070 \h  \* MERGEFORMAT </w:instrText>
      </w:r>
      <w:r w:rsidR="00C84373">
        <w:fldChar w:fldCharType="separate"/>
      </w:r>
      <w:r w:rsidR="00F47896" w:rsidRPr="00DD6BFB">
        <w:rPr>
          <w:rFonts w:ascii="Times New Roman" w:hAnsi="Times New Roman" w:cs="Times New Roman"/>
          <w:sz w:val="24"/>
          <w:szCs w:val="24"/>
        </w:rPr>
        <w:t xml:space="preserve">Table </w:t>
      </w:r>
      <w:r w:rsidR="00F47896" w:rsidRPr="00F47896">
        <w:rPr>
          <w:rFonts w:ascii="Times New Roman" w:hAnsi="Times New Roman" w:cs="Times New Roman"/>
          <w:sz w:val="24"/>
          <w:szCs w:val="24"/>
        </w:rPr>
        <w:t>1</w:t>
      </w:r>
      <w:r w:rsidR="00C84373">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 xml:space="preserve">Each estimation method </w:t>
      </w:r>
      <w:r w:rsidR="00553383">
        <w:rPr>
          <w:rFonts w:ascii="Times New Roman" w:hAnsi="Times New Roman" w:cs="Times New Roman"/>
          <w:sz w:val="24"/>
          <w:szCs w:val="24"/>
        </w:rPr>
        <w:t>provides</w:t>
      </w:r>
      <w:r w:rsidR="00553383" w:rsidRPr="00D4292A">
        <w:rPr>
          <w:rFonts w:ascii="Times New Roman" w:hAnsi="Times New Roman" w:cs="Times New Roman"/>
          <w:sz w:val="24"/>
          <w:szCs w:val="24"/>
        </w:rPr>
        <w:t xml:space="preserve"> </w:t>
      </w:r>
      <w:r w:rsidR="00887E85" w:rsidRPr="00D4292A">
        <w:rPr>
          <w:rFonts w:ascii="Times New Roman" w:hAnsi="Times New Roman" w:cs="Times New Roman"/>
          <w:sz w:val="24"/>
          <w:szCs w:val="24"/>
        </w:rPr>
        <w:t>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w:t>
      </w:r>
    </w:p>
    <w:p w:rsidR="00887E85" w:rsidRDefault="00887E85" w:rsidP="00460DA5">
      <w:pPr>
        <w:pStyle w:val="ListParagraph"/>
        <w:numPr>
          <w:ilvl w:val="0"/>
          <w:numId w:val="16"/>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00C64A0A">
        <w:rPr>
          <w:rFonts w:ascii="Times New Roman" w:hAnsi="Times New Roman" w:cs="Times New Roman"/>
          <w:sz w:val="24"/>
          <w:szCs w:val="24"/>
        </w:rPr>
        <w:t>for</w:t>
      </w:r>
      <w:r>
        <w:rPr>
          <w:rFonts w:ascii="Times New Roman" w:hAnsi="Times New Roman" w:cs="Times New Roman"/>
          <w:sz w:val="24"/>
          <w:szCs w:val="24"/>
        </w:rPr>
        <w:t xml:space="preserve">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rsidR="00887E85" w:rsidRDefault="00887E85" w:rsidP="00460DA5">
      <w:pPr>
        <w:pStyle w:val="ListParagraph"/>
        <w:numPr>
          <w:ilvl w:val="0"/>
          <w:numId w:val="16"/>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w:t>
      </w:r>
      <w:r w:rsidR="00EB7F45">
        <w:rPr>
          <w:rFonts w:ascii="Times New Roman" w:hAnsi="Times New Roman" w:cs="Times New Roman"/>
          <w:sz w:val="24"/>
          <w:szCs w:val="24"/>
        </w:rPr>
        <w:t xml:space="preserve">years with </w:t>
      </w:r>
      <w:r>
        <w:rPr>
          <w:rFonts w:ascii="Times New Roman" w:hAnsi="Times New Roman" w:cs="Times New Roman"/>
          <w:sz w:val="24"/>
          <w:szCs w:val="24"/>
        </w:rPr>
        <w:t xml:space="preserve">available data, and are generally estimated with some precision; </w:t>
      </w:r>
    </w:p>
    <w:p w:rsidR="00887E85" w:rsidRDefault="00887E85" w:rsidP="00460DA5">
      <w:pPr>
        <w:pStyle w:val="ListParagraph"/>
        <w:numPr>
          <w:ilvl w:val="0"/>
          <w:numId w:val="16"/>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w:t>
      </w:r>
      <w:r w:rsidR="00553383">
        <w:rPr>
          <w:rFonts w:ascii="Times New Roman" w:hAnsi="Times New Roman" w:cs="Times New Roman"/>
          <w:sz w:val="24"/>
          <w:szCs w:val="24"/>
        </w:rPr>
        <w:t>period</w:t>
      </w:r>
      <w:r>
        <w:rPr>
          <w:rFonts w:ascii="Times New Roman" w:hAnsi="Times New Roman" w:cs="Times New Roman"/>
          <w:sz w:val="24"/>
          <w:szCs w:val="24"/>
        </w:rPr>
        <w:t>, and ensure that dyna</w:t>
      </w:r>
      <w:r w:rsidR="00A82361">
        <w:rPr>
          <w:rFonts w:ascii="Times New Roman" w:hAnsi="Times New Roman" w:cs="Times New Roman"/>
          <w:sz w:val="24"/>
          <w:szCs w:val="24"/>
        </w:rPr>
        <w:t>mics during this period include</w:t>
      </w:r>
      <w:r>
        <w:rPr>
          <w:rFonts w:ascii="Times New Roman" w:hAnsi="Times New Roman" w:cs="Times New Roman"/>
          <w:sz w:val="24"/>
          <w:szCs w:val="24"/>
        </w:rPr>
        <w:t xml:space="preserve">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87E85" w:rsidRPr="00D4292A" w:rsidRDefault="00887E85" w:rsidP="00460DA5">
      <w:pPr>
        <w:tabs>
          <w:tab w:val="left" w:pos="360"/>
        </w:tabs>
        <w:spacing w:after="0" w:line="48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All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s </w:t>
      </w:r>
      <w:r w:rsidR="00E8038E">
        <w:rPr>
          <w:rFonts w:ascii="Times New Roman" w:hAnsi="Times New Roman" w:cs="Times New Roman"/>
          <w:sz w:val="24"/>
          <w:szCs w:val="24"/>
        </w:rPr>
        <w:t>are provided</w:t>
      </w:r>
      <w:r w:rsidRPr="00D4292A">
        <w:rPr>
          <w:rFonts w:ascii="Times New Roman" w:hAnsi="Times New Roman" w:cs="Times New Roman"/>
          <w:sz w:val="24"/>
          <w:szCs w:val="24"/>
        </w:rPr>
        <w:t xml:space="preserve"> no </w:t>
      </w:r>
      <w:r>
        <w:rPr>
          <w:rFonts w:ascii="Times New Roman" w:hAnsi="Times New Roman" w:cs="Times New Roman"/>
          <w:sz w:val="24"/>
          <w:szCs w:val="24"/>
        </w:rPr>
        <w:t>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w:t>
      </w:r>
      <w:r w:rsidR="00553383" w:rsidRPr="002E4976">
        <w:rPr>
          <w:rFonts w:ascii="Times New Roman" w:hAnsi="Times New Roman" w:cs="Times New Roman"/>
          <w:sz w:val="24"/>
          <w:szCs w:val="24"/>
        </w:rPr>
        <w:t>ρ</w:t>
      </w:r>
      <w:r w:rsidR="00553383" w:rsidRPr="00D4292A">
        <w:rPr>
          <w:rFonts w:ascii="Times New Roman" w:hAnsi="Times New Roman" w:cs="Times New Roman"/>
          <w:sz w:val="24"/>
          <w:szCs w:val="24"/>
        </w:rPr>
        <w:t xml:space="preserve"> </w:t>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or decaying towards zero from the value of the estimated recruitment deviation in year 80 when </w:t>
      </w:r>
      <w:r w:rsidR="00553383" w:rsidRPr="00A52A44">
        <w:rPr>
          <w:rFonts w:ascii="Times New Roman" w:hAnsi="Times New Roman" w:cs="Times New Roman"/>
          <w:sz w:val="24"/>
          <w:szCs w:val="24"/>
        </w:rPr>
        <w:t>ρ</w:t>
      </w:r>
      <w:r w:rsidR="008B7C1A">
        <w:rPr>
          <w:rFonts w:ascii="Times New Roman" w:hAnsi="Times New Roman" w:cs="Times New Roman"/>
          <w:noProof/>
          <w:position w:val="-4"/>
          <w:sz w:val="24"/>
          <w:szCs w:val="24"/>
          <w:lang w:val="en-GB" w:eastAsia="en-GB"/>
        </w:rPr>
        <w:drawing>
          <wp:inline distT="0" distB="0" distL="0" distR="0">
            <wp:extent cx="146685" cy="146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w:t>
      </w:r>
    </w:p>
    <w:p w:rsidR="00BD49E6" w:rsidRDefault="00887E85"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w:t>
      </w:r>
      <w:r w:rsidR="00E8038E">
        <w:rPr>
          <w:rFonts w:ascii="Times New Roman" w:hAnsi="Times New Roman" w:cs="Times New Roman"/>
          <w:sz w:val="24"/>
          <w:szCs w:val="24"/>
        </w:rPr>
        <w:t>estimation method</w:t>
      </w:r>
      <w:r w:rsidR="00BD49E6">
        <w:rPr>
          <w:rFonts w:ascii="Times New Roman" w:hAnsi="Times New Roman" w:cs="Times New Roman"/>
          <w:sz w:val="24"/>
          <w:szCs w:val="24"/>
        </w:rPr>
        <w:t xml:space="preserve"> </w:t>
      </w:r>
      <w:r w:rsidR="00CF79C3">
        <w:rPr>
          <w:rFonts w:ascii="Times New Roman" w:hAnsi="Times New Roman" w:cs="Times New Roman"/>
          <w:sz w:val="24"/>
          <w:szCs w:val="24"/>
        </w:rPr>
        <w:t>is similar</w:t>
      </w:r>
      <w:r w:rsidR="00BD49E6">
        <w:rPr>
          <w:rFonts w:ascii="Times New Roman" w:hAnsi="Times New Roman" w:cs="Times New Roman"/>
          <w:sz w:val="24"/>
          <w:szCs w:val="24"/>
        </w:rPr>
        <w:t xml:space="preserve">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rsidR="00BD49E6" w:rsidRDefault="00081CFE"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BD49E6">
        <w:rPr>
          <w:rFonts w:ascii="Times New Roman" w:hAnsi="Times New Roman" w:cs="Times New Roman"/>
          <w:sz w:val="24"/>
          <w:szCs w:val="24"/>
        </w:rPr>
        <w:tab/>
        <w:t>(</w:t>
      </w:r>
      <w:r w:rsidR="00EB7F45">
        <w:rPr>
          <w:rFonts w:ascii="Times New Roman" w:hAnsi="Times New Roman" w:cs="Times New Roman"/>
          <w:sz w:val="24"/>
          <w:szCs w:val="24"/>
        </w:rPr>
        <w:t>4</w:t>
      </w:r>
      <w:r w:rsidR="00BD49E6">
        <w:rPr>
          <w:rFonts w:ascii="Times New Roman" w:hAnsi="Times New Roman" w:cs="Times New Roman"/>
          <w:sz w:val="24"/>
          <w:szCs w:val="24"/>
        </w:rPr>
        <w:t>)</w:t>
      </w:r>
    </w:p>
    <w:p w:rsidR="00CA234D" w:rsidRDefault="00D4292A" w:rsidP="00460DA5">
      <w:pPr>
        <w:tabs>
          <w:tab w:val="left" w:pos="36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 </w:t>
      </w:r>
      <w:r w:rsidR="00EB7F45">
        <w:rPr>
          <w:rFonts w:ascii="Times New Roman" w:hAnsi="Times New Roman" w:cs="Times New Roman"/>
          <w:sz w:val="24"/>
          <w:szCs w:val="24"/>
        </w:rPr>
        <w:t>4</w:t>
      </w:r>
      <w:r>
        <w:rPr>
          <w:rFonts w:ascii="Times New Roman" w:hAnsi="Times New Roman" w:cs="Times New Roman"/>
          <w:sz w:val="24"/>
          <w:szCs w:val="24"/>
        </w:rPr>
        <w:t xml:space="preserve">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w:t>
      </w:r>
      <w:r w:rsidR="00BD49E6">
        <w:rPr>
          <w:rFonts w:ascii="Times New Roman" w:hAnsi="Times New Roman" w:cs="Times New Roman"/>
          <w:sz w:val="24"/>
          <w:szCs w:val="24"/>
        </w:rPr>
        <w:lastRenderedPageBreak/>
        <w:t>mean (not median) recruitment given unfished spawning biomass</w:t>
      </w:r>
      <w:r w:rsidR="00C64A0A">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CA234D">
        <w:rPr>
          <w:rFonts w:ascii="Times New Roman" w:hAnsi="Times New Roman" w:cs="Times New Roman"/>
          <w:sz w:val="24"/>
          <w:szCs w:val="24"/>
        </w:rPr>
        <w:t xml:space="preserve">The corresponding </w:t>
      </w:r>
      <w:r w:rsidR="00CF79C3">
        <w:rPr>
          <w:rFonts w:ascii="Times New Roman" w:hAnsi="Times New Roman" w:cs="Times New Roman"/>
          <w:sz w:val="24"/>
          <w:szCs w:val="24"/>
        </w:rPr>
        <w:t>negative log-</w:t>
      </w:r>
      <w:r w:rsidR="00CA234D">
        <w:rPr>
          <w:rFonts w:ascii="Times New Roman" w:hAnsi="Times New Roman" w:cs="Times New Roman"/>
          <w:sz w:val="24"/>
          <w:szCs w:val="24"/>
        </w:rPr>
        <w:t>likelihood computation is:</w:t>
      </w:r>
    </w:p>
    <w:p w:rsidR="00CA234D" w:rsidRDefault="00CF79C3"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r>
                    <m:rPr>
                      <m:sty m:val="p"/>
                    </m:rPr>
                    <w:rPr>
                      <w:rFonts w:ascii="Cambria Math" w:hAnsi="Cambria Math" w:cs="Times New Roman"/>
                      <w:sz w:val="24"/>
                      <w:szCs w:val="24"/>
                    </w:rPr>
                    <m:t>,</m:t>
                  </m:r>
                </m:e>
              </m:mr>
            </m:m>
          </m:e>
        </m:d>
      </m:oMath>
      <w:r w:rsidR="00D83822">
        <w:rPr>
          <w:rFonts w:ascii="Times New Roman" w:hAnsi="Times New Roman" w:cs="Times New Roman"/>
          <w:sz w:val="24"/>
          <w:szCs w:val="24"/>
        </w:rPr>
        <w:tab/>
        <w:t>(5)</w:t>
      </w:r>
    </w:p>
    <w:p w:rsidR="00CF79C3" w:rsidRDefault="00CF79C3" w:rsidP="00460DA5">
      <w:pPr>
        <w:tabs>
          <w:tab w:val="left" w:pos="36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this equation uses the conditional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Pr>
          <w:rFonts w:ascii="Times New Roman" w:hAnsi="Times New Roman" w:cs="Times New Roman"/>
          <w:sz w:val="24"/>
          <w:szCs w:val="24"/>
        </w:rPr>
        <w:t>, as the standard deviation for each recruitment deviation</w:t>
      </w:r>
      <w:r w:rsidR="002A5796">
        <w:rPr>
          <w:rFonts w:ascii="Times New Roman" w:hAnsi="Times New Roman" w:cs="Times New Roman"/>
          <w:sz w:val="24"/>
          <w:szCs w:val="24"/>
        </w:rPr>
        <w:t xml:space="preserve">, such that the input standard deviation parameter,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2A5796">
        <w:rPr>
          <w:rFonts w:ascii="Times New Roman" w:hAnsi="Times New Roman" w:cs="Times New Roman"/>
          <w:sz w:val="24"/>
          <w:szCs w:val="24"/>
        </w:rPr>
        <w:t>, corresponds to the standard deviation across the entire time series</w:t>
      </w:r>
      <w:r>
        <w:rPr>
          <w:rFonts w:ascii="Times New Roman" w:hAnsi="Times New Roman" w:cs="Times New Roman"/>
          <w:sz w:val="24"/>
          <w:szCs w:val="24"/>
        </w:rPr>
        <w:t>.  This calculation is identical to the negative log-likelihood for a normal distribution except that it ignores the additional constant of integration</w:t>
      </w:r>
      <w:proofErr w:type="gramStart"/>
      <w:r>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log⁡</m:t>
        </m:r>
        <m:r>
          <w:rPr>
            <w:rFonts w:ascii="Cambria Math" w:hAnsi="Cambria Math" w:cs="Times New Roman"/>
            <w:sz w:val="24"/>
            <w:szCs w:val="24"/>
          </w:rPr>
          <m:t>(2π)</m:t>
        </m:r>
      </m:oMath>
      <w:r>
        <w:rPr>
          <w:rFonts w:ascii="Times New Roman" w:hAnsi="Times New Roman" w:cs="Times New Roman"/>
          <w:sz w:val="24"/>
          <w:szCs w:val="24"/>
        </w:rPr>
        <w:t xml:space="preserve">, and multiplies the conditional standard deviation by the bias-correction term,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12D9C">
        <w:rPr>
          <w:rFonts w:ascii="Times New Roman" w:hAnsi="Times New Roman" w:cs="Times New Roman"/>
          <w:sz w:val="24"/>
          <w:szCs w:val="24"/>
        </w:rPr>
        <w:t>.  E</w:t>
      </w:r>
      <w:proofErr w:type="spellStart"/>
      <w:r>
        <w:rPr>
          <w:rFonts w:ascii="Times New Roman" w:hAnsi="Times New Roman" w:cs="Times New Roman"/>
          <w:sz w:val="24"/>
          <w:szCs w:val="24"/>
        </w:rPr>
        <w:t>xploratory</w:t>
      </w:r>
      <w:proofErr w:type="spellEnd"/>
      <w:r>
        <w:rPr>
          <w:rFonts w:ascii="Times New Roman" w:hAnsi="Times New Roman" w:cs="Times New Roman"/>
          <w:sz w:val="24"/>
          <w:szCs w:val="24"/>
        </w:rPr>
        <w:t xml:space="preserve"> analysis suggest</w:t>
      </w:r>
      <w:r w:rsidR="00B12D9C">
        <w:rPr>
          <w:rFonts w:ascii="Times New Roman" w:hAnsi="Times New Roman" w:cs="Times New Roman"/>
          <w:sz w:val="24"/>
          <w:szCs w:val="24"/>
        </w:rPr>
        <w:t>ed</w:t>
      </w:r>
      <w:r>
        <w:rPr>
          <w:rFonts w:ascii="Times New Roman" w:hAnsi="Times New Roman" w:cs="Times New Roman"/>
          <w:sz w:val="24"/>
          <w:szCs w:val="24"/>
        </w:rPr>
        <w:t xml:space="preserve"> that scaling the </w:t>
      </w:r>
      <w:r w:rsidR="00C64A0A">
        <w:rPr>
          <w:rFonts w:ascii="Times New Roman" w:hAnsi="Times New Roman" w:cs="Times New Roman"/>
          <w:sz w:val="24"/>
          <w:szCs w:val="24"/>
        </w:rPr>
        <w:t xml:space="preserve">log of the conditional </w:t>
      </w:r>
      <w:r w:rsidR="002A5796">
        <w:rPr>
          <w:rFonts w:ascii="Times New Roman" w:hAnsi="Times New Roman" w:cs="Times New Roman"/>
          <w:sz w:val="24"/>
          <w:szCs w:val="24"/>
        </w:rPr>
        <w:t>standard deviation</w:t>
      </w:r>
      <w:r>
        <w:rPr>
          <w:rFonts w:ascii="Times New Roman" w:hAnsi="Times New Roman" w:cs="Times New Roman"/>
          <w:sz w:val="24"/>
          <w:szCs w:val="24"/>
        </w:rPr>
        <w:t xml:space="preserve"> by the bias-correction factor leads to improved estimates of recruitment </w:t>
      </w:r>
      <w:proofErr w:type="gramStart"/>
      <w:r>
        <w:rPr>
          <w:rFonts w:ascii="Times New Roman" w:hAnsi="Times New Roman" w:cs="Times New Roman"/>
          <w:sz w:val="24"/>
          <w:szCs w:val="24"/>
        </w:rPr>
        <w:t xml:space="preserve">variability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Pr>
          <w:rFonts w:ascii="Times New Roman" w:hAnsi="Times New Roman" w:cs="Times New Roman"/>
          <w:sz w:val="24"/>
          <w:szCs w:val="24"/>
        </w:rPr>
        <w:t xml:space="preserve">. </w:t>
      </w:r>
      <w:r w:rsidR="002A5796">
        <w:rPr>
          <w:rFonts w:ascii="Times New Roman" w:hAnsi="Times New Roman" w:cs="Times New Roman"/>
          <w:sz w:val="24"/>
          <w:szCs w:val="24"/>
        </w:rPr>
        <w:t xml:space="preserve">  However, we note that it is necessary to remove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from </w:t>
      </w:r>
      <w:r w:rsidR="00EE6738">
        <w:rPr>
          <w:rFonts w:ascii="Times New Roman" w:hAnsi="Times New Roman" w:cs="Times New Roman"/>
          <w:sz w:val="24"/>
          <w:szCs w:val="24"/>
        </w:rPr>
        <w:t xml:space="preserve">Eq. 5 </w:t>
      </w:r>
      <w:r>
        <w:rPr>
          <w:rFonts w:ascii="Times New Roman" w:hAnsi="Times New Roman" w:cs="Times New Roman"/>
          <w:sz w:val="24"/>
          <w:szCs w:val="24"/>
        </w:rPr>
        <w:t xml:space="preserve">when conducting mixed-effects estimation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{"citationID":"itnfs2kae","properties":{"formattedCitation":"(Thorson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D83822" w:rsidRPr="00D83822">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C64A0A">
        <w:rPr>
          <w:rFonts w:ascii="Times New Roman" w:hAnsi="Times New Roman" w:cs="Times New Roman"/>
          <w:sz w:val="24"/>
          <w:szCs w:val="24"/>
        </w:rPr>
        <w:t>,</w:t>
      </w:r>
      <w:r w:rsidR="00D83822">
        <w:rPr>
          <w:rFonts w:ascii="Times New Roman" w:hAnsi="Times New Roman" w:cs="Times New Roman"/>
          <w:sz w:val="24"/>
          <w:szCs w:val="24"/>
        </w:rPr>
        <w:t xml:space="preserve"> and that </w:t>
      </w:r>
      <w:r w:rsidR="002A5796">
        <w:rPr>
          <w:rFonts w:ascii="Times New Roman" w:hAnsi="Times New Roman" w:cs="Times New Roman"/>
          <w:sz w:val="24"/>
          <w:szCs w:val="24"/>
        </w:rPr>
        <w:t xml:space="preserve">an alternative bias-corrected estimator is possible </w:t>
      </w:r>
      <w:r w:rsidR="00D83822">
        <w:rPr>
          <w:rFonts w:ascii="Times New Roman" w:hAnsi="Times New Roman" w:cs="Times New Roman"/>
          <w:sz w:val="24"/>
          <w:szCs w:val="24"/>
        </w:rPr>
        <w:t xml:space="preserve">using mixed-effects </w:t>
      </w:r>
      <w:r w:rsidR="00EE6738">
        <w:rPr>
          <w:rFonts w:ascii="Times New Roman" w:hAnsi="Times New Roman" w:cs="Times New Roman"/>
          <w:sz w:val="24"/>
          <w:szCs w:val="24"/>
        </w:rPr>
        <w:t>methods</w:t>
      </w:r>
      <w:r w:rsidR="00D83822">
        <w:rPr>
          <w:rFonts w:ascii="Times New Roman" w:hAnsi="Times New Roman" w:cs="Times New Roman"/>
          <w:sz w:val="24"/>
          <w:szCs w:val="24"/>
        </w:rPr>
        <w:t xml:space="preserve"> without including an explicit bias-correction term</w:t>
      </w:r>
      <w:r w:rsidR="00EE6738">
        <w:rPr>
          <w:rFonts w:ascii="Times New Roman" w:hAnsi="Times New Roman" w:cs="Times New Roman"/>
          <w:sz w:val="24"/>
          <w:szCs w:val="24"/>
        </w:rPr>
        <w:t xml:space="preserve"> in the likelihood computation </w:t>
      </w:r>
      <w:r w:rsidR="000B153D">
        <w:rPr>
          <w:rFonts w:ascii="Times New Roman" w:hAnsi="Times New Roman" w:cs="Times New Roman"/>
          <w:sz w:val="24"/>
          <w:szCs w:val="24"/>
        </w:rPr>
        <w:fldChar w:fldCharType="begin"/>
      </w:r>
      <w:r w:rsidR="00EE6738">
        <w:rPr>
          <w:rFonts w:ascii="Times New Roman" w:hAnsi="Times New Roman" w:cs="Times New Roman"/>
          <w:sz w:val="24"/>
          <w:szCs w:val="24"/>
        </w:rPr>
        <w:instrText xml:space="preserve"> ADDIN ZOTERO_ITEM CSL_CITATION {"citationID":"12ed06sv7e","properties":{"formattedCitation":"(Thorson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00EE6738" w:rsidRPr="00D83822">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sidR="00D83822">
        <w:rPr>
          <w:rFonts w:ascii="Times New Roman" w:hAnsi="Times New Roman" w:cs="Times New Roman"/>
          <w:sz w:val="24"/>
          <w:szCs w:val="24"/>
        </w:rPr>
        <w:t xml:space="preserve">.  However, we use </w:t>
      </w:r>
      <w:proofErr w:type="spellStart"/>
      <w:r w:rsidR="00EE6738">
        <w:rPr>
          <w:rFonts w:ascii="Times New Roman" w:hAnsi="Times New Roman" w:cs="Times New Roman"/>
          <w:sz w:val="24"/>
          <w:szCs w:val="24"/>
        </w:rPr>
        <w:t>Eq</w:t>
      </w:r>
      <w:r w:rsidR="007237D6">
        <w:rPr>
          <w:rFonts w:ascii="Times New Roman" w:hAnsi="Times New Roman" w:cs="Times New Roman"/>
          <w:sz w:val="24"/>
          <w:szCs w:val="24"/>
        </w:rPr>
        <w:t>s</w:t>
      </w:r>
      <w:proofErr w:type="spellEnd"/>
      <w:r w:rsidR="00EE6738">
        <w:rPr>
          <w:rFonts w:ascii="Times New Roman" w:hAnsi="Times New Roman" w:cs="Times New Roman"/>
          <w:sz w:val="24"/>
          <w:szCs w:val="24"/>
        </w:rPr>
        <w:t xml:space="preserve">. 4-5 </w:t>
      </w:r>
      <w:r w:rsidR="00D83822">
        <w:rPr>
          <w:rFonts w:ascii="Times New Roman" w:hAnsi="Times New Roman" w:cs="Times New Roman"/>
          <w:sz w:val="24"/>
          <w:szCs w:val="24"/>
        </w:rPr>
        <w:t xml:space="preserve">here, following standard </w:t>
      </w:r>
      <w:r w:rsidR="00EE6738">
        <w:rPr>
          <w:rFonts w:ascii="Times New Roman" w:hAnsi="Times New Roman" w:cs="Times New Roman"/>
          <w:sz w:val="24"/>
          <w:szCs w:val="24"/>
        </w:rPr>
        <w:t>practice</w:t>
      </w:r>
      <w:r w:rsidR="00D83822">
        <w:rPr>
          <w:rFonts w:ascii="Times New Roman" w:hAnsi="Times New Roman" w:cs="Times New Roman"/>
          <w:sz w:val="24"/>
          <w:szCs w:val="24"/>
        </w:rPr>
        <w:t xml:space="preserve"> in penalized likelihood models and SS.</w:t>
      </w:r>
      <w:r>
        <w:rPr>
          <w:rFonts w:ascii="Times New Roman" w:hAnsi="Times New Roman" w:cs="Times New Roman"/>
          <w:sz w:val="24"/>
          <w:szCs w:val="24"/>
        </w:rPr>
        <w:t xml:space="preserve"> </w:t>
      </w:r>
    </w:p>
    <w:p w:rsidR="00BD49E6" w:rsidRDefault="00CF79C3"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90775">
        <w:rPr>
          <w:rFonts w:ascii="Times New Roman" w:hAnsi="Times New Roman" w:cs="Times New Roman"/>
          <w:sz w:val="24"/>
          <w:szCs w:val="24"/>
        </w:rPr>
        <w:t>We implement bias-correction for each simulation replicate f</w:t>
      </w:r>
      <w:r w:rsidR="00CA234D">
        <w:rPr>
          <w:rFonts w:ascii="Times New Roman" w:hAnsi="Times New Roman" w:cs="Times New Roman"/>
          <w:sz w:val="24"/>
          <w:szCs w:val="24"/>
        </w:rPr>
        <w:t xml:space="preserve">ollowing </w:t>
      </w:r>
      <w:r w:rsidR="00EE6738">
        <w:rPr>
          <w:rFonts w:ascii="Times New Roman" w:hAnsi="Times New Roman" w:cs="Times New Roman"/>
          <w:sz w:val="24"/>
          <w:szCs w:val="24"/>
        </w:rPr>
        <w:t xml:space="preserve">the approach in </w:t>
      </w:r>
      <w:proofErr w:type="spellStart"/>
      <w:r w:rsidR="00F90775">
        <w:rPr>
          <w:rFonts w:ascii="Times New Roman" w:hAnsi="Times New Roman" w:cs="Times New Roman"/>
          <w:sz w:val="24"/>
          <w:szCs w:val="24"/>
        </w:rPr>
        <w:t>Methot</w:t>
      </w:r>
      <w:proofErr w:type="spellEnd"/>
      <w:r w:rsidR="00F90775">
        <w:rPr>
          <w:rFonts w:ascii="Times New Roman" w:hAnsi="Times New Roman" w:cs="Times New Roman"/>
          <w:sz w:val="24"/>
          <w:szCs w:val="24"/>
        </w:rPr>
        <w:t xml:space="preserve"> and Taylor (2011) of</w:t>
      </w:r>
      <w:r w:rsidR="00BD49E6">
        <w:rPr>
          <w:rFonts w:ascii="Times New Roman" w:hAnsi="Times New Roman" w:cs="Times New Roman"/>
          <w:sz w:val="24"/>
          <w:szCs w:val="24"/>
        </w:rPr>
        <w:t>:</w:t>
      </w:r>
    </w:p>
    <w:p w:rsidR="00BD49E6" w:rsidRDefault="00BD49E6" w:rsidP="00460DA5">
      <w:pPr>
        <w:pStyle w:val="ListParagraph"/>
        <w:numPr>
          <w:ilvl w:val="0"/>
          <w:numId w:val="15"/>
        </w:numPr>
        <w:tabs>
          <w:tab w:val="left" w:pos="360"/>
          <w:tab w:val="center" w:pos="4320"/>
          <w:tab w:val="left" w:pos="79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553383" w:rsidP="00460DA5">
      <w:pPr>
        <w:pStyle w:val="ListParagraph"/>
        <w:numPr>
          <w:ilvl w:val="0"/>
          <w:numId w:val="15"/>
        </w:numPr>
        <w:tabs>
          <w:tab w:val="left" w:pos="360"/>
          <w:tab w:val="center" w:pos="4320"/>
          <w:tab w:val="left" w:pos="79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Calcu</w:t>
      </w:r>
      <w:r w:rsidR="004B2C03">
        <w:rPr>
          <w:rFonts w:ascii="Times New Roman" w:hAnsi="Times New Roman" w:cs="Times New Roman"/>
          <w:sz w:val="24"/>
          <w:szCs w:val="24"/>
        </w:rPr>
        <w:t>l</w:t>
      </w:r>
      <w:r>
        <w:rPr>
          <w:rFonts w:ascii="Times New Roman" w:hAnsi="Times New Roman" w:cs="Times New Roman"/>
          <w:sz w:val="24"/>
          <w:szCs w:val="24"/>
        </w:rPr>
        <w:t xml:space="preserve">ate </w:t>
      </w:r>
      <w:r w:rsidR="00BD49E6">
        <w:rPr>
          <w:rFonts w:ascii="Times New Roman" w:hAnsi="Times New Roman" w:cs="Times New Roman"/>
          <w:sz w:val="24"/>
          <w:szCs w:val="24"/>
        </w:rPr>
        <w:t xml:space="preserve">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sidR="00BD49E6">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sidR="00BD49E6">
        <w:rPr>
          <w:rFonts w:ascii="Times New Roman" w:hAnsi="Times New Roman" w:cs="Times New Roman"/>
          <w:sz w:val="24"/>
          <w:szCs w:val="24"/>
        </w:rPr>
        <w:t xml:space="preserve"> </w:t>
      </w:r>
    </w:p>
    <w:p w:rsidR="00BD49E6" w:rsidRDefault="00BD49E6" w:rsidP="00460DA5">
      <w:pPr>
        <w:pStyle w:val="ListParagraph"/>
        <w:numPr>
          <w:ilvl w:val="0"/>
          <w:numId w:val="15"/>
        </w:numPr>
        <w:tabs>
          <w:tab w:val="left" w:pos="360"/>
          <w:tab w:val="center" w:pos="4320"/>
          <w:tab w:val="left" w:pos="79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Fit a five-parameter bias-correction “ramp” </w:t>
      </w:r>
      <w:r w:rsidR="00553383">
        <w:rPr>
          <w:rFonts w:ascii="Times New Roman" w:hAnsi="Times New Roman" w:cs="Times New Roman"/>
          <w:sz w:val="24"/>
          <w:szCs w:val="24"/>
        </w:rPr>
        <w:t>(</w:t>
      </w:r>
      <w:proofErr w:type="spellStart"/>
      <w:r w:rsidR="00553383">
        <w:rPr>
          <w:rFonts w:ascii="Times New Roman" w:hAnsi="Times New Roman" w:cs="Times New Roman"/>
          <w:sz w:val="24"/>
          <w:szCs w:val="24"/>
        </w:rPr>
        <w:t>Methot</w:t>
      </w:r>
      <w:proofErr w:type="spellEnd"/>
      <w:r w:rsidR="00553383">
        <w:rPr>
          <w:rFonts w:ascii="Times New Roman" w:hAnsi="Times New Roman" w:cs="Times New Roman"/>
          <w:sz w:val="24"/>
          <w:szCs w:val="24"/>
        </w:rPr>
        <w:t xml:space="preserve"> and Taylor, 2011) </w:t>
      </w:r>
      <w:r>
        <w:rPr>
          <w:rFonts w:ascii="Times New Roman" w:hAnsi="Times New Roman" w:cs="Times New Roman"/>
          <w:sz w:val="24"/>
          <w:szCs w:val="24"/>
        </w:rPr>
        <w:t xml:space="preserve">to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annual bias correction </w:t>
      </w:r>
      <w:r w:rsidR="00150C1F">
        <w:rPr>
          <w:rFonts w:ascii="Times New Roman" w:hAnsi="Times New Roman" w:cs="Times New Roman"/>
          <w:sz w:val="24"/>
          <w:szCs w:val="24"/>
        </w:rPr>
        <w:t>estimates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BD49E6" w:rsidP="00460DA5">
      <w:pPr>
        <w:pStyle w:val="ListParagraph"/>
        <w:numPr>
          <w:ilvl w:val="0"/>
          <w:numId w:val="15"/>
        </w:numPr>
        <w:tabs>
          <w:tab w:val="left" w:pos="360"/>
          <w:tab w:val="center" w:pos="4320"/>
          <w:tab w:val="left" w:pos="79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Use predictions of bias-correction</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to identify maximum likelihood estimates and standard errors for all parameters.</w:t>
      </w:r>
    </w:p>
    <w:p w:rsidR="00BD49E6" w:rsidRDefault="00BD49E6"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E8038E">
        <w:rPr>
          <w:rFonts w:ascii="Times New Roman" w:hAnsi="Times New Roman" w:cs="Times New Roman"/>
          <w:sz w:val="24"/>
          <w:szCs w:val="24"/>
        </w:rPr>
        <w:t>estimation method</w:t>
      </w:r>
      <w:r w:rsidR="00D4292A">
        <w:rPr>
          <w:rFonts w:ascii="Times New Roman" w:hAnsi="Times New Roman" w:cs="Times New Roman"/>
          <w:sz w:val="24"/>
          <w:szCs w:val="24"/>
        </w:rPr>
        <w:t>s</w:t>
      </w:r>
      <w:r>
        <w:rPr>
          <w:rFonts w:ascii="Times New Roman" w:hAnsi="Times New Roman" w:cs="Times New Roman"/>
          <w:sz w:val="24"/>
          <w:szCs w:val="24"/>
        </w:rPr>
        <w:t xml:space="preserve"> with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o:ole="">
            <v:imagedata r:id="rId10" o:title=""/>
          </v:shape>
          <o:OLEObject Type="Embed" ProgID="Equation.DSMT4" ShapeID="_x0000_i1025" DrawAspect="Content" ObjectID="_1516169232" r:id="rId11"/>
        </w:object>
      </w:r>
      <w:r w:rsidR="00553383">
        <w:rPr>
          <w:rFonts w:ascii="Times New Roman" w:hAnsi="Times New Roman" w:cs="Times New Roman"/>
          <w:sz w:val="24"/>
          <w:szCs w:val="24"/>
        </w:rPr>
        <w:t>0</w:t>
      </w:r>
      <w:r>
        <w:rPr>
          <w:rFonts w:ascii="Times New Roman" w:hAnsi="Times New Roman" w:cs="Times New Roman"/>
          <w:sz w:val="24"/>
          <w:szCs w:val="24"/>
        </w:rPr>
        <w:t xml:space="preserve">,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w:t>
      </w:r>
      <w:r w:rsidR="00C807EB">
        <w:rPr>
          <w:rFonts w:ascii="Times New Roman" w:hAnsi="Times New Roman" w:cs="Times New Roman"/>
          <w:sz w:val="24"/>
          <w:szCs w:val="24"/>
        </w:rPr>
        <w:t>, particularly for larger levels of recruitment autocorrelation</w:t>
      </w:r>
      <w:r w:rsidR="00321820">
        <w:rPr>
          <w:rFonts w:ascii="Times New Roman" w:hAnsi="Times New Roman" w:cs="Times New Roman"/>
          <w:sz w:val="24"/>
          <w:szCs w:val="24"/>
        </w:rPr>
        <w:t xml:space="preserve">.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v:shape id="_x0000_i1026" type="#_x0000_t75" style="width:11.55pt;height:11.55pt" o:ole="">
            <v:imagedata r:id="rId10" o:title=""/>
          </v:shape>
          <o:OLEObject Type="Embed" ProgID="Equation.DSMT4" ShapeID="_x0000_i1026" DrawAspect="Content" ObjectID="_1516169233" r:id="rId12"/>
        </w:object>
      </w:r>
      <w:r w:rsidR="00553383">
        <w:rPr>
          <w:rFonts w:ascii="Times New Roman" w:hAnsi="Times New Roman" w:cs="Times New Roman"/>
          <w:sz w:val="24"/>
          <w:szCs w:val="24"/>
        </w:rPr>
        <w:t>0</w:t>
      </w:r>
      <w:r>
        <w:rPr>
          <w:rFonts w:ascii="Times New Roman" w:hAnsi="Times New Roman" w:cs="Times New Roman"/>
          <w:sz w:val="24"/>
          <w:szCs w:val="24"/>
        </w:rPr>
        <w:t xml:space="preserve">.  </w:t>
      </w:r>
      <w:r w:rsidR="00B12D9C">
        <w:rPr>
          <w:rFonts w:ascii="Times New Roman" w:hAnsi="Times New Roman" w:cs="Times New Roman"/>
          <w:sz w:val="24"/>
          <w:szCs w:val="24"/>
        </w:rPr>
        <w:t>T</w:t>
      </w:r>
      <w:r>
        <w:rPr>
          <w:rFonts w:ascii="Times New Roman" w:hAnsi="Times New Roman" w:cs="Times New Roman"/>
          <w:sz w:val="24"/>
          <w:szCs w:val="24"/>
        </w:rPr>
        <w:t xml:space="preserve">he delta-method </w:t>
      </w:r>
      <w:r w:rsidR="00B12D9C">
        <w:rPr>
          <w:rFonts w:ascii="Times New Roman" w:hAnsi="Times New Roman" w:cs="Times New Roman"/>
          <w:sz w:val="24"/>
          <w:szCs w:val="24"/>
        </w:rPr>
        <w:t>is used for</w:t>
      </w:r>
      <w:r>
        <w:rPr>
          <w:rFonts w:ascii="Times New Roman" w:hAnsi="Times New Roman" w:cs="Times New Roman"/>
          <w:sz w:val="24"/>
          <w:szCs w:val="24"/>
        </w:rPr>
        <w:t xml:space="preserve">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rsidR="00887E85" w:rsidRDefault="00887E85" w:rsidP="00460DA5">
      <w:pPr>
        <w:tabs>
          <w:tab w:val="left" w:pos="360"/>
        </w:tabs>
        <w:spacing w:after="0" w:line="480" w:lineRule="auto"/>
        <w:jc w:val="both"/>
        <w:rPr>
          <w:rFonts w:ascii="Times New Roman" w:hAnsi="Times New Roman" w:cs="Times New Roman"/>
          <w:sz w:val="24"/>
          <w:szCs w:val="24"/>
        </w:rPr>
      </w:pPr>
    </w:p>
    <w:p w:rsidR="00887E85" w:rsidRPr="00887E85" w:rsidRDefault="00887E85" w:rsidP="00460DA5">
      <w:pPr>
        <w:tabs>
          <w:tab w:val="left" w:pos="360"/>
        </w:tabs>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2.3.1 </w:t>
      </w:r>
      <w:r w:rsidR="00E8038E">
        <w:rPr>
          <w:rFonts w:ascii="Times New Roman" w:hAnsi="Times New Roman" w:cs="Times New Roman"/>
          <w:b/>
          <w:sz w:val="24"/>
          <w:szCs w:val="24"/>
        </w:rPr>
        <w:t>Estimation method</w:t>
      </w:r>
      <w:r>
        <w:rPr>
          <w:rFonts w:ascii="Times New Roman" w:hAnsi="Times New Roman" w:cs="Times New Roman"/>
          <w:b/>
          <w:sz w:val="24"/>
          <w:szCs w:val="24"/>
        </w:rPr>
        <w:t xml:space="preserve"> configurations</w:t>
      </w:r>
    </w:p>
    <w:p w:rsidR="00D4292A" w:rsidRDefault="00A94E4B"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rsidR="00194451" w:rsidRPr="00D4292A" w:rsidRDefault="000F5C4C" w:rsidP="00460DA5">
      <w:pPr>
        <w:pStyle w:val="ListParagraph"/>
        <w:numPr>
          <w:ilvl w:val="0"/>
          <w:numId w:val="18"/>
        </w:numPr>
        <w:tabs>
          <w:tab w:val="left" w:pos="360"/>
        </w:tabs>
        <w:spacing w:after="0" w:line="480" w:lineRule="auto"/>
        <w:jc w:val="both"/>
        <w:rPr>
          <w:rFonts w:ascii="Times New Roman" w:hAnsi="Times New Roman" w:cs="Times New Roman"/>
          <w:sz w:val="24"/>
          <w:szCs w:val="24"/>
        </w:rPr>
      </w:pPr>
      <w:r w:rsidRPr="00D4292A">
        <w:rPr>
          <w:rFonts w:ascii="Times New Roman" w:hAnsi="Times New Roman" w:cs="Times New Roman"/>
          <w:sz w:val="24"/>
          <w:szCs w:val="24"/>
        </w:rPr>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is not plausible for any real-world assessment (given that the true</w:t>
      </w:r>
      <w:r w:rsidR="00A31D31">
        <w:rPr>
          <w:rFonts w:ascii="Times New Roman" w:hAnsi="Times New Roman" w:cs="Times New Roman"/>
          <w:sz w:val="24"/>
          <w:szCs w:val="24"/>
        </w:rPr>
        <w:t xml:space="preserve"> value of</w:t>
      </w:r>
      <w:r w:rsidRPr="00D4292A">
        <w:rPr>
          <w:rFonts w:ascii="Times New Roman" w:hAnsi="Times New Roman" w:cs="Times New Roman"/>
          <w:sz w:val="24"/>
          <w:szCs w:val="24"/>
        </w:rPr>
        <w:t xml:space="preserv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rsidR="00194451" w:rsidRPr="00D4292A" w:rsidRDefault="000F5C4C" w:rsidP="00460DA5">
      <w:pPr>
        <w:pStyle w:val="ListParagraph"/>
        <w:numPr>
          <w:ilvl w:val="0"/>
          <w:numId w:val="18"/>
        </w:numPr>
        <w:tabs>
          <w:tab w:val="left" w:pos="360"/>
          <w:tab w:val="left" w:pos="720"/>
        </w:tabs>
        <w:spacing w:after="0" w:line="48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“Zero” –</w:t>
      </w:r>
      <w:r w:rsidR="00E54E2E">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t>=0</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represents the most common assumption in stock assessment models to date.</w:t>
      </w:r>
    </w:p>
    <w:p w:rsidR="00194451" w:rsidRPr="00D4292A" w:rsidRDefault="000F5C4C" w:rsidP="00460DA5">
      <w:pPr>
        <w:pStyle w:val="ListParagraph"/>
        <w:numPr>
          <w:ilvl w:val="0"/>
          <w:numId w:val="18"/>
        </w:numPr>
        <w:tabs>
          <w:tab w:val="left" w:pos="360"/>
          <w:tab w:val="left" w:pos="720"/>
        </w:tabs>
        <w:spacing w:after="0" w:line="48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is estimated as a fixed effect</w:t>
      </w:r>
      <w:r w:rsidR="00E54E2E">
        <w:rPr>
          <w:rFonts w:ascii="Times New Roman" w:hAnsi="Times New Roman" w:cs="Times New Roman"/>
          <w:sz w:val="24"/>
          <w:szCs w:val="24"/>
        </w:rPr>
        <w:t xml:space="preserve"> in SS</w:t>
      </w:r>
      <w:r w:rsidRPr="00D4292A">
        <w:rPr>
          <w:rFonts w:ascii="Times New Roman" w:hAnsi="Times New Roman" w:cs="Times New Roman"/>
          <w:sz w:val="24"/>
          <w:szCs w:val="24"/>
        </w:rPr>
        <w:t xml:space="preserve">.  This scenario will likely result in biased estimates of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proofErr w:type="spellStart"/>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proofErr w:type="spellEnd"/>
      <w:r w:rsidR="004D76D9" w:rsidRPr="00D4292A">
        <w:rPr>
          <w:rFonts w:ascii="Times New Roman" w:hAnsi="Times New Roman" w:cs="Times New Roman"/>
          <w:sz w:val="24"/>
          <w:szCs w:val="24"/>
        </w:rPr>
        <w:t xml:space="preserve">, </w:t>
      </w:r>
      <w:r w:rsidR="004D76D9" w:rsidRPr="00EB7F45">
        <w:rPr>
          <w:rFonts w:ascii="Times New Roman" w:hAnsi="Times New Roman" w:cs="Times New Roman"/>
          <w:sz w:val="24"/>
          <w:szCs w:val="24"/>
        </w:rPr>
        <w:t>Thorson et al.,</w:t>
      </w:r>
      <w:r w:rsidR="004D76D9" w:rsidRPr="00D4292A">
        <w:rPr>
          <w:rFonts w:ascii="Times New Roman" w:hAnsi="Times New Roman" w:cs="Times New Roman"/>
          <w:sz w:val="24"/>
          <w:szCs w:val="24"/>
        </w:rPr>
        <w:t xml:space="preserve"> 2014</w:t>
      </w:r>
      <w:r w:rsidRPr="00D4292A">
        <w:rPr>
          <w:rFonts w:ascii="Times New Roman" w:hAnsi="Times New Roman" w:cs="Times New Roman"/>
          <w:sz w:val="24"/>
          <w:szCs w:val="24"/>
        </w:rPr>
        <w:t xml:space="preserve">).  </w:t>
      </w:r>
      <w:r w:rsidR="00F11866">
        <w:rPr>
          <w:rFonts w:ascii="Times New Roman" w:hAnsi="Times New Roman" w:cs="Times New Roman"/>
          <w:sz w:val="24"/>
          <w:szCs w:val="24"/>
        </w:rPr>
        <w:t xml:space="preserve">The bias correction approach developed by </w:t>
      </w:r>
      <w:proofErr w:type="spellStart"/>
      <w:r w:rsidR="00F11866">
        <w:rPr>
          <w:rFonts w:ascii="Times New Roman" w:hAnsi="Times New Roman" w:cs="Times New Roman"/>
          <w:sz w:val="24"/>
          <w:szCs w:val="24"/>
        </w:rPr>
        <w:t>Methot</w:t>
      </w:r>
      <w:proofErr w:type="spellEnd"/>
      <w:r w:rsidR="00F11866">
        <w:rPr>
          <w:rFonts w:ascii="Times New Roman" w:hAnsi="Times New Roman" w:cs="Times New Roman"/>
          <w:sz w:val="24"/>
          <w:szCs w:val="24"/>
        </w:rPr>
        <w:t xml:space="preserve"> and Taylor (2011) is an empirical attempt to overcome this negative bias. </w:t>
      </w:r>
      <w:r w:rsidR="00C35575">
        <w:rPr>
          <w:rFonts w:ascii="Times New Roman" w:hAnsi="Times New Roman" w:cs="Times New Roman"/>
          <w:sz w:val="24"/>
          <w:szCs w:val="24"/>
        </w:rPr>
        <w:t xml:space="preserve"> </w:t>
      </w:r>
      <w:r w:rsidRPr="00D4292A">
        <w:rPr>
          <w:rFonts w:ascii="Times New Roman" w:hAnsi="Times New Roman" w:cs="Times New Roman"/>
          <w:sz w:val="24"/>
          <w:szCs w:val="24"/>
        </w:rPr>
        <w:t xml:space="preserve">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rsidR="00D4292A" w:rsidRPr="00D4292A" w:rsidRDefault="004D76D9" w:rsidP="00460DA5">
      <w:pPr>
        <w:pStyle w:val="ListParagraph"/>
        <w:numPr>
          <w:ilvl w:val="0"/>
          <w:numId w:val="18"/>
        </w:numPr>
        <w:tabs>
          <w:tab w:val="left" w:pos="360"/>
          <w:tab w:val="left" w:pos="720"/>
        </w:tabs>
        <w:spacing w:after="0" w:line="48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003553C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r w:rsidR="008713D0" w:rsidRPr="00D4292A">
        <w:rPr>
          <w:rFonts w:ascii="Times New Roman" w:hAnsi="Times New Roman" w:cs="Times New Roman"/>
          <w:sz w:val="24"/>
          <w:szCs w:val="24"/>
        </w:rPr>
        <w:t>Zero</w:t>
      </w:r>
      <w:r w:rsidRPr="00D4292A">
        <w:rPr>
          <w:rFonts w:ascii="Times New Roman" w:hAnsi="Times New Roman" w:cs="Times New Roman"/>
          <w:sz w:val="24"/>
          <w:szCs w:val="24"/>
        </w:rPr>
        <w:t xml:space="preserve">”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and then estimating the </w:t>
      </w:r>
      <w:r w:rsidR="008713D0" w:rsidRPr="00D4292A">
        <w:rPr>
          <w:rFonts w:ascii="Times New Roman" w:hAnsi="Times New Roman" w:cs="Times New Roman"/>
          <w:sz w:val="24"/>
          <w:szCs w:val="24"/>
        </w:rPr>
        <w:t xml:space="preserve">first-order </w:t>
      </w:r>
      <w:r w:rsidRPr="00D4292A">
        <w:rPr>
          <w:rFonts w:ascii="Times New Roman" w:hAnsi="Times New Roman" w:cs="Times New Roman"/>
          <w:sz w:val="24"/>
          <w:szCs w:val="24"/>
        </w:rPr>
        <w:t xml:space="preserve">autocorrelation of these estimates using the </w:t>
      </w:r>
      <w:proofErr w:type="spellStart"/>
      <w:r w:rsidRPr="003A149A">
        <w:rPr>
          <w:rFonts w:ascii="Courier New" w:hAnsi="Courier New" w:cs="Courier New"/>
          <w:sz w:val="24"/>
          <w:szCs w:val="24"/>
        </w:rPr>
        <w:t>acf</w:t>
      </w:r>
      <w:proofErr w:type="spellEnd"/>
      <w:r w:rsidRPr="00D4292A">
        <w:rPr>
          <w:rFonts w:ascii="Times New Roman" w:hAnsi="Times New Roman" w:cs="Times New Roman"/>
          <w:sz w:val="24"/>
          <w:szCs w:val="24"/>
        </w:rPr>
        <w:t xml:space="preserve"> function in R (R Core Development Team</w:t>
      </w:r>
      <w:r w:rsidR="00A31D31">
        <w:rPr>
          <w:rFonts w:ascii="Times New Roman" w:hAnsi="Times New Roman" w:cs="Times New Roman"/>
          <w:sz w:val="24"/>
          <w:szCs w:val="24"/>
        </w:rPr>
        <w:t>,</w:t>
      </w:r>
      <w:r w:rsidRPr="00D4292A">
        <w:rPr>
          <w:rFonts w:ascii="Times New Roman" w:hAnsi="Times New Roman" w:cs="Times New Roman"/>
          <w:sz w:val="24"/>
          <w:szCs w:val="24"/>
        </w:rPr>
        <w:t xml:space="preserve">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00C807EB">
        <w:rPr>
          <w:rFonts w:ascii="Times New Roman" w:hAnsi="Times New Roman" w:cs="Times New Roman"/>
          <w:sz w:val="24"/>
          <w:szCs w:val="24"/>
        </w:rPr>
        <w:t xml:space="preserve"> and the bias-correction parameters are updated</w:t>
      </w:r>
      <w:r w:rsidRPr="00D4292A">
        <w:rPr>
          <w:rFonts w:ascii="Times New Roman" w:hAnsi="Times New Roman" w:cs="Times New Roman"/>
          <w:sz w:val="24"/>
          <w:szCs w:val="24"/>
        </w:rPr>
        <w:t xml:space="preserve">, and </w:t>
      </w:r>
      <w:r w:rsidR="00C807EB">
        <w:rPr>
          <w:rFonts w:ascii="Times New Roman" w:hAnsi="Times New Roman" w:cs="Times New Roman"/>
          <w:sz w:val="24"/>
          <w:szCs w:val="24"/>
        </w:rPr>
        <w:t xml:space="preserve">then </w:t>
      </w:r>
      <w:r w:rsidRPr="00D4292A">
        <w:rPr>
          <w:rFonts w:ascii="Times New Roman" w:hAnsi="Times New Roman" w:cs="Times New Roman"/>
          <w:sz w:val="24"/>
          <w:szCs w:val="24"/>
        </w:rPr>
        <w:t>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w:t>
      </w:r>
      <w:r w:rsidR="00C807EB">
        <w:rPr>
          <w:rFonts w:ascii="Times New Roman" w:hAnsi="Times New Roman" w:cs="Times New Roman"/>
          <w:sz w:val="24"/>
          <w:szCs w:val="24"/>
        </w:rPr>
        <w:t>again</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will likely have different estimation performance than the “</w:t>
      </w:r>
      <w:r w:rsidR="00A31D31">
        <w:rPr>
          <w:rFonts w:ascii="Times New Roman" w:hAnsi="Times New Roman" w:cs="Times New Roman"/>
          <w:sz w:val="24"/>
          <w:szCs w:val="24"/>
        </w:rPr>
        <w:t>I</w:t>
      </w:r>
      <w:r w:rsidRPr="00D4292A">
        <w:rPr>
          <w:rFonts w:ascii="Times New Roman" w:hAnsi="Times New Roman" w:cs="Times New Roman"/>
          <w:sz w:val="24"/>
          <w:szCs w:val="24"/>
        </w:rPr>
        <w:t xml:space="preserve">nternal”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r w:rsidR="008713D0" w:rsidRPr="00D4292A">
        <w:rPr>
          <w:rFonts w:ascii="Times New Roman" w:hAnsi="Times New Roman" w:cs="Times New Roman"/>
          <w:sz w:val="24"/>
          <w:szCs w:val="24"/>
        </w:rPr>
        <w:t xml:space="preserve">maximum likelihood estimates of </w:t>
      </w:r>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27751D">
        <w:rPr>
          <w:rFonts w:ascii="Times New Roman" w:hAnsi="Times New Roman" w:cs="Times New Roman"/>
          <w:sz w:val="24"/>
          <w:szCs w:val="24"/>
        </w:rPr>
        <w:t>(</w:t>
      </w:r>
      <w:r w:rsidR="00A37C78">
        <w:rPr>
          <w:rFonts w:ascii="Times New Roman" w:hAnsi="Times New Roman" w:cs="Times New Roman"/>
          <w:sz w:val="24"/>
          <w:szCs w:val="24"/>
        </w:rPr>
        <w:t>Breslow and Clayton, 1993</w:t>
      </w:r>
      <w:r w:rsidR="004857E9" w:rsidRPr="00D4292A">
        <w:rPr>
          <w:rFonts w:ascii="Times New Roman" w:hAnsi="Times New Roman" w:cs="Times New Roman"/>
          <w:sz w:val="24"/>
          <w:szCs w:val="24"/>
        </w:rPr>
        <w:t>).</w:t>
      </w:r>
    </w:p>
    <w:p w:rsidR="00194451" w:rsidRPr="00D4292A" w:rsidRDefault="00D4292A" w:rsidP="00460DA5">
      <w:pPr>
        <w:tabs>
          <w:tab w:val="left" w:pos="360"/>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000B153D"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0B153D" w:rsidRPr="00045083">
        <w:rPr>
          <w:rFonts w:ascii="Times New Roman" w:hAnsi="Times New Roman" w:cs="Times New Roman"/>
          <w:bCs/>
          <w:sz w:val="24"/>
          <w:szCs w:val="24"/>
        </w:rPr>
      </w:r>
      <w:r w:rsidR="000B153D" w:rsidRPr="00045083">
        <w:rPr>
          <w:rFonts w:ascii="Times New Roman" w:hAnsi="Times New Roman" w:cs="Times New Roman"/>
          <w:bCs/>
          <w:sz w:val="24"/>
          <w:szCs w:val="24"/>
        </w:rPr>
        <w:fldChar w:fldCharType="separate"/>
      </w:r>
      <w:r w:rsidR="00F47896" w:rsidRPr="00DD6BFB">
        <w:rPr>
          <w:rFonts w:ascii="Times New Roman" w:hAnsi="Times New Roman" w:cs="Times New Roman"/>
          <w:sz w:val="24"/>
          <w:szCs w:val="24"/>
        </w:rPr>
        <w:t xml:space="preserve">Table </w:t>
      </w:r>
      <w:r w:rsidR="00F47896" w:rsidRPr="00F47896">
        <w:rPr>
          <w:rFonts w:ascii="Times New Roman" w:hAnsi="Times New Roman" w:cs="Times New Roman"/>
          <w:noProof/>
          <w:sz w:val="24"/>
          <w:szCs w:val="24"/>
        </w:rPr>
        <w:t>1</w:t>
      </w:r>
      <w:r w:rsidR="000B153D"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rsidR="00194451" w:rsidRDefault="00384B61"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w:t>
      </w:r>
      <w:r w:rsidR="00E8038E">
        <w:rPr>
          <w:rFonts w:ascii="Times New Roman" w:hAnsi="Times New Roman" w:cs="Times New Roman"/>
          <w:sz w:val="24"/>
          <w:szCs w:val="24"/>
        </w:rPr>
        <w:t>estimation method</w:t>
      </w:r>
      <w:r w:rsidR="00D57174">
        <w:rPr>
          <w:rFonts w:ascii="Times New Roman" w:hAnsi="Times New Roman" w:cs="Times New Roman"/>
          <w:sz w:val="24"/>
          <w:szCs w:val="24"/>
        </w:rPr>
        <w:t xml:space="preserve">,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w:t>
      </w:r>
      <w:r w:rsidR="00A31D31">
        <w:rPr>
          <w:rFonts w:ascii="Times New Roman" w:hAnsi="Times New Roman" w:cs="Times New Roman"/>
          <w:sz w:val="24"/>
          <w:szCs w:val="24"/>
        </w:rPr>
        <w:t>,</w:t>
      </w:r>
      <w:r w:rsidR="00D57174">
        <w:rPr>
          <w:rFonts w:ascii="Times New Roman" w:hAnsi="Times New Roman" w:cs="Times New Roman"/>
          <w:sz w:val="24"/>
          <w:szCs w:val="24"/>
        </w:rPr>
        <w:t xml:space="preserve"> which has no fishing during the forecast period.  Given that fishing rate is correctly specified during the forecast period, any bias or imprecision in </w:t>
      </w:r>
      <w:r w:rsidR="00D57174">
        <w:rPr>
          <w:rFonts w:ascii="Times New Roman" w:hAnsi="Times New Roman" w:cs="Times New Roman"/>
          <w:sz w:val="24"/>
          <w:szCs w:val="24"/>
        </w:rPr>
        <w:lastRenderedPageBreak/>
        <w:t>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w:t>
      </w:r>
      <w:r w:rsidR="00EB7F45">
        <w:rPr>
          <w:rFonts w:ascii="Times New Roman" w:hAnsi="Times New Roman" w:cs="Times New Roman"/>
          <w:sz w:val="24"/>
          <w:szCs w:val="24"/>
        </w:rPr>
        <w:t>eters during the fishing period</w:t>
      </w:r>
      <w:r w:rsidR="00D57174">
        <w:rPr>
          <w:rFonts w:ascii="Times New Roman" w:hAnsi="Times New Roman" w:cs="Times New Roman"/>
          <w:sz w:val="24"/>
          <w:szCs w:val="24"/>
        </w:rPr>
        <w:t xml:space="preserve">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multinomial composition samples (</w:t>
      </w:r>
      <w:proofErr w:type="spellStart"/>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proofErr w:type="spellEnd"/>
      <w:r w:rsidR="00774B50" w:rsidRPr="00045083">
        <w:rPr>
          <w:rFonts w:ascii="Times New Roman" w:hAnsi="Times New Roman" w:cs="Times New Roman"/>
          <w:sz w:val="24"/>
          <w:szCs w:val="24"/>
        </w:rPr>
        <w:t xml:space="preserve"> = 100) were specified in each estimation method (i.e., the </w:t>
      </w:r>
      <w:r w:rsidR="00E8038E">
        <w:rPr>
          <w:rFonts w:ascii="Times New Roman" w:hAnsi="Times New Roman" w:cs="Times New Roman"/>
          <w:sz w:val="24"/>
          <w:szCs w:val="24"/>
        </w:rPr>
        <w:t>estimation method</w:t>
      </w:r>
      <w:r w:rsidR="00774B50" w:rsidRPr="00045083">
        <w:rPr>
          <w:rFonts w:ascii="Times New Roman" w:hAnsi="Times New Roman" w:cs="Times New Roman"/>
          <w:sz w:val="24"/>
          <w:szCs w:val="24"/>
        </w:rPr>
        <w:t xml:space="preserve"> had correct weighting for age-composition sampling data).</w:t>
      </w:r>
      <w:r w:rsidR="003A7977">
        <w:rPr>
          <w:rFonts w:ascii="Times New Roman" w:hAnsi="Times New Roman" w:cs="Times New Roman"/>
          <w:sz w:val="24"/>
          <w:szCs w:val="24"/>
        </w:rPr>
        <w:t xml:space="preserve">  Convergence of the </w:t>
      </w:r>
      <w:r w:rsidR="00E8038E">
        <w:rPr>
          <w:rFonts w:ascii="Times New Roman" w:hAnsi="Times New Roman" w:cs="Times New Roman"/>
          <w:sz w:val="24"/>
          <w:szCs w:val="24"/>
        </w:rPr>
        <w:t>estimation method</w:t>
      </w:r>
      <w:r w:rsidR="003A7977">
        <w:rPr>
          <w:rFonts w:ascii="Times New Roman" w:hAnsi="Times New Roman" w:cs="Times New Roman"/>
          <w:sz w:val="24"/>
          <w:szCs w:val="24"/>
        </w:rPr>
        <w:t xml:space="preserve">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w:t>
      </w:r>
      <w:r w:rsidR="00A31D31">
        <w:rPr>
          <w:rFonts w:ascii="Times New Roman" w:hAnsi="Times New Roman" w:cs="Times New Roman"/>
          <w:sz w:val="24"/>
          <w:szCs w:val="24"/>
        </w:rPr>
        <w:t xml:space="preserve">(not shown) </w:t>
      </w:r>
      <w:r w:rsidR="003A7977">
        <w:rPr>
          <w:rFonts w:ascii="Times New Roman" w:hAnsi="Times New Roman" w:cs="Times New Roman"/>
          <w:sz w:val="24"/>
          <w:szCs w:val="24"/>
        </w:rPr>
        <w:t xml:space="preserve">are qualitatively similar when changing the gradient threshold used to identify model convergence.  </w:t>
      </w:r>
    </w:p>
    <w:p w:rsidR="00940B8A" w:rsidRDefault="00940B8A" w:rsidP="00460DA5">
      <w:pPr>
        <w:tabs>
          <w:tab w:val="left" w:pos="360"/>
        </w:tabs>
        <w:spacing w:after="0" w:line="480" w:lineRule="auto"/>
        <w:jc w:val="both"/>
        <w:rPr>
          <w:rFonts w:ascii="Times New Roman" w:hAnsi="Times New Roman" w:cs="Times New Roman"/>
          <w:sz w:val="24"/>
          <w:szCs w:val="24"/>
        </w:rPr>
      </w:pPr>
    </w:p>
    <w:p w:rsidR="00940B8A" w:rsidRPr="00940B8A" w:rsidRDefault="00CD7013" w:rsidP="00460DA5">
      <w:pPr>
        <w:tabs>
          <w:tab w:val="left" w:pos="360"/>
        </w:tabs>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2.3.2 Evaluating</w:t>
      </w:r>
      <w:r w:rsidR="003A7977">
        <w:rPr>
          <w:rFonts w:ascii="Times New Roman" w:hAnsi="Times New Roman" w:cs="Times New Roman"/>
          <w:b/>
          <w:sz w:val="24"/>
          <w:szCs w:val="24"/>
        </w:rPr>
        <w:t xml:space="preserve"> model performance</w:t>
      </w:r>
    </w:p>
    <w:p w:rsidR="008713D0" w:rsidRDefault="00A94E4B"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r w:rsidR="008713D0">
        <w:rPr>
          <w:rFonts w:ascii="Times New Roman" w:hAnsi="Times New Roman" w:cs="Times New Roman"/>
          <w:sz w:val="24"/>
          <w:szCs w:val="24"/>
        </w:rPr>
        <w:t>t</w:t>
      </w:r>
      <w:r w:rsidR="00B12D9C">
        <w:rPr>
          <w:rFonts w:ascii="Times New Roman" w:hAnsi="Times New Roman" w:cs="Times New Roman"/>
          <w:sz w:val="24"/>
          <w:szCs w:val="24"/>
        </w:rPr>
        <w:t>hree</w:t>
      </w:r>
      <w:r w:rsidR="008713D0">
        <w:rPr>
          <w:rFonts w:ascii="Times New Roman" w:hAnsi="Times New Roman" w:cs="Times New Roman"/>
          <w:sz w:val="24"/>
          <w:szCs w:val="24"/>
        </w:rPr>
        <w:t xml:space="preserve"> performance statistics:</w:t>
      </w:r>
    </w:p>
    <w:p w:rsidR="002667F0" w:rsidRDefault="00D519B7" w:rsidP="00460DA5">
      <w:pPr>
        <w:pStyle w:val="ListParagraph"/>
        <w:numPr>
          <w:ilvl w:val="0"/>
          <w:numId w:val="14"/>
        </w:numPr>
        <w:tabs>
          <w:tab w:val="left" w:pos="360"/>
        </w:tabs>
        <w:spacing w:after="0" w:line="480" w:lineRule="auto"/>
        <w:jc w:val="both"/>
        <w:rPr>
          <w:rFonts w:ascii="Times New Roman" w:hAnsi="Times New Roman" w:cs="Times New Roman"/>
          <w:sz w:val="24"/>
          <w:szCs w:val="24"/>
        </w:rPr>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r w:rsidR="003A149A">
        <w:rPr>
          <w:rFonts w:ascii="Times New Roman" w:hAnsi="Times New Roman" w:cs="Times New Roman"/>
          <w:sz w:val="24"/>
          <w:szCs w:val="24"/>
        </w:rPr>
        <w:t xml:space="preserve"> and</w:t>
      </w:r>
      <w:r w:rsidR="008713D0">
        <w:rPr>
          <w:rFonts w:ascii="Times New Roman" w:hAnsi="Times New Roman" w:cs="Times New Roman"/>
          <w:sz w:val="24"/>
          <w:szCs w:val="24"/>
        </w:rPr>
        <w:t xml:space="preserve"> a well-performing </w:t>
      </w:r>
      <w:r w:rsidR="00E8038E">
        <w:rPr>
          <w:rFonts w:ascii="Times New Roman" w:hAnsi="Times New Roman" w:cs="Times New Roman"/>
          <w:sz w:val="24"/>
          <w:szCs w:val="24"/>
        </w:rPr>
        <w:t>estimation method</w:t>
      </w:r>
      <w:r w:rsidR="008713D0">
        <w:rPr>
          <w:rFonts w:ascii="Times New Roman" w:hAnsi="Times New Roman" w:cs="Times New Roman"/>
          <w:sz w:val="24"/>
          <w:szCs w:val="24"/>
        </w:rPr>
        <w:t xml:space="preserve"> will have a relative error close to zero for all simulation replicates;</w:t>
      </w:r>
      <w:r w:rsidRPr="00D519B7">
        <w:rPr>
          <w:rFonts w:ascii="Times New Roman" w:hAnsi="Times New Roman" w:cs="Times New Roman"/>
          <w:sz w:val="24"/>
          <w:szCs w:val="24"/>
        </w:rPr>
        <w:t xml:space="preserve"> </w:t>
      </w:r>
    </w:p>
    <w:p w:rsidR="009A7607" w:rsidRDefault="009A7607" w:rsidP="00460DA5">
      <w:pPr>
        <w:pStyle w:val="ListParagraph"/>
        <w:numPr>
          <w:ilvl w:val="0"/>
          <w:numId w:val="14"/>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average absolute relative error, </w:t>
      </w:r>
      <m:oMath>
        <m:r>
          <w:rPr>
            <w:rFonts w:ascii="Cambria Math" w:hAnsi="Cambria Math" w:cs="Times New Roman"/>
            <w:sz w:val="24"/>
            <w:szCs w:val="24"/>
          </w:rPr>
          <m:t>AARE=</m:t>
        </m:r>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reps</m:t>
                        </m:r>
                      </m:sub>
                    </m:sSub>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r>
                          <w:rPr>
                            <w:rFonts w:ascii="Cambria Math"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d>
                          <m:dPr>
                            <m:begChr m:val="|"/>
                            <m:endChr m:val="|"/>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e>
                        </m:d>
                      </m:e>
                    </m:nary>
                  </m:e>
                </m:nary>
              </m:e>
            </m:d>
          </m:num>
          <m:den>
            <m:r>
              <w:rPr>
                <w:rFonts w:ascii="Cambria Math" w:hAnsi="Cambria Math" w:cs="Times New Roman"/>
                <w:sz w:val="24"/>
                <w:szCs w:val="24"/>
              </w:rPr>
              <m:t>N</m:t>
            </m:r>
          </m:den>
        </m:f>
      </m:oMath>
      <w:r>
        <w:rPr>
          <w:rFonts w:ascii="Times New Roman" w:hAnsi="Times New Roman" w:cs="Times New Roman"/>
          <w:sz w:val="24"/>
          <w:szCs w:val="24"/>
        </w:rPr>
        <w:t xml:space="preserve">, where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is the relative error in spawning biomass, </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reps</w:t>
      </w:r>
      <w:proofErr w:type="spellEnd"/>
      <w:r>
        <w:rPr>
          <w:rFonts w:ascii="Times New Roman" w:hAnsi="Times New Roman" w:cs="Times New Roman"/>
          <w:sz w:val="24"/>
          <w:szCs w:val="24"/>
        </w:rPr>
        <w:t xml:space="preserve"> is the number of simulation replicates,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Pr>
          <w:rFonts w:ascii="Times New Roman" w:hAnsi="Times New Roman" w:cs="Times New Roman"/>
          <w:sz w:val="24"/>
          <w:szCs w:val="24"/>
        </w:rPr>
        <w:t xml:space="preserve"> are years over which we’d like to calculate AARE (e.g.,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i/>
          <w:sz w:val="24"/>
          <w:szCs w:val="24"/>
        </w:rPr>
        <w:t>=26</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sidRPr="009A7607">
        <w:rPr>
          <w:rFonts w:ascii="Times New Roman" w:hAnsi="Times New Roman" w:cs="Times New Roman"/>
          <w:i/>
          <w:sz w:val="24"/>
          <w:szCs w:val="24"/>
        </w:rPr>
        <w:t>=80</w:t>
      </w:r>
      <w:r>
        <w:rPr>
          <w:rFonts w:ascii="Times New Roman" w:hAnsi="Times New Roman" w:cs="Times New Roman"/>
          <w:sz w:val="24"/>
          <w:szCs w:val="24"/>
        </w:rPr>
        <w:t xml:space="preserve"> when summarizing performance during the “fishing period”)</w:t>
      </w:r>
      <w:r w:rsidR="005B5A46">
        <w:rPr>
          <w:rFonts w:ascii="Times New Roman" w:hAnsi="Times New Roman" w:cs="Times New Roman"/>
          <w:sz w:val="24"/>
          <w:szCs w:val="24"/>
        </w:rPr>
        <w:t xml:space="preserve">, and </w:t>
      </w:r>
      <m:oMath>
        <m:r>
          <w:rPr>
            <w:rFonts w:ascii="Cambria Math" w:hAnsi="Cambria Math" w:cs="Times New Roman"/>
            <w:sz w:val="24"/>
            <w:szCs w:val="24"/>
          </w:rPr>
          <m:t>N</m:t>
        </m:r>
      </m:oMath>
      <w:r w:rsidR="005B5A46">
        <w:rPr>
          <w:rFonts w:ascii="Times New Roman" w:hAnsi="Times New Roman" w:cs="Times New Roman"/>
          <w:sz w:val="24"/>
          <w:szCs w:val="24"/>
        </w:rPr>
        <w:t xml:space="preserve"> is the total number of observations (i.e., years and replicates)</w:t>
      </w:r>
      <w:r w:rsidR="005A570D">
        <w:rPr>
          <w:rFonts w:ascii="Times New Roman" w:hAnsi="Times New Roman" w:cs="Times New Roman"/>
          <w:sz w:val="24"/>
          <w:szCs w:val="24"/>
        </w:rPr>
        <w:t>; and</w:t>
      </w:r>
    </w:p>
    <w:p w:rsidR="002667F0" w:rsidRDefault="005B5A46" w:rsidP="00460DA5">
      <w:pPr>
        <w:pStyle w:val="ListParagraph"/>
        <w:numPr>
          <w:ilvl w:val="0"/>
          <w:numId w:val="14"/>
        </w:numPr>
        <w:tabs>
          <w:tab w:val="left" w:pos="36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yearly</w:t>
      </w:r>
      <w:proofErr w:type="gramEnd"/>
      <w:r>
        <w:rPr>
          <w:rFonts w:ascii="Times New Roman" w:hAnsi="Times New Roman" w:cs="Times New Roman"/>
          <w:sz w:val="24"/>
          <w:szCs w:val="24"/>
        </w:rPr>
        <w:t xml:space="preserve"> </w:t>
      </w:r>
      <w:r w:rsidR="00D519B7" w:rsidRPr="00D519B7">
        <w:rPr>
          <w:rFonts w:ascii="Times New Roman" w:hAnsi="Times New Roman" w:cs="Times New Roman"/>
          <w:sz w:val="24"/>
          <w:szCs w:val="24"/>
        </w:rPr>
        <w:t xml:space="preserve">forecast interval coverage, defined as the proportion of </w:t>
      </w:r>
      <w:r w:rsidR="008713D0">
        <w:rPr>
          <w:rFonts w:ascii="Times New Roman" w:hAnsi="Times New Roman" w:cs="Times New Roman"/>
          <w:sz w:val="24"/>
          <w:szCs w:val="24"/>
        </w:rPr>
        <w:t xml:space="preserve">simulation </w:t>
      </w:r>
      <w:r w:rsidR="00D519B7" w:rsidRPr="00D519B7">
        <w:rPr>
          <w:rFonts w:ascii="Times New Roman" w:hAnsi="Times New Roman" w:cs="Times New Roman"/>
          <w:sz w:val="24"/>
          <w:szCs w:val="24"/>
        </w:rPr>
        <w:t xml:space="preserve">replicates where the forecast interval contains the true value from the operating model. </w:t>
      </w:r>
      <w:r w:rsidR="00C35575">
        <w:rPr>
          <w:rFonts w:ascii="Times New Roman" w:hAnsi="Times New Roman" w:cs="Times New Roman"/>
          <w:sz w:val="24"/>
          <w:szCs w:val="24"/>
        </w:rPr>
        <w:t xml:space="preserve"> </w:t>
      </w:r>
      <w:r w:rsidR="00D519B7" w:rsidRPr="00D519B7">
        <w:rPr>
          <w:rFonts w:ascii="Times New Roman" w:hAnsi="Times New Roman" w:cs="Times New Roman"/>
          <w:sz w:val="24"/>
          <w:szCs w:val="24"/>
        </w:rPr>
        <w:t xml:space="preserve">A well-calibrated model </w:t>
      </w:r>
      <w:r w:rsidR="00D519B7" w:rsidRPr="00D519B7">
        <w:rPr>
          <w:rFonts w:ascii="Times New Roman" w:hAnsi="Times New Roman" w:cs="Times New Roman"/>
          <w:sz w:val="24"/>
          <w:szCs w:val="24"/>
        </w:rPr>
        <w:lastRenderedPageBreak/>
        <w:t>will have approximately nominal forecast interval coverage, i.e., a 50% forecast interval will contain the true value in 50% of simulation replicates.</w:t>
      </w:r>
    </w:p>
    <w:p w:rsidR="00194451" w:rsidRDefault="0002078A" w:rsidP="00460DA5">
      <w:pPr>
        <w:tabs>
          <w:tab w:val="left" w:pos="360"/>
        </w:tabs>
        <w:spacing w:before="240" w:after="0" w:line="48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194451" w:rsidRDefault="00AE0956" w:rsidP="00460DA5">
      <w:pPr>
        <w:tabs>
          <w:tab w:val="left" w:pos="360"/>
        </w:tabs>
        <w:spacing w:after="0"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rsidR="00A53193" w:rsidRDefault="00DE060E"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 xml:space="preserve">to determine whether an integrated assessment model can provide an accurate and precise estimate </w:t>
      </w:r>
      <w:proofErr w:type="gramStart"/>
      <w:r>
        <w:rPr>
          <w:rFonts w:ascii="Times New Roman" w:hAnsi="Times New Roman" w:cs="Times New Roman"/>
          <w:sz w:val="24"/>
          <w:szCs w:val="24"/>
        </w:rPr>
        <w:t xml:space="preserve">of </w:t>
      </w:r>
      <w:proofErr w:type="gramEnd"/>
      <w:r w:rsidR="002B26E8">
        <w:rPr>
          <w:rFonts w:ascii="Times New Roman" w:hAnsi="Times New Roman" w:cs="Times New Roman"/>
          <w:sz w:val="24"/>
          <w:szCs w:val="24"/>
        </w:rPr>
        <w:sym w:font="Symbol" w:char="F072"/>
      </w:r>
      <w:r>
        <w:rPr>
          <w:rFonts w:ascii="Times New Roman" w:hAnsi="Times New Roman" w:cs="Times New Roman"/>
          <w:sz w:val="24"/>
          <w:szCs w:val="24"/>
        </w:rPr>
        <w:t>.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 xml:space="preserve">evaluate estimates produced either when treating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AE0956">
        <w:rPr>
          <w:rFonts w:ascii="Times New Roman" w:hAnsi="Times New Roman" w:cs="Times New Roman"/>
          <w:sz w:val="24"/>
          <w:szCs w:val="24"/>
        </w:rPr>
        <w:t xml:space="preserve"> as a fixed effect (“</w:t>
      </w:r>
      <w:r w:rsidR="00B12D9C">
        <w:rPr>
          <w:rFonts w:ascii="Times New Roman" w:hAnsi="Times New Roman" w:cs="Times New Roman"/>
          <w:sz w:val="24"/>
          <w:szCs w:val="24"/>
        </w:rPr>
        <w:t>I</w:t>
      </w:r>
      <w:r w:rsidR="00AE0956">
        <w:rPr>
          <w:rFonts w:ascii="Times New Roman" w:hAnsi="Times New Roman" w:cs="Times New Roman"/>
          <w:sz w:val="24"/>
          <w:szCs w:val="24"/>
        </w:rPr>
        <w:t>nternal”) or when calculating the sample autocorrelation of estimated recruitment deviations (“</w:t>
      </w:r>
      <w:r w:rsidR="00B12D9C">
        <w:rPr>
          <w:rFonts w:ascii="Times New Roman" w:hAnsi="Times New Roman" w:cs="Times New Roman"/>
          <w:sz w:val="24"/>
          <w:szCs w:val="24"/>
        </w:rPr>
        <w:t>E</w:t>
      </w:r>
      <w:r w:rsidR="00AE0956">
        <w:rPr>
          <w:rFonts w:ascii="Times New Roman" w:hAnsi="Times New Roman" w:cs="Times New Roman"/>
          <w:sz w:val="24"/>
          <w:szCs w:val="24"/>
        </w:rPr>
        <w:t>xternal”</w:t>
      </w:r>
      <w:r w:rsidR="001E2F38">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8713D0">
        <w:rPr>
          <w:rFonts w:ascii="Times New Roman" w:hAnsi="Times New Roman" w:cs="Times New Roman"/>
          <w:sz w:val="24"/>
          <w:szCs w:val="24"/>
        </w:rPr>
        <w:t xml:space="preserve">“Internal” estimation </w:t>
      </w:r>
      <w:r w:rsidR="00AE0956">
        <w:rPr>
          <w:rFonts w:ascii="Times New Roman" w:hAnsi="Times New Roman" w:cs="Times New Roman"/>
          <w:sz w:val="24"/>
          <w:szCs w:val="24"/>
        </w:rPr>
        <w:t xml:space="preserve">is biased towards </w:t>
      </w:r>
      <w:r w:rsidR="008713D0">
        <w:rPr>
          <w:rFonts w:ascii="Times New Roman" w:hAnsi="Times New Roman" w:cs="Times New Roman"/>
          <w:sz w:val="24"/>
          <w:szCs w:val="24"/>
        </w:rPr>
        <w:t xml:space="preserve">extreme values </w:t>
      </w:r>
      <w:r w:rsidR="00AE0956">
        <w:rPr>
          <w:rFonts w:ascii="Times New Roman" w:hAnsi="Times New Roman" w:cs="Times New Roman"/>
          <w:sz w:val="24"/>
          <w:szCs w:val="24"/>
        </w:rPr>
        <w:t>in all scenarios</w:t>
      </w:r>
      <w:r w:rsidR="008713D0">
        <w:rPr>
          <w:rFonts w:ascii="Times New Roman" w:hAnsi="Times New Roman" w:cs="Times New Roman"/>
          <w:sz w:val="24"/>
          <w:szCs w:val="24"/>
        </w:rPr>
        <w:t xml:space="preserve"> (i.e., towards 1.0 when true autocorrelation is positive and towards -1.0 when true autocorrelation is negative;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sidRPr="00F47896">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8A4618">
        <w:rPr>
          <w:rFonts w:ascii="Times New Roman" w:hAnsi="Times New Roman" w:cs="Times New Roman"/>
          <w:sz w:val="24"/>
          <w:szCs w:val="24"/>
        </w:rPr>
        <w:t>,</w:t>
      </w:r>
      <w:r w:rsidR="008713D0">
        <w:rPr>
          <w:rFonts w:ascii="Times New Roman" w:hAnsi="Times New Roman" w:cs="Times New Roman"/>
          <w:sz w:val="24"/>
          <w:szCs w:val="24"/>
        </w:rPr>
        <w:t xml:space="preserve"> top row).</w:t>
      </w:r>
      <w:r w:rsidR="00AE0956">
        <w:rPr>
          <w:rFonts w:ascii="Times New Roman" w:hAnsi="Times New Roman" w:cs="Times New Roman"/>
          <w:sz w:val="24"/>
          <w:szCs w:val="24"/>
        </w:rPr>
        <w:t xml:space="preserve"> </w:t>
      </w:r>
      <w:r w:rsidR="008713D0">
        <w:rPr>
          <w:rFonts w:ascii="Times New Roman" w:hAnsi="Times New Roman" w:cs="Times New Roman"/>
          <w:sz w:val="24"/>
          <w:szCs w:val="24"/>
        </w:rPr>
        <w:t xml:space="preserve"> </w:t>
      </w:r>
      <w:r>
        <w:rPr>
          <w:rFonts w:ascii="Times New Roman" w:hAnsi="Times New Roman" w:cs="Times New Roman"/>
          <w:sz w:val="24"/>
          <w:szCs w:val="24"/>
        </w:rPr>
        <w:t>“</w:t>
      </w:r>
      <w:r w:rsidR="002B26E8">
        <w:rPr>
          <w:rFonts w:ascii="Times New Roman" w:hAnsi="Times New Roman" w:cs="Times New Roman"/>
          <w:sz w:val="24"/>
          <w:szCs w:val="24"/>
        </w:rPr>
        <w:t>I</w:t>
      </w:r>
      <w:r>
        <w:rPr>
          <w:rFonts w:ascii="Times New Roman" w:hAnsi="Times New Roman" w:cs="Times New Roman"/>
          <w:sz w:val="24"/>
          <w:szCs w:val="24"/>
        </w:rPr>
        <w:t xml:space="preserve">nternal” </w:t>
      </w:r>
      <w:r w:rsidR="002B26E8">
        <w:rPr>
          <w:rFonts w:ascii="Times New Roman" w:hAnsi="Times New Roman" w:cs="Times New Roman"/>
          <w:sz w:val="24"/>
          <w:szCs w:val="24"/>
        </w:rPr>
        <w:t xml:space="preserve">estimation </w:t>
      </w:r>
      <w:r>
        <w:rPr>
          <w:rFonts w:ascii="Times New Roman" w:hAnsi="Times New Roman" w:cs="Times New Roman"/>
          <w:sz w:val="24"/>
          <w:szCs w:val="24"/>
        </w:rPr>
        <w:t xml:space="preserve">also has a high proportion of simulation replicates that do not converge when the true autocorrelation is 0.9.  In these cases, the estimated autocorrelation approaches the bound at 1.0 and the </w:t>
      </w:r>
      <w:r w:rsidR="002B26E8">
        <w:rPr>
          <w:rFonts w:ascii="Times New Roman" w:hAnsi="Times New Roman" w:cs="Times New Roman"/>
          <w:sz w:val="24"/>
          <w:szCs w:val="24"/>
        </w:rPr>
        <w:t>H</w:t>
      </w:r>
      <w:r>
        <w:rPr>
          <w:rFonts w:ascii="Times New Roman" w:hAnsi="Times New Roman" w:cs="Times New Roman"/>
          <w:sz w:val="24"/>
          <w:szCs w:val="24"/>
        </w:rPr>
        <w:t xml:space="preserve">essian </w:t>
      </w:r>
      <w:r w:rsidR="002B26E8">
        <w:rPr>
          <w:rFonts w:ascii="Times New Roman" w:hAnsi="Times New Roman" w:cs="Times New Roman"/>
          <w:sz w:val="24"/>
          <w:szCs w:val="24"/>
        </w:rPr>
        <w:t xml:space="preserve">matrix </w:t>
      </w:r>
      <w:r>
        <w:rPr>
          <w:rFonts w:ascii="Times New Roman" w:hAnsi="Times New Roman" w:cs="Times New Roman"/>
          <w:sz w:val="24"/>
          <w:szCs w:val="24"/>
        </w:rPr>
        <w:t xml:space="preserve">is generally not positive definite.  </w:t>
      </w:r>
      <w:r w:rsidR="008713D0">
        <w:rPr>
          <w:rFonts w:ascii="Times New Roman" w:hAnsi="Times New Roman" w:cs="Times New Roman"/>
          <w:sz w:val="24"/>
          <w:szCs w:val="24"/>
        </w:rPr>
        <w:t xml:space="preserve">By contrast, external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8713D0">
        <w:rPr>
          <w:rFonts w:ascii="Times New Roman" w:hAnsi="Times New Roman" w:cs="Times New Roman"/>
          <w:sz w:val="24"/>
          <w:szCs w:val="24"/>
        </w:rPr>
        <w:t>are approximately unbiased for all levels of autocorrelation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sidRPr="00F47896">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2B26E8">
        <w:rPr>
          <w:rFonts w:ascii="Times New Roman" w:hAnsi="Times New Roman" w:cs="Times New Roman"/>
          <w:sz w:val="24"/>
          <w:szCs w:val="24"/>
        </w:rPr>
        <w:t>,</w:t>
      </w:r>
      <w:r w:rsidR="008713D0">
        <w:rPr>
          <w:rFonts w:ascii="Times New Roman" w:hAnsi="Times New Roman" w:cs="Times New Roman"/>
          <w:sz w:val="24"/>
          <w:szCs w:val="24"/>
        </w:rPr>
        <w:t xml:space="preserve"> bottom row)</w:t>
      </w:r>
      <w:r>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Pr>
          <w:rFonts w:ascii="Times New Roman" w:hAnsi="Times New Roman" w:cs="Times New Roman"/>
          <w:sz w:val="24"/>
          <w:szCs w:val="24"/>
        </w:rPr>
        <w:t>“</w:t>
      </w:r>
      <w:r w:rsidR="002B26E8">
        <w:rPr>
          <w:rFonts w:ascii="Times New Roman" w:hAnsi="Times New Roman" w:cs="Times New Roman"/>
          <w:sz w:val="24"/>
          <w:szCs w:val="24"/>
        </w:rPr>
        <w:t>E</w:t>
      </w:r>
      <w:r>
        <w:rPr>
          <w:rFonts w:ascii="Times New Roman" w:hAnsi="Times New Roman" w:cs="Times New Roman"/>
          <w:sz w:val="24"/>
          <w:szCs w:val="24"/>
        </w:rPr>
        <w:t>xternal</w:t>
      </w:r>
      <w:r w:rsidR="002B26E8">
        <w:rPr>
          <w:rFonts w:ascii="Times New Roman" w:hAnsi="Times New Roman" w:cs="Times New Roman"/>
          <w:sz w:val="24"/>
          <w:szCs w:val="24"/>
        </w:rPr>
        <w:t>”</w:t>
      </w:r>
      <w:r>
        <w:rPr>
          <w:rFonts w:ascii="Times New Roman" w:hAnsi="Times New Roman" w:cs="Times New Roman"/>
          <w:sz w:val="24"/>
          <w:szCs w:val="24"/>
        </w:rPr>
        <w:t xml:space="preserve"> estimation </w:t>
      </w:r>
      <w:r w:rsidR="002B26E8">
        <w:rPr>
          <w:rFonts w:ascii="Times New Roman" w:hAnsi="Times New Roman" w:cs="Times New Roman"/>
          <w:sz w:val="24"/>
          <w:szCs w:val="24"/>
        </w:rPr>
        <w:t xml:space="preserve">also leads to </w:t>
      </w:r>
      <w:r>
        <w:rPr>
          <w:rFonts w:ascii="Times New Roman" w:hAnsi="Times New Roman" w:cs="Times New Roman"/>
          <w:sz w:val="24"/>
          <w:szCs w:val="24"/>
        </w:rPr>
        <w:t xml:space="preserve">a larger proportion of </w:t>
      </w:r>
      <w:r w:rsidR="002E4976">
        <w:rPr>
          <w:rFonts w:ascii="Times New Roman" w:hAnsi="Times New Roman" w:cs="Times New Roman"/>
          <w:sz w:val="24"/>
          <w:szCs w:val="24"/>
        </w:rPr>
        <w:t>converged replicates compared to “Internal” estimation</w:t>
      </w:r>
      <w:r>
        <w:rPr>
          <w:rFonts w:ascii="Times New Roman" w:hAnsi="Times New Roman" w:cs="Times New Roman"/>
          <w:sz w:val="24"/>
          <w:szCs w:val="24"/>
        </w:rPr>
        <w:t xml:space="preserve">.  </w:t>
      </w:r>
      <w:r w:rsidR="00BD11AD">
        <w:rPr>
          <w:rFonts w:ascii="Times New Roman" w:hAnsi="Times New Roman" w:cs="Times New Roman"/>
          <w:sz w:val="24"/>
          <w:szCs w:val="24"/>
        </w:rPr>
        <w:t>As a sensitivity analysis, we also show “</w:t>
      </w:r>
      <w:r w:rsidR="002E4976">
        <w:rPr>
          <w:rFonts w:ascii="Times New Roman" w:hAnsi="Times New Roman" w:cs="Times New Roman"/>
          <w:sz w:val="24"/>
          <w:szCs w:val="24"/>
        </w:rPr>
        <w:t>External</w:t>
      </w:r>
      <w:r w:rsidR="00BD11AD">
        <w:rPr>
          <w:rFonts w:ascii="Times New Roman" w:hAnsi="Times New Roman" w:cs="Times New Roman"/>
          <w:sz w:val="24"/>
          <w:szCs w:val="24"/>
        </w:rPr>
        <w:t xml:space="preserve">”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given different quantities of data for estimating recruitment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sidRPr="00F47896">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i.e., with </w:t>
      </w:r>
      <w:r w:rsidR="00B12D9C">
        <w:rPr>
          <w:rFonts w:ascii="Times New Roman" w:hAnsi="Times New Roman" w:cs="Times New Roman"/>
          <w:sz w:val="24"/>
          <w:szCs w:val="24"/>
        </w:rPr>
        <w:t xml:space="preserve">fishery </w:t>
      </w:r>
      <w:r w:rsidR="00BD11AD">
        <w:rPr>
          <w:rFonts w:ascii="Times New Roman" w:hAnsi="Times New Roman" w:cs="Times New Roman"/>
          <w:sz w:val="24"/>
          <w:szCs w:val="24"/>
        </w:rPr>
        <w:t xml:space="preserve">compositional data </w:t>
      </w:r>
      <w:r w:rsidR="00B12D9C">
        <w:rPr>
          <w:rFonts w:ascii="Times New Roman" w:hAnsi="Times New Roman" w:cs="Times New Roman"/>
          <w:sz w:val="24"/>
          <w:szCs w:val="24"/>
        </w:rPr>
        <w:t xml:space="preserve">and survey data </w:t>
      </w:r>
      <w:r w:rsidR="00BD11AD">
        <w:rPr>
          <w:rFonts w:ascii="Times New Roman" w:hAnsi="Times New Roman" w:cs="Times New Roman"/>
          <w:sz w:val="24"/>
          <w:szCs w:val="24"/>
        </w:rPr>
        <w:t xml:space="preserve">starting in either year 41 or 56, compared with year 26 by default).  This shows that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 xml:space="preserve"> can be estimated </w:t>
      </w:r>
      <w:r w:rsidR="00EB7F45">
        <w:rPr>
          <w:rFonts w:ascii="Times New Roman" w:hAnsi="Times New Roman" w:cs="Times New Roman"/>
          <w:sz w:val="24"/>
          <w:szCs w:val="24"/>
        </w:rPr>
        <w:t xml:space="preserve">reasonably well </w:t>
      </w:r>
      <w:r w:rsidR="00BD11AD">
        <w:rPr>
          <w:rFonts w:ascii="Times New Roman" w:hAnsi="Times New Roman" w:cs="Times New Roman"/>
          <w:sz w:val="24"/>
          <w:szCs w:val="24"/>
        </w:rPr>
        <w:t>with as few as 25 years of data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sidRPr="00F47896">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bottom row), although estimates become more precise with increasing years of data.   </w:t>
      </w:r>
    </w:p>
    <w:p w:rsidR="00194451" w:rsidRDefault="00CD7013" w:rsidP="00460DA5">
      <w:pPr>
        <w:tabs>
          <w:tab w:val="left" w:pos="360"/>
        </w:tabs>
        <w:spacing w:before="240" w:after="0" w:line="48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Impact</w:t>
      </w:r>
      <w:r w:rsidR="00DE0FE5">
        <w:rPr>
          <w:rFonts w:ascii="Times New Roman" w:hAnsi="Times New Roman" w:cs="Times New Roman"/>
          <w:b/>
          <w:sz w:val="24"/>
          <w:szCs w:val="24"/>
        </w:rPr>
        <w:t xml:space="preserve"> of autocorrelation on population forecasts</w:t>
      </w:r>
    </w:p>
    <w:p w:rsidR="00194451" w:rsidRDefault="00DE0FE5"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next seek to determine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population forecasts, and whether estimat</w:t>
      </w:r>
      <w:r w:rsidR="002B26E8">
        <w:rPr>
          <w:rFonts w:ascii="Times New Roman" w:hAnsi="Times New Roman" w:cs="Times New Roman"/>
          <w:sz w:val="24"/>
          <w:szCs w:val="24"/>
        </w:rPr>
        <w:t>ing and accounting for</w:t>
      </w:r>
      <w:r>
        <w:rPr>
          <w:rFonts w:ascii="Times New Roman" w:hAnsi="Times New Roman" w:cs="Times New Roman"/>
          <w:sz w:val="24"/>
          <w:szCs w:val="24"/>
        </w:rPr>
        <w:t xml:space="preserve"> </w:t>
      </w:r>
      <w:r w:rsidR="002E4976" w:rsidRPr="00A52A44">
        <w:rPr>
          <w:rFonts w:ascii="Times New Roman" w:hAnsi="Times New Roman" w:cs="Times New Roman"/>
          <w:sz w:val="24"/>
          <w:szCs w:val="24"/>
        </w:rPr>
        <w:t>ρ</w:t>
      </w:r>
      <w:r w:rsidR="002E4976">
        <w:rPr>
          <w:rFonts w:ascii="Times New Roman" w:hAnsi="Times New Roman" w:cs="Times New Roman"/>
          <w:sz w:val="24"/>
          <w:szCs w:val="24"/>
        </w:rPr>
        <w:t xml:space="preserve"> </w:t>
      </w:r>
      <w:r>
        <w:rPr>
          <w:rFonts w:ascii="Times New Roman" w:hAnsi="Times New Roman" w:cs="Times New Roman"/>
          <w:sz w:val="24"/>
          <w:szCs w:val="24"/>
        </w:rPr>
        <w:t xml:space="preserve">improves model performance.  To do so, we </w:t>
      </w:r>
      <w:r w:rsidR="00AE0956">
        <w:rPr>
          <w:rFonts w:ascii="Times New Roman" w:hAnsi="Times New Roman" w:cs="Times New Roman"/>
          <w:sz w:val="24"/>
          <w:szCs w:val="24"/>
        </w:rPr>
        <w:t xml:space="preserve">first illustrate the effect of </w:t>
      </w:r>
      <w:proofErr w:type="spellStart"/>
      <w:r w:rsidR="00AE0956">
        <w:rPr>
          <w:rFonts w:ascii="Times New Roman" w:hAnsi="Times New Roman" w:cs="Times New Roman"/>
          <w:sz w:val="24"/>
          <w:szCs w:val="24"/>
        </w:rPr>
        <w:t>autocorrelated</w:t>
      </w:r>
      <w:proofErr w:type="spellEnd"/>
      <w:r w:rsidR="00AE0956">
        <w:rPr>
          <w:rFonts w:ascii="Times New Roman" w:hAnsi="Times New Roman" w:cs="Times New Roman"/>
          <w:sz w:val="24"/>
          <w:szCs w:val="24"/>
        </w:rPr>
        <w:t xml:space="preserve"> recruitment on estimated spawning </w:t>
      </w:r>
      <w:r w:rsidR="003F34E2">
        <w:rPr>
          <w:rFonts w:ascii="Times New Roman" w:hAnsi="Times New Roman" w:cs="Times New Roman"/>
          <w:sz w:val="24"/>
          <w:szCs w:val="24"/>
        </w:rPr>
        <w:t>biomass</w:t>
      </w:r>
      <w:r w:rsidR="00AE0956">
        <w:rPr>
          <w:rFonts w:ascii="Times New Roman" w:hAnsi="Times New Roman" w:cs="Times New Roman"/>
          <w:sz w:val="24"/>
          <w:szCs w:val="24"/>
        </w:rPr>
        <w:t xml:space="preserve">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w:t>
      </w:r>
      <w:r w:rsidR="006377AF">
        <w:rPr>
          <w:rFonts w:ascii="Times New Roman" w:hAnsi="Times New Roman" w:cs="Times New Roman"/>
          <w:sz w:val="24"/>
          <w:szCs w:val="24"/>
        </w:rPr>
        <w:t>a single</w:t>
      </w:r>
      <w:r w:rsidR="00CD4651">
        <w:rPr>
          <w:rFonts w:ascii="Times New Roman" w:hAnsi="Times New Roman" w:cs="Times New Roman"/>
          <w:sz w:val="24"/>
          <w:szCs w:val="24"/>
        </w:rPr>
        <w:t xml:space="preserve"> replicate of the simulation experiment </w:t>
      </w:r>
      <w:r w:rsidR="00AE0956">
        <w:rPr>
          <w:rFonts w:ascii="Times New Roman" w:hAnsi="Times New Roman" w:cs="Times New Roman"/>
          <w:sz w:val="24"/>
          <w:szCs w:val="24"/>
        </w:rPr>
        <w:t>(</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r w:rsidR="00D37C3D">
        <w:rPr>
          <w:rFonts w:ascii="Times New Roman" w:hAnsi="Times New Roman" w:cs="Times New Roman"/>
          <w:sz w:val="24"/>
          <w:szCs w:val="24"/>
        </w:rPr>
        <w:t>notable</w:t>
      </w:r>
      <w:r w:rsidR="00CD4651">
        <w:rPr>
          <w:rFonts w:ascii="Times New Roman" w:hAnsi="Times New Roman" w:cs="Times New Roman"/>
          <w:sz w:val="24"/>
          <w:szCs w:val="24"/>
        </w:rPr>
        <w:t xml:space="preserve">, the lower confidence bound for forecasts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declines over time when recruitment autocorrelation is 0.9, despite the forecast model correctly assuming that fishing is absent during this p</w:t>
      </w:r>
      <w:r w:rsidR="00A41FCB">
        <w:rPr>
          <w:rFonts w:ascii="Times New Roman" w:hAnsi="Times New Roman" w:cs="Times New Roman"/>
          <w:sz w:val="24"/>
          <w:szCs w:val="24"/>
        </w:rPr>
        <w:t>eriod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Pr>
          <w:rFonts w:ascii="Times New Roman" w:hAnsi="Times New Roman" w:cs="Times New Roman"/>
          <w:sz w:val="24"/>
          <w:szCs w:val="24"/>
        </w:rPr>
        <w:t xml:space="preserve">Fig. </w:t>
      </w:r>
      <w:r w:rsidR="00F47896">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B12D9C">
        <w:rPr>
          <w:rFonts w:ascii="Times New Roman" w:hAnsi="Times New Roman" w:cs="Times New Roman"/>
          <w:sz w:val="24"/>
          <w:szCs w:val="24"/>
        </w:rPr>
        <w:t>, top right</w:t>
      </w:r>
      <w:r w:rsidR="00CD4651">
        <w:rPr>
          <w:rFonts w:ascii="Times New Roman" w:hAnsi="Times New Roman" w:cs="Times New Roman"/>
          <w:sz w:val="24"/>
          <w:szCs w:val="24"/>
        </w:rPr>
        <w:t xml:space="preserve">).  </w:t>
      </w:r>
    </w:p>
    <w:p w:rsidR="00194451" w:rsidRDefault="00384B61"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 xml:space="preserve">These patterns also hold when </w:t>
      </w:r>
      <w:r w:rsidR="00AA44A2">
        <w:rPr>
          <w:rFonts w:ascii="Times New Roman" w:hAnsi="Times New Roman" w:cs="Times New Roman"/>
          <w:sz w:val="24"/>
          <w:szCs w:val="24"/>
        </w:rPr>
        <w:t xml:space="preserve">calculating the average absolute relative </w:t>
      </w:r>
      <w:r w:rsidR="00CD4651">
        <w:rPr>
          <w:rFonts w:ascii="Times New Roman" w:hAnsi="Times New Roman" w:cs="Times New Roman"/>
          <w:sz w:val="24"/>
          <w:szCs w:val="24"/>
        </w:rPr>
        <w:t>error</w:t>
      </w:r>
      <w:r w:rsidR="00AA44A2">
        <w:rPr>
          <w:rFonts w:ascii="Times New Roman" w:hAnsi="Times New Roman" w:cs="Times New Roman"/>
          <w:sz w:val="24"/>
          <w:szCs w:val="24"/>
        </w:rPr>
        <w:t xml:space="preserve"> (AARE)</w:t>
      </w:r>
      <w:r w:rsidR="00CD4651">
        <w:rPr>
          <w:rFonts w:ascii="Times New Roman" w:hAnsi="Times New Roman" w:cs="Times New Roman"/>
          <w:sz w:val="24"/>
          <w:szCs w:val="24"/>
        </w:rPr>
        <w:t xml:space="preserve"> in estimates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across replicates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_Ref442333611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5</w:t>
      </w:r>
      <w:r w:rsidR="000B153D">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2B26E8">
        <w:rPr>
          <w:rFonts w:ascii="Times New Roman" w:hAnsi="Times New Roman" w:cs="Times New Roman"/>
          <w:sz w:val="24"/>
          <w:szCs w:val="24"/>
        </w:rPr>
        <w:t xml:space="preserve">the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D15787">
        <w:rPr>
          <w:rFonts w:ascii="Times New Roman" w:hAnsi="Times New Roman" w:cs="Times New Roman"/>
          <w:sz w:val="24"/>
          <w:szCs w:val="24"/>
        </w:rPr>
        <w:t xml:space="preserve"> </w:t>
      </w:r>
      <w:r w:rsidR="005B5A46">
        <w:rPr>
          <w:rFonts w:ascii="Times New Roman" w:hAnsi="Times New Roman" w:cs="Times New Roman"/>
          <w:sz w:val="24"/>
          <w:szCs w:val="24"/>
        </w:rPr>
        <w:t>is generally less than 0.04</w:t>
      </w:r>
      <w:r w:rsidR="00CD4651">
        <w:rPr>
          <w:rFonts w:ascii="Times New Roman" w:hAnsi="Times New Roman" w:cs="Times New Roman"/>
          <w:sz w:val="24"/>
          <w:szCs w:val="24"/>
        </w:rPr>
        <w:t xml:space="preserve"> for all </w:t>
      </w:r>
      <w:r w:rsidR="00E8038E">
        <w:rPr>
          <w:rFonts w:ascii="Times New Roman" w:hAnsi="Times New Roman" w:cs="Times New Roman"/>
          <w:sz w:val="24"/>
          <w:szCs w:val="24"/>
        </w:rPr>
        <w:t>estimation method</w:t>
      </w:r>
      <w:r w:rsidR="00CD4651">
        <w:rPr>
          <w:rFonts w:ascii="Times New Roman" w:hAnsi="Times New Roman" w:cs="Times New Roman"/>
          <w:sz w:val="24"/>
          <w:szCs w:val="24"/>
        </w:rPr>
        <w:t xml:space="preserve">s and all levels of true autocorrelation. </w:t>
      </w:r>
      <w:r w:rsidR="00C35575">
        <w:rPr>
          <w:rFonts w:ascii="Times New Roman" w:hAnsi="Times New Roman" w:cs="Times New Roman"/>
          <w:sz w:val="24"/>
          <w:szCs w:val="24"/>
        </w:rPr>
        <w:t xml:space="preserve"> </w:t>
      </w:r>
      <w:r w:rsidR="00CD4651">
        <w:rPr>
          <w:rFonts w:ascii="Times New Roman" w:hAnsi="Times New Roman" w:cs="Times New Roman"/>
          <w:sz w:val="24"/>
          <w:szCs w:val="24"/>
        </w:rPr>
        <w:t xml:space="preserve">We therefore conclude that increased recruitment autocorrelation, or </w:t>
      </w:r>
      <w:proofErr w:type="spellStart"/>
      <w:r w:rsidR="00CD4651">
        <w:rPr>
          <w:rFonts w:ascii="Times New Roman" w:hAnsi="Times New Roman" w:cs="Times New Roman"/>
          <w:sz w:val="24"/>
          <w:szCs w:val="24"/>
        </w:rPr>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during the period with information to estimate recruitment deviations</w:t>
      </w:r>
      <w:r w:rsidR="00AA44A2">
        <w:rPr>
          <w:rFonts w:ascii="Times New Roman" w:hAnsi="Times New Roman" w:cs="Times New Roman"/>
          <w:sz w:val="24"/>
          <w:szCs w:val="24"/>
        </w:rPr>
        <w:t>, given an otherwise correctly specified model</w:t>
      </w:r>
      <w:r w:rsidR="00CD4651">
        <w:rPr>
          <w:rFonts w:ascii="Times New Roman" w:hAnsi="Times New Roman" w:cs="Times New Roman"/>
          <w:sz w:val="24"/>
          <w:szCs w:val="24"/>
        </w:rPr>
        <w:t>.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 xml:space="preserve">All estimation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a</w:t>
      </w:r>
      <w:r w:rsidR="003A149A">
        <w:rPr>
          <w:rFonts w:ascii="Times New Roman" w:hAnsi="Times New Roman" w:cs="Times New Roman"/>
          <w:sz w:val="24"/>
          <w:szCs w:val="24"/>
        </w:rPr>
        <w:t>n</w:t>
      </w:r>
      <w:r w:rsidR="004B1D13">
        <w:rPr>
          <w:rFonts w:ascii="Times New Roman" w:hAnsi="Times New Roman" w:cs="Times New Roman"/>
          <w:sz w:val="24"/>
          <w:szCs w:val="24"/>
        </w:rPr>
        <w:t xml:space="preserve"> AARE of 0.1 during the forecast period when recruitment is not </w:t>
      </w:r>
      <w:proofErr w:type="spellStart"/>
      <w:r w:rsidR="004B1D13">
        <w:rPr>
          <w:rFonts w:ascii="Times New Roman" w:hAnsi="Times New Roman" w:cs="Times New Roman"/>
          <w:sz w:val="24"/>
          <w:szCs w:val="24"/>
        </w:rPr>
        <w:t>autocorrelated</w:t>
      </w:r>
      <w:proofErr w:type="spellEnd"/>
      <w:r w:rsidR="004B1D13">
        <w:rPr>
          <w:rFonts w:ascii="Times New Roman" w:hAnsi="Times New Roman" w:cs="Times New Roman"/>
          <w:sz w:val="24"/>
          <w:szCs w:val="24"/>
        </w:rPr>
        <w:t xml:space="preserve">, but when </w:t>
      </w:r>
      <w:r w:rsidR="002B498D" w:rsidRPr="00A52A44">
        <w:rPr>
          <w:rFonts w:ascii="Times New Roman" w:hAnsi="Times New Roman" w:cs="Times New Roman"/>
          <w:sz w:val="24"/>
          <w:szCs w:val="24"/>
        </w:rPr>
        <w:t>ρ</w:t>
      </w:r>
      <w:r w:rsidR="002B498D">
        <w:rPr>
          <w:rFonts w:ascii="Times New Roman" w:hAnsi="Times New Roman" w:cs="Times New Roman"/>
          <w:sz w:val="24"/>
          <w:szCs w:val="24"/>
        </w:rPr>
        <w:t xml:space="preserve"> </w:t>
      </w:r>
      <w:r w:rsidR="004B1D13">
        <w:rPr>
          <w:rFonts w:ascii="Times New Roman" w:hAnsi="Times New Roman" w:cs="Times New Roman"/>
          <w:sz w:val="24"/>
          <w:szCs w:val="24"/>
        </w:rPr>
        <w:t>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the “</w:t>
      </w:r>
      <w:r w:rsidR="002B26E8">
        <w:rPr>
          <w:rFonts w:ascii="Times New Roman" w:hAnsi="Times New Roman" w:cs="Times New Roman"/>
          <w:sz w:val="24"/>
          <w:szCs w:val="24"/>
        </w:rPr>
        <w:t>T</w:t>
      </w:r>
      <w:r w:rsidR="004B1D13">
        <w:rPr>
          <w:rFonts w:ascii="Times New Roman" w:hAnsi="Times New Roman" w:cs="Times New Roman"/>
          <w:sz w:val="24"/>
          <w:szCs w:val="24"/>
        </w:rPr>
        <w:t>rue” and “</w:t>
      </w:r>
      <w:r w:rsidR="002B26E8">
        <w:rPr>
          <w:rFonts w:ascii="Times New Roman" w:hAnsi="Times New Roman" w:cs="Times New Roman"/>
          <w:sz w:val="24"/>
          <w:szCs w:val="24"/>
        </w:rPr>
        <w:t>E</w:t>
      </w:r>
      <w:r w:rsidR="004B1D13">
        <w:rPr>
          <w:rFonts w:ascii="Times New Roman" w:hAnsi="Times New Roman" w:cs="Times New Roman"/>
          <w:sz w:val="24"/>
          <w:szCs w:val="24"/>
        </w:rPr>
        <w:t xml:space="preserve">xternal”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lower AARE (0.17-0.18 and 0.20-0.21) than the “</w:t>
      </w:r>
      <w:r w:rsidR="002B26E8">
        <w:rPr>
          <w:rFonts w:ascii="Times New Roman" w:hAnsi="Times New Roman" w:cs="Times New Roman"/>
          <w:sz w:val="24"/>
          <w:szCs w:val="24"/>
        </w:rPr>
        <w:t>Z</w:t>
      </w:r>
      <w:r w:rsidR="004B1D13">
        <w:rPr>
          <w:rFonts w:ascii="Times New Roman" w:hAnsi="Times New Roman" w:cs="Times New Roman"/>
          <w:sz w:val="24"/>
          <w:szCs w:val="24"/>
        </w:rPr>
        <w:t xml:space="preserve">ero” </w:t>
      </w:r>
      <w:r w:rsidR="002B26E8">
        <w:rPr>
          <w:rFonts w:ascii="Times New Roman" w:hAnsi="Times New Roman" w:cs="Times New Roman"/>
          <w:sz w:val="24"/>
          <w:szCs w:val="24"/>
        </w:rPr>
        <w:t>method</w:t>
      </w:r>
      <w:r w:rsidR="004B1D13">
        <w:rPr>
          <w:rFonts w:ascii="Times New Roman" w:hAnsi="Times New Roman" w:cs="Times New Roman"/>
          <w:sz w:val="24"/>
          <w:szCs w:val="24"/>
        </w:rPr>
        <w:t xml:space="preserve">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w:t>
      </w:r>
      <w:r w:rsidR="002B26E8">
        <w:rPr>
          <w:rFonts w:ascii="Times New Roman" w:hAnsi="Times New Roman" w:cs="Times New Roman"/>
          <w:sz w:val="24"/>
          <w:szCs w:val="24"/>
        </w:rPr>
        <w:t>estimation 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80466A">
        <w:rPr>
          <w:rFonts w:ascii="Times New Roman" w:hAnsi="Times New Roman" w:cs="Times New Roman"/>
          <w:sz w:val="24"/>
          <w:szCs w:val="24"/>
        </w:rPr>
        <w:t xml:space="preserve">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w:t>
      </w:r>
      <w:r w:rsidR="0080466A">
        <w:rPr>
          <w:rFonts w:ascii="Times New Roman" w:hAnsi="Times New Roman" w:cs="Times New Roman"/>
          <w:sz w:val="24"/>
          <w:szCs w:val="24"/>
        </w:rPr>
        <w:lastRenderedPageBreak/>
        <w:t>nonlinear stock-recruit</w:t>
      </w:r>
      <w:r w:rsidR="002B26E8">
        <w:rPr>
          <w:rFonts w:ascii="Times New Roman" w:hAnsi="Times New Roman" w:cs="Times New Roman"/>
          <w:sz w:val="24"/>
          <w:szCs w:val="24"/>
        </w:rPr>
        <w:t>ment</w:t>
      </w:r>
      <w:r w:rsidR="0080466A">
        <w:rPr>
          <w:rFonts w:ascii="Times New Roman" w:hAnsi="Times New Roman" w:cs="Times New Roman"/>
          <w:sz w:val="24"/>
          <w:szCs w:val="24"/>
        </w:rPr>
        <w:t xml:space="preserve">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rsidR="00194451" w:rsidRDefault="00384B61"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 xml:space="preserve">Finally, we illustrate 50% forecast interval coverage for each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defined as the proportion of simulation replicates where true spawning </w:t>
      </w:r>
      <w:r w:rsidR="003F34E2">
        <w:rPr>
          <w:rFonts w:ascii="Times New Roman" w:hAnsi="Times New Roman" w:cs="Times New Roman"/>
          <w:sz w:val="24"/>
          <w:szCs w:val="24"/>
        </w:rPr>
        <w:t>biomass</w:t>
      </w:r>
      <w:r w:rsidR="00101CD3">
        <w:rPr>
          <w:rFonts w:ascii="Times New Roman" w:hAnsi="Times New Roman" w:cs="Times New Roman"/>
          <w:sz w:val="24"/>
          <w:szCs w:val="24"/>
        </w:rPr>
        <w:t xml:space="preserve">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A41FCB">
        <w:rPr>
          <w:rFonts w:ascii="Times New Roman" w:hAnsi="Times New Roman" w:cs="Times New Roman"/>
          <w:sz w:val="24"/>
          <w:szCs w:val="24"/>
        </w:rPr>
        <w:t>)</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w:t>
      </w:r>
      <w:r w:rsidR="002B26E8">
        <w:rPr>
          <w:rFonts w:ascii="Times New Roman" w:hAnsi="Times New Roman" w:cs="Times New Roman"/>
          <w:sz w:val="24"/>
          <w:szCs w:val="24"/>
        </w:rPr>
        <w:t xml:space="preserve">estimation method </w:t>
      </w:r>
      <w:r w:rsidR="004B1D13">
        <w:rPr>
          <w:rFonts w:ascii="Times New Roman" w:hAnsi="Times New Roman" w:cs="Times New Roman"/>
          <w:sz w:val="24"/>
          <w:szCs w:val="24"/>
        </w:rPr>
        <w:t xml:space="preserve">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3F34E2">
        <w:rPr>
          <w:rFonts w:ascii="Times New Roman" w:hAnsi="Times New Roman" w:cs="Times New Roman"/>
          <w:sz w:val="24"/>
          <w:szCs w:val="24"/>
        </w:rPr>
        <w:t>, column “0.00”</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w:t>
      </w:r>
      <w:r w:rsidR="002B26E8">
        <w:rPr>
          <w:rFonts w:ascii="Times New Roman" w:hAnsi="Times New Roman" w:cs="Times New Roman"/>
          <w:sz w:val="24"/>
          <w:szCs w:val="24"/>
        </w:rPr>
        <w:t>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101CD3">
        <w:rPr>
          <w:rFonts w:ascii="Times New Roman" w:hAnsi="Times New Roman" w:cs="Times New Roman"/>
          <w:sz w:val="24"/>
          <w:szCs w:val="24"/>
        </w:rPr>
        <w:t xml:space="preserve">have approximately nominal coverage, although </w:t>
      </w:r>
      <w:r w:rsidR="002B26E8">
        <w:rPr>
          <w:rFonts w:ascii="Times New Roman" w:hAnsi="Times New Roman" w:cs="Times New Roman"/>
          <w:sz w:val="24"/>
          <w:szCs w:val="24"/>
        </w:rPr>
        <w:t>they</w:t>
      </w:r>
      <w:r w:rsidR="00101CD3">
        <w:rPr>
          <w:rFonts w:ascii="Times New Roman" w:hAnsi="Times New Roman" w:cs="Times New Roman"/>
          <w:sz w:val="24"/>
          <w:szCs w:val="24"/>
        </w:rPr>
        <w:t xml:space="preserve"> exhibit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xml:space="preserve">.  When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101CD3">
        <w:rPr>
          <w:rFonts w:ascii="Times New Roman" w:hAnsi="Times New Roman" w:cs="Times New Roman"/>
          <w:sz w:val="24"/>
          <w:szCs w:val="24"/>
        </w:rPr>
        <w:t xml:space="preserve"> is fixed at its true value</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3F34E2">
        <w:rPr>
          <w:rFonts w:ascii="Times New Roman" w:hAnsi="Times New Roman" w:cs="Times New Roman"/>
          <w:sz w:val="24"/>
          <w:szCs w:val="24"/>
        </w:rPr>
        <w:t>top</w:t>
      </w:r>
      <w:r w:rsidR="0048199B">
        <w:rPr>
          <w:rFonts w:ascii="Times New Roman" w:hAnsi="Times New Roman" w:cs="Times New Roman"/>
          <w:sz w:val="24"/>
          <w:szCs w:val="24"/>
        </w:rPr>
        <w:t xml:space="preserve"> row)</w:t>
      </w:r>
      <w:r w:rsidR="00101CD3">
        <w:rPr>
          <w:rFonts w:ascii="Times New Roman" w:hAnsi="Times New Roman" w:cs="Times New Roman"/>
          <w:sz w:val="24"/>
          <w:szCs w:val="24"/>
        </w:rPr>
        <w:t xml:space="preserve">, coverage remains close to 50% for all levels of true autocorrelation.  However, increasing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w:t>
      </w:r>
      <w:r w:rsidR="0048199B">
        <w:rPr>
          <w:rFonts w:ascii="Times New Roman" w:hAnsi="Times New Roman" w:cs="Times New Roman"/>
          <w:sz w:val="24"/>
          <w:szCs w:val="24"/>
        </w:rPr>
        <w:t>leads</w:t>
      </w:r>
      <w:r w:rsidR="00414931">
        <w:rPr>
          <w:rFonts w:ascii="Times New Roman" w:hAnsi="Times New Roman" w:cs="Times New Roman"/>
          <w:sz w:val="24"/>
          <w:szCs w:val="24"/>
        </w:rPr>
        <w:t xml:space="preserve"> to</w:t>
      </w:r>
      <w:r w:rsidR="0048199B">
        <w:rPr>
          <w:rFonts w:ascii="Times New Roman" w:hAnsi="Times New Roman" w:cs="Times New Roman"/>
          <w:sz w:val="24"/>
          <w:szCs w:val="24"/>
        </w:rPr>
        <w:t xml:space="preserve"> </w:t>
      </w:r>
      <w:r w:rsidR="00101CD3">
        <w:rPr>
          <w:rFonts w:ascii="Times New Roman" w:hAnsi="Times New Roman" w:cs="Times New Roman"/>
          <w:sz w:val="24"/>
          <w:szCs w:val="24"/>
        </w:rPr>
        <w:t xml:space="preserve">a large decline in coverage for the </w:t>
      </w:r>
      <w:r w:rsidR="002B26E8">
        <w:rPr>
          <w:rFonts w:ascii="Times New Roman" w:hAnsi="Times New Roman" w:cs="Times New Roman"/>
          <w:sz w:val="24"/>
          <w:szCs w:val="24"/>
        </w:rPr>
        <w:t xml:space="preserve">“Zero” </w:t>
      </w:r>
      <w:r w:rsidR="00101CD3">
        <w:rPr>
          <w:rFonts w:ascii="Times New Roman" w:hAnsi="Times New Roman" w:cs="Times New Roman"/>
          <w:sz w:val="24"/>
          <w:szCs w:val="24"/>
        </w:rPr>
        <w:t>estimation m</w:t>
      </w:r>
      <w:r w:rsidR="002B26E8">
        <w:rPr>
          <w:rFonts w:ascii="Times New Roman" w:hAnsi="Times New Roman" w:cs="Times New Roman"/>
          <w:sz w:val="24"/>
          <w:szCs w:val="24"/>
        </w:rPr>
        <w:t>ethod</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2B26E8">
        <w:rPr>
          <w:rFonts w:ascii="Times New Roman" w:hAnsi="Times New Roman" w:cs="Times New Roman"/>
          <w:sz w:val="24"/>
          <w:szCs w:val="24"/>
        </w:rPr>
        <w:t>2</w:t>
      </w:r>
      <w:r w:rsidR="002B26E8" w:rsidRPr="002B498D">
        <w:rPr>
          <w:rFonts w:ascii="Times New Roman" w:hAnsi="Times New Roman" w:cs="Times New Roman"/>
          <w:sz w:val="24"/>
          <w:szCs w:val="24"/>
          <w:vertAlign w:val="superscript"/>
        </w:rPr>
        <w:t>nd</w:t>
      </w:r>
      <w:r w:rsidR="002B26E8">
        <w:rPr>
          <w:rFonts w:ascii="Times New Roman" w:hAnsi="Times New Roman" w:cs="Times New Roman"/>
          <w:sz w:val="24"/>
          <w:szCs w:val="24"/>
        </w:rPr>
        <w:t xml:space="preserve"> </w:t>
      </w:r>
      <w:r w:rsidR="00582878">
        <w:rPr>
          <w:rFonts w:ascii="Times New Roman" w:hAnsi="Times New Roman" w:cs="Times New Roman"/>
          <w:sz w:val="24"/>
          <w:szCs w:val="24"/>
        </w:rPr>
        <w:t>row</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w:t>
      </w:r>
      <w:r w:rsidR="002B26E8">
        <w:rPr>
          <w:rFonts w:ascii="Times New Roman" w:hAnsi="Times New Roman" w:cs="Times New Roman"/>
          <w:sz w:val="24"/>
          <w:szCs w:val="24"/>
        </w:rPr>
        <w:t>C</w:t>
      </w:r>
      <w:r w:rsidR="0003401B">
        <w:rPr>
          <w:rFonts w:ascii="Times New Roman" w:hAnsi="Times New Roman" w:cs="Times New Roman"/>
          <w:sz w:val="24"/>
          <w:szCs w:val="24"/>
        </w:rPr>
        <w:t>overage is close to 20</w:t>
      </w:r>
      <w:r w:rsidR="00101CD3">
        <w:rPr>
          <w:rFonts w:ascii="Times New Roman" w:hAnsi="Times New Roman" w:cs="Times New Roman"/>
          <w:sz w:val="24"/>
          <w:szCs w:val="24"/>
        </w:rPr>
        <w:t xml:space="preserve">% in year 90 </w:t>
      </w:r>
      <w:r w:rsidR="002B26E8">
        <w:rPr>
          <w:rFonts w:ascii="Times New Roman" w:hAnsi="Times New Roman" w:cs="Times New Roman"/>
          <w:sz w:val="24"/>
          <w:szCs w:val="24"/>
        </w:rPr>
        <w:t xml:space="preserve">for this estimation method </w:t>
      </w:r>
      <w:r w:rsidR="00101CD3">
        <w:rPr>
          <w:rFonts w:ascii="Times New Roman" w:hAnsi="Times New Roman" w:cs="Times New Roman"/>
          <w:sz w:val="24"/>
          <w:szCs w:val="24"/>
        </w:rPr>
        <w:t xml:space="preserve">(only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0.75, and is approximately 10% in this year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 xml:space="preserve">50% for the external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 xml:space="preserve">0.9.  We therefore conclude that external estimation substantially improved forecast interval performance relative to </w:t>
      </w:r>
      <w:r w:rsidR="002D1D75">
        <w:rPr>
          <w:rFonts w:ascii="Times New Roman" w:hAnsi="Times New Roman" w:cs="Times New Roman"/>
          <w:sz w:val="24"/>
          <w:szCs w:val="24"/>
        </w:rPr>
        <w:t>a</w:t>
      </w:r>
      <w:r w:rsidR="00101CD3">
        <w:rPr>
          <w:rFonts w:ascii="Times New Roman" w:hAnsi="Times New Roman" w:cs="Times New Roman"/>
          <w:sz w:val="24"/>
          <w:szCs w:val="24"/>
        </w:rPr>
        <w:t xml:space="preserv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r w:rsidR="00C47B40">
        <w:rPr>
          <w:rFonts w:ascii="Times New Roman" w:hAnsi="Times New Roman" w:cs="Times New Roman"/>
          <w:sz w:val="24"/>
          <w:szCs w:val="24"/>
        </w:rPr>
        <w:t xml:space="preserve"> </w:t>
      </w:r>
      <w:r w:rsidR="00C35575">
        <w:rPr>
          <w:rFonts w:ascii="Times New Roman" w:hAnsi="Times New Roman" w:cs="Times New Roman"/>
          <w:sz w:val="24"/>
          <w:szCs w:val="24"/>
        </w:rPr>
        <w:t xml:space="preserve"> </w:t>
      </w:r>
      <w:r w:rsidR="00C47B40">
        <w:rPr>
          <w:rFonts w:ascii="Times New Roman" w:hAnsi="Times New Roman" w:cs="Times New Roman"/>
          <w:sz w:val="24"/>
          <w:szCs w:val="24"/>
        </w:rPr>
        <w:t xml:space="preserve">Coverage was similar for a 75% forecast interval, though more </w:t>
      </w:r>
      <w:r w:rsidR="00555965">
        <w:rPr>
          <w:rFonts w:ascii="Times New Roman" w:hAnsi="Times New Roman" w:cs="Times New Roman"/>
          <w:sz w:val="24"/>
          <w:szCs w:val="24"/>
        </w:rPr>
        <w:t>variable and less optimistic</w:t>
      </w:r>
      <w:r w:rsidR="00C47B40">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F47896" w:rsidRPr="00DD6BFB">
        <w:rPr>
          <w:rFonts w:ascii="Times New Roman" w:hAnsi="Times New Roman" w:cs="Times New Roman"/>
          <w:sz w:val="24"/>
          <w:szCs w:val="24"/>
        </w:rPr>
        <w:t>Fig</w:t>
      </w:r>
      <w:r w:rsidR="00F47896">
        <w:rPr>
          <w:rFonts w:ascii="Times New Roman" w:hAnsi="Times New Roman" w:cs="Times New Roman"/>
          <w:sz w:val="24"/>
          <w:szCs w:val="24"/>
        </w:rPr>
        <w:t xml:space="preserve">. </w:t>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2D1D75">
        <w:rPr>
          <w:rFonts w:ascii="Times New Roman" w:hAnsi="Times New Roman" w:cs="Times New Roman"/>
          <w:sz w:val="24"/>
          <w:szCs w:val="24"/>
        </w:rPr>
        <w:t>, open circles</w:t>
      </w:r>
      <w:r w:rsidR="00C47B40">
        <w:rPr>
          <w:rFonts w:ascii="Times New Roman" w:hAnsi="Times New Roman" w:cs="Times New Roman"/>
          <w:sz w:val="24"/>
          <w:szCs w:val="24"/>
        </w:rPr>
        <w:t>).</w:t>
      </w:r>
    </w:p>
    <w:p w:rsidR="00194451" w:rsidRDefault="009E1607" w:rsidP="00460DA5">
      <w:pPr>
        <w:tabs>
          <w:tab w:val="left" w:pos="360"/>
        </w:tabs>
        <w:spacing w:before="240" w:after="0" w:line="48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194451" w:rsidRDefault="00CF54B6"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C35575">
        <w:rPr>
          <w:rFonts w:ascii="Times New Roman" w:hAnsi="Times New Roman" w:cs="Times New Roman"/>
          <w:sz w:val="24"/>
          <w:szCs w:val="24"/>
        </w:rPr>
        <w:t xml:space="preserv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2002D" w:rsidRPr="0042002D">
        <w:rPr>
          <w:rFonts w:ascii="Times New Roman" w:hAnsi="Times New Roman" w:cs="Times New Roman"/>
          <w:sz w:val="24"/>
          <w:szCs w:val="24"/>
        </w:rPr>
        <w:t>see Magnuson-Stevens</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Fishery Conservation and Management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lastRenderedPageBreak/>
        <w:t>Reauthorization Act of 2006</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http://www.</w:t>
      </w:r>
      <w:r w:rsidR="0042002D">
        <w:rPr>
          <w:rFonts w:ascii="Times New Roman" w:hAnsi="Times New Roman" w:cs="Times New Roman"/>
          <w:sz w:val="24"/>
          <w:szCs w:val="24"/>
        </w:rPr>
        <w:t xml:space="preserve">nmfs.noaa.gov, and </w:t>
      </w:r>
      <w:r w:rsidR="0042002D" w:rsidRPr="0042002D">
        <w:rPr>
          <w:rFonts w:ascii="Times New Roman" w:hAnsi="Times New Roman" w:cs="Times New Roman"/>
          <w:sz w:val="24"/>
          <w:szCs w:val="24"/>
        </w:rPr>
        <w:t>FAO Code of Conduct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for Responsible Fisheries, http://www.fao.org/fishery/code/en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w:t>
      </w:r>
      <w:r w:rsidR="0001459F">
        <w:rPr>
          <w:rFonts w:ascii="Times New Roman" w:hAnsi="Times New Roman" w:cs="Times New Roman"/>
          <w:sz w:val="24"/>
          <w:szCs w:val="24"/>
        </w:rPr>
        <w:t xml:space="preserve">for overfished stocks </w:t>
      </w:r>
      <w:r>
        <w:rPr>
          <w:rFonts w:ascii="Times New Roman" w:hAnsi="Times New Roman" w:cs="Times New Roman"/>
          <w:sz w:val="24"/>
          <w:szCs w:val="24"/>
        </w:rPr>
        <w:t>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0B153D">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w:t>
      </w:r>
      <w:r w:rsidR="0062703F">
        <w:rPr>
          <w:rFonts w:ascii="Times New Roman" w:hAnsi="Times New Roman" w:cs="Times New Roman"/>
          <w:sz w:val="24"/>
        </w:rPr>
        <w:t xml:space="preserve">e.g., </w:t>
      </w:r>
      <w:r w:rsidR="00F56EDC" w:rsidRPr="00F56EDC">
        <w:rPr>
          <w:rFonts w:ascii="Times New Roman" w:hAnsi="Times New Roman" w:cs="Times New Roman"/>
          <w:sz w:val="24"/>
        </w:rPr>
        <w:t>Stewart et al., 2013)</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94451" w:rsidRDefault="00CF54B6"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this study, we demonstrat</w:t>
      </w:r>
      <w:r w:rsidR="0001459F">
        <w:rPr>
          <w:rFonts w:ascii="Times New Roman" w:hAnsi="Times New Roman" w:cs="Times New Roman"/>
          <w:sz w:val="24"/>
          <w:szCs w:val="24"/>
        </w:rPr>
        <w:t>e</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w:t>
      </w:r>
      <w:r w:rsidR="0001459F">
        <w:rPr>
          <w:rFonts w:ascii="Times New Roman" w:hAnsi="Times New Roman" w:cs="Times New Roman"/>
          <w:sz w:val="24"/>
          <w:szCs w:val="24"/>
        </w:rPr>
        <w:t xml:space="preserve">the magnitude of the </w:t>
      </w:r>
      <w:r>
        <w:rPr>
          <w:rFonts w:ascii="Times New Roman" w:hAnsi="Times New Roman" w:cs="Times New Roman"/>
          <w:sz w:val="24"/>
          <w:szCs w:val="24"/>
        </w:rPr>
        <w:t xml:space="preserve">estimated standard error </w:t>
      </w:r>
      <w:r w:rsidR="0001459F">
        <w:rPr>
          <w:rFonts w:ascii="Times New Roman" w:hAnsi="Times New Roman" w:cs="Times New Roman"/>
          <w:sz w:val="24"/>
          <w:szCs w:val="24"/>
        </w:rPr>
        <w:t>for</w:t>
      </w:r>
      <w:r>
        <w:rPr>
          <w:rFonts w:ascii="Times New Roman" w:hAnsi="Times New Roman" w:cs="Times New Roman"/>
          <w:sz w:val="24"/>
          <w:szCs w:val="24"/>
        </w:rPr>
        <w:t xml:space="preserve"> forecasts).  In particular, high levels of autocorrelation (i.e., ρ&gt;0.5) result in </w:t>
      </w:r>
      <w:r w:rsidR="0062703F">
        <w:rPr>
          <w:rFonts w:ascii="Times New Roman" w:hAnsi="Times New Roman" w:cs="Times New Roman"/>
          <w:sz w:val="24"/>
          <w:szCs w:val="24"/>
        </w:rPr>
        <w:t xml:space="preserve">substantial </w:t>
      </w:r>
      <w:r>
        <w:rPr>
          <w:rFonts w:ascii="Times New Roman" w:hAnsi="Times New Roman" w:cs="Times New Roman"/>
          <w:sz w:val="24"/>
          <w:szCs w:val="24"/>
        </w:rPr>
        <w:t xml:space="preserve">increases in the relative </w:t>
      </w:r>
      <w:r w:rsidR="008C5188">
        <w:rPr>
          <w:rFonts w:ascii="Times New Roman" w:hAnsi="Times New Roman" w:cs="Times New Roman"/>
          <w:sz w:val="24"/>
          <w:szCs w:val="24"/>
        </w:rPr>
        <w:t>error of population forecasts, regardless of whether the stock assessment</w:t>
      </w:r>
      <w:r w:rsidR="0062703F">
        <w:rPr>
          <w:rFonts w:ascii="Times New Roman" w:hAnsi="Times New Roman" w:cs="Times New Roman"/>
          <w:sz w:val="24"/>
          <w:szCs w:val="24"/>
        </w:rPr>
        <w:t xml:space="preserve"> accounts for recruitment</w:t>
      </w:r>
      <w:r w:rsidR="008C5188">
        <w:rPr>
          <w:rFonts w:ascii="Times New Roman" w:hAnsi="Times New Roman" w:cs="Times New Roman"/>
          <w:sz w:val="24"/>
          <w:szCs w:val="24"/>
        </w:rPr>
        <w:t xml:space="preserve">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w:t>
      </w:r>
      <w:r w:rsidR="0001459F">
        <w:rPr>
          <w:rFonts w:ascii="Times New Roman" w:hAnsi="Times New Roman" w:cs="Times New Roman"/>
          <w:sz w:val="24"/>
          <w:szCs w:val="24"/>
        </w:rPr>
        <w:t xml:space="preserve"> compared to when it is zero</w:t>
      </w:r>
      <w:r w:rsidR="008C5188">
        <w:rPr>
          <w:rFonts w:ascii="Times New Roman" w:hAnsi="Times New Roman" w:cs="Times New Roman"/>
          <w:sz w:val="24"/>
          <w:szCs w:val="24"/>
        </w:rPr>
        <w:t>.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w:t>
      </w:r>
      <w:r w:rsidR="0062703F">
        <w:rPr>
          <w:rFonts w:ascii="Times New Roman" w:hAnsi="Times New Roman" w:cs="Times New Roman"/>
          <w:sz w:val="24"/>
          <w:szCs w:val="24"/>
        </w:rPr>
        <w:t>,</w:t>
      </w:r>
      <w:r w:rsidR="00771F44">
        <w:rPr>
          <w:rFonts w:ascii="Times New Roman" w:hAnsi="Times New Roman" w:cs="Times New Roman"/>
          <w:sz w:val="24"/>
          <w:szCs w:val="24"/>
        </w:rPr>
        <w:t xml:space="preserve"> as in our results</w:t>
      </w:r>
      <w:r w:rsidR="008C5188">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0B153D">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sidRPr="00EB7F45">
        <w:rPr>
          <w:rFonts w:ascii="Times New Roman" w:hAnsi="Times New Roman" w:cs="Times New Roman"/>
          <w:sz w:val="24"/>
          <w:szCs w:val="24"/>
        </w:rPr>
        <w:t>et al.,</w:t>
      </w:r>
      <w:r w:rsidR="008C5188">
        <w:rPr>
          <w:rFonts w:ascii="Times New Roman" w:hAnsi="Times New Roman" w:cs="Times New Roman"/>
          <w:sz w:val="24"/>
          <w:szCs w:val="24"/>
        </w:rPr>
        <w:t xml:space="preserve"> 2013).</w:t>
      </w:r>
      <w:r w:rsidR="00F10192">
        <w:rPr>
          <w:rFonts w:ascii="Times New Roman" w:hAnsi="Times New Roman" w:cs="Times New Roman"/>
          <w:sz w:val="24"/>
          <w:szCs w:val="24"/>
        </w:rPr>
        <w:t xml:space="preserve">  Previous analysis of model output from stock assessment models </w:t>
      </w:r>
      <w:r w:rsidR="00F10192">
        <w:rPr>
          <w:rFonts w:ascii="Times New Roman" w:hAnsi="Times New Roman" w:cs="Times New Roman"/>
          <w:sz w:val="24"/>
          <w:szCs w:val="24"/>
        </w:rPr>
        <w:lastRenderedPageBreak/>
        <w:t xml:space="preserve">suggests that recruitment may have intermediate, positive autocorrelation for marine fishes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01459F">
        <w:rPr>
          <w:rFonts w:ascii="Times New Roman" w:hAnsi="Times New Roman" w:cs="Times New Roman"/>
          <w:sz w:val="24"/>
        </w:rPr>
        <w:t xml:space="preserve">Ianelli, 2002; </w:t>
      </w:r>
      <w:r w:rsidR="00F10192" w:rsidRPr="00F10192">
        <w:rPr>
          <w:rFonts w:ascii="Times New Roman" w:hAnsi="Times New Roman" w:cs="Times New Roman"/>
          <w:sz w:val="24"/>
        </w:rPr>
        <w:t>Thorson et al., 2014)</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0B153D">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44DE3" w:rsidRDefault="008C5188"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have also shown improvements in forecast interval performance when fixing autocorrelation at the sample autocorrelation of estimated recruitment deviations</w:t>
      </w:r>
      <w:r w:rsidR="00F40227">
        <w:rPr>
          <w:rFonts w:ascii="Times New Roman" w:hAnsi="Times New Roman" w:cs="Times New Roman"/>
          <w:sz w:val="24"/>
          <w:szCs w:val="24"/>
        </w:rPr>
        <w:t xml:space="preserve"> (the “External” </w:t>
      </w:r>
      <w:r w:rsidR="0062703F">
        <w:rPr>
          <w:rFonts w:ascii="Times New Roman" w:hAnsi="Times New Roman" w:cs="Times New Roman"/>
          <w:sz w:val="24"/>
          <w:szCs w:val="24"/>
        </w:rPr>
        <w:t>estimation method</w:t>
      </w:r>
      <w:r w:rsidR="00F40227">
        <w:rPr>
          <w:rFonts w:ascii="Times New Roman" w:hAnsi="Times New Roman" w:cs="Times New Roman"/>
          <w:sz w:val="24"/>
          <w:szCs w:val="24"/>
        </w:rPr>
        <w:t>)</w:t>
      </w:r>
      <w:r>
        <w:rPr>
          <w:rFonts w:ascii="Times New Roman" w:hAnsi="Times New Roman" w:cs="Times New Roman"/>
          <w:sz w:val="24"/>
          <w:szCs w:val="24"/>
        </w:rPr>
        <w:t xml:space="preserve">.  </w:t>
      </w:r>
      <w:r w:rsidR="0042002D">
        <w:rPr>
          <w:rFonts w:ascii="Times New Roman" w:hAnsi="Times New Roman" w:cs="Times New Roman"/>
          <w:sz w:val="24"/>
          <w:szCs w:val="24"/>
        </w:rPr>
        <w:t xml:space="preserve">Accuracy of forecast interval width is less important for forecasts that only utilize the median, but if </w:t>
      </w:r>
      <w:r w:rsidR="007F45C6">
        <w:rPr>
          <w:rFonts w:ascii="Times New Roman" w:hAnsi="Times New Roman" w:cs="Times New Roman"/>
          <w:sz w:val="24"/>
          <w:szCs w:val="24"/>
        </w:rPr>
        <w:t>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w:t>
      </w:r>
      <w:r w:rsidR="0062703F">
        <w:rPr>
          <w:rFonts w:ascii="Times New Roman" w:hAnsi="Times New Roman" w:cs="Times New Roman"/>
          <w:sz w:val="24"/>
          <w:szCs w:val="24"/>
        </w:rPr>
        <w:t>E</w:t>
      </w:r>
      <w:r>
        <w:rPr>
          <w:rFonts w:ascii="Times New Roman" w:hAnsi="Times New Roman" w:cs="Times New Roman"/>
          <w:sz w:val="24"/>
          <w:szCs w:val="24"/>
        </w:rPr>
        <w:t xml:space="preserv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w:t>
      </w:r>
      <w:r w:rsidR="00B11187">
        <w:rPr>
          <w:rFonts w:ascii="Times New Roman" w:hAnsi="Times New Roman" w:cs="Times New Roman"/>
          <w:sz w:val="24"/>
          <w:szCs w:val="24"/>
        </w:rPr>
        <w:t>, as currently implemented in SS</w:t>
      </w:r>
      <w:r>
        <w:rPr>
          <w:rFonts w:ascii="Times New Roman" w:hAnsi="Times New Roman" w:cs="Times New Roman"/>
          <w:sz w:val="24"/>
          <w:szCs w:val="24"/>
        </w:rPr>
        <w:t xml:space="preserve">.  </w:t>
      </w:r>
    </w:p>
    <w:p w:rsidR="00A625C9" w:rsidRDefault="00144DE3"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w:t>
      </w:r>
      <w:r w:rsidR="0062703F">
        <w:rPr>
          <w:rFonts w:ascii="Times New Roman" w:hAnsi="Times New Roman" w:cs="Times New Roman"/>
          <w:sz w:val="24"/>
          <w:szCs w:val="24"/>
        </w:rPr>
        <w:t xml:space="preserve">the </w:t>
      </w:r>
      <w:r w:rsidR="008C5188">
        <w:rPr>
          <w:rFonts w:ascii="Times New Roman" w:hAnsi="Times New Roman" w:cs="Times New Roman"/>
          <w:sz w:val="24"/>
          <w:szCs w:val="24"/>
        </w:rPr>
        <w:t>use of penalized-likelihood estimation methods.  Penalized likelihood has previously been shown to result in negative</w:t>
      </w:r>
      <w:r w:rsidR="0062703F">
        <w:rPr>
          <w:rFonts w:ascii="Times New Roman" w:hAnsi="Times New Roman" w:cs="Times New Roman"/>
          <w:sz w:val="24"/>
          <w:szCs w:val="24"/>
        </w:rPr>
        <w:t>ly</w:t>
      </w:r>
      <w:r w:rsidR="008C5188">
        <w:rPr>
          <w:rFonts w:ascii="Times New Roman" w:hAnsi="Times New Roman" w:cs="Times New Roman"/>
          <w:sz w:val="24"/>
          <w:szCs w:val="24"/>
        </w:rPr>
        <w:t xml:space="preserve"> bias</w:t>
      </w:r>
      <w:r w:rsidR="0062703F">
        <w:rPr>
          <w:rFonts w:ascii="Times New Roman" w:hAnsi="Times New Roman" w:cs="Times New Roman"/>
          <w:sz w:val="24"/>
          <w:szCs w:val="24"/>
        </w:rPr>
        <w:t>ed</w:t>
      </w:r>
      <w:r w:rsidR="008C5188">
        <w:rPr>
          <w:rFonts w:ascii="Times New Roman" w:hAnsi="Times New Roman" w:cs="Times New Roman"/>
          <w:sz w:val="24"/>
          <w:szCs w:val="24"/>
        </w:rPr>
        <w:t xml:space="preserve"> </w:t>
      </w:r>
      <w:r w:rsidR="0062703F">
        <w:rPr>
          <w:rFonts w:ascii="Times New Roman" w:hAnsi="Times New Roman" w:cs="Times New Roman"/>
          <w:sz w:val="24"/>
          <w:szCs w:val="24"/>
        </w:rPr>
        <w:t>estimates of</w:t>
      </w:r>
      <w:r w:rsidR="008C5188">
        <w:rPr>
          <w:rFonts w:ascii="Times New Roman" w:hAnsi="Times New Roman" w:cs="Times New Roman"/>
          <w:sz w:val="24"/>
          <w:szCs w:val="24"/>
        </w:rPr>
        <w:t xml:space="preserve"> the variance of recruitment deviations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r w:rsidR="000E419C">
        <w:rPr>
          <w:rFonts w:ascii="Times New Roman" w:hAnsi="Times New Roman" w:cs="Times New Roman"/>
          <w:sz w:val="24"/>
          <w:szCs w:val="24"/>
        </w:rPr>
        <w:t xml:space="preserve">We tried modifying the </w:t>
      </w:r>
      <w:proofErr w:type="spellStart"/>
      <w:r w:rsidR="000E419C">
        <w:rPr>
          <w:rFonts w:ascii="Times New Roman" w:hAnsi="Times New Roman" w:cs="Times New Roman"/>
          <w:sz w:val="24"/>
          <w:szCs w:val="24"/>
        </w:rPr>
        <w:t>Methot</w:t>
      </w:r>
      <w:proofErr w:type="spellEnd"/>
      <w:r w:rsidR="000E419C">
        <w:rPr>
          <w:rFonts w:ascii="Times New Roman" w:hAnsi="Times New Roman" w:cs="Times New Roman"/>
          <w:sz w:val="24"/>
          <w:szCs w:val="24"/>
        </w:rPr>
        <w:t xml:space="preserve"> and Taylor (2011) approach to account for the impact of ρ on the realized variance of recruitments, </w:t>
      </w:r>
      <w:r w:rsidR="00A625C9">
        <w:rPr>
          <w:rFonts w:ascii="Times New Roman" w:hAnsi="Times New Roman" w:cs="Times New Roman"/>
          <w:sz w:val="24"/>
          <w:szCs w:val="24"/>
        </w:rPr>
        <w:t xml:space="preserve">by </w:t>
      </w:r>
      <w:r w:rsidR="00EE6738">
        <w:rPr>
          <w:rFonts w:ascii="Times New Roman" w:hAnsi="Times New Roman" w:cs="Times New Roman"/>
          <w:sz w:val="24"/>
          <w:szCs w:val="24"/>
        </w:rPr>
        <w:t>replacing the negative log-likelihood computation (Eq. 5) with the following</w:t>
      </w:r>
      <w:r w:rsidR="00A625C9">
        <w:rPr>
          <w:rFonts w:ascii="Times New Roman" w:hAnsi="Times New Roman" w:cs="Times New Roman"/>
          <w:sz w:val="24"/>
          <w:szCs w:val="24"/>
        </w:rPr>
        <w:t>:</w:t>
      </w:r>
    </w:p>
    <w:p w:rsidR="00A625C9" w:rsidRDefault="00A625C9" w:rsidP="00460DA5">
      <w:pPr>
        <w:tabs>
          <w:tab w:val="left" w:pos="360"/>
          <w:tab w:val="center" w:pos="4320"/>
          <w:tab w:val="left" w:pos="7920"/>
        </w:tabs>
        <w:spacing w:before="120" w:after="120"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
          </m:e>
        </m:d>
      </m:oMath>
      <w:r w:rsidR="00EE6738">
        <w:rPr>
          <w:rFonts w:ascii="Times New Roman" w:hAnsi="Times New Roman" w:cs="Times New Roman"/>
          <w:sz w:val="24"/>
          <w:szCs w:val="24"/>
        </w:rPr>
        <w:tab/>
        <w:t>(6)</w:t>
      </w:r>
    </w:p>
    <w:p w:rsidR="00144DE3" w:rsidRDefault="00EE6738"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w:t>
      </w:r>
      <w:r w:rsidR="00A625C9">
        <w:rPr>
          <w:rFonts w:ascii="Times New Roman" w:hAnsi="Times New Roman" w:cs="Times New Roman"/>
          <w:sz w:val="24"/>
          <w:szCs w:val="24"/>
        </w:rPr>
        <w:t xml:space="preserve"> modification resulted in estima</w:t>
      </w:r>
      <w:r w:rsidR="000E419C">
        <w:rPr>
          <w:rFonts w:ascii="Times New Roman" w:hAnsi="Times New Roman" w:cs="Times New Roman"/>
          <w:sz w:val="24"/>
          <w:szCs w:val="24"/>
        </w:rPr>
        <w:t>tes of ρ that were biased towards zero (results not shown)</w:t>
      </w:r>
      <w:r w:rsidR="00A625C9">
        <w:rPr>
          <w:rFonts w:ascii="Times New Roman" w:hAnsi="Times New Roman" w:cs="Times New Roman"/>
          <w:sz w:val="24"/>
          <w:szCs w:val="24"/>
        </w:rPr>
        <w:t xml:space="preserve">, </w:t>
      </w:r>
      <w:r>
        <w:rPr>
          <w:rFonts w:ascii="Times New Roman" w:hAnsi="Times New Roman" w:cs="Times New Roman"/>
          <w:sz w:val="24"/>
          <w:szCs w:val="24"/>
        </w:rPr>
        <w:t>and we chose to proceed with Eq. 5, given that it has a strong statistical justification</w:t>
      </w:r>
      <w:r w:rsidR="000E419C">
        <w:rPr>
          <w:rFonts w:ascii="Times New Roman" w:hAnsi="Times New Roman" w:cs="Times New Roman"/>
          <w:sz w:val="24"/>
          <w:szCs w:val="24"/>
        </w:rPr>
        <w:t>.</w:t>
      </w:r>
      <w:r w:rsidR="00A625C9">
        <w:rPr>
          <w:rFonts w:ascii="Times New Roman" w:hAnsi="Times New Roman" w:cs="Times New Roman"/>
          <w:sz w:val="24"/>
          <w:szCs w:val="24"/>
        </w:rPr>
        <w:t xml:space="preserve">  </w:t>
      </w:r>
      <w:r>
        <w:rPr>
          <w:rFonts w:ascii="Times New Roman" w:hAnsi="Times New Roman" w:cs="Times New Roman"/>
          <w:sz w:val="24"/>
          <w:szCs w:val="24"/>
        </w:rPr>
        <w:t>W</w:t>
      </w:r>
      <w:r w:rsidR="00F10192">
        <w:rPr>
          <w:rFonts w:ascii="Times New Roman" w:hAnsi="Times New Roman" w:cs="Times New Roman"/>
          <w:sz w:val="24"/>
          <w:szCs w:val="24"/>
        </w:rPr>
        <w:t xml:space="preserve">e note </w:t>
      </w:r>
      <w:r w:rsidR="00F10192">
        <w:rPr>
          <w:rFonts w:ascii="Times New Roman" w:hAnsi="Times New Roman" w:cs="Times New Roman"/>
          <w:sz w:val="24"/>
          <w:szCs w:val="24"/>
        </w:rPr>
        <w:lastRenderedPageBreak/>
        <w:t xml:space="preserve">that fixing </w:t>
      </w:r>
      <w:r w:rsidR="00A625C9">
        <w:rPr>
          <w:rFonts w:ascii="Times New Roman" w:hAnsi="Times New Roman" w:cs="Times New Roman"/>
          <w:sz w:val="24"/>
          <w:szCs w:val="24"/>
        </w:rPr>
        <w:t>ρ at an externally derived value</w:t>
      </w:r>
      <w:r w:rsidR="00F10192">
        <w:rPr>
          <w:rFonts w:ascii="Times New Roman" w:hAnsi="Times New Roman" w:cs="Times New Roman"/>
          <w:sz w:val="24"/>
          <w:szCs w:val="24"/>
        </w:rPr>
        <w:t xml:space="preserve">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r w:rsidR="000E419C">
        <w:rPr>
          <w:rFonts w:ascii="Times New Roman" w:hAnsi="Times New Roman" w:cs="Times New Roman"/>
          <w:sz w:val="24"/>
          <w:szCs w:val="24"/>
        </w:rPr>
        <w:t xml:space="preserve"> </w:t>
      </w:r>
    </w:p>
    <w:p w:rsidR="00555965" w:rsidRDefault="00555965"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Results presented here are representative of the best case scenario. </w:t>
      </w:r>
      <w:r w:rsidR="00C35575">
        <w:rPr>
          <w:rFonts w:ascii="Times New Roman" w:hAnsi="Times New Roman" w:cs="Times New Roman"/>
          <w:sz w:val="24"/>
          <w:szCs w:val="24"/>
        </w:rPr>
        <w:t xml:space="preserve"> </w:t>
      </w:r>
      <w:r>
        <w:rPr>
          <w:rFonts w:ascii="Times New Roman" w:hAnsi="Times New Roman" w:cs="Times New Roman"/>
          <w:sz w:val="24"/>
          <w:szCs w:val="24"/>
        </w:rPr>
        <w:t xml:space="preserve">Estimation methods were fit to a relatively large amount of informative data (i.e., data was available from both the fishery and a survey on a yearly basis) and were correctly specified. </w:t>
      </w:r>
      <w:r w:rsidR="00C35575">
        <w:rPr>
          <w:rFonts w:ascii="Times New Roman" w:hAnsi="Times New Roman" w:cs="Times New Roman"/>
          <w:sz w:val="24"/>
          <w:szCs w:val="24"/>
        </w:rPr>
        <w:t xml:space="preserve"> </w:t>
      </w:r>
      <w:r>
        <w:rPr>
          <w:rFonts w:ascii="Times New Roman" w:hAnsi="Times New Roman" w:cs="Times New Roman"/>
          <w:sz w:val="24"/>
          <w:szCs w:val="24"/>
        </w:rPr>
        <w:t xml:space="preserve">Furthermore, steepness and the </w:t>
      </w:r>
      <w:r w:rsidR="00D3763E">
        <w:rPr>
          <w:rFonts w:ascii="Times New Roman" w:hAnsi="Times New Roman" w:cs="Times New Roman"/>
          <w:sz w:val="24"/>
          <w:szCs w:val="24"/>
        </w:rPr>
        <w:t xml:space="preserve">marginal standard deviation </w:t>
      </w:r>
      <w:r>
        <w:rPr>
          <w:rFonts w:ascii="Times New Roman" w:hAnsi="Times New Roman" w:cs="Times New Roman"/>
          <w:sz w:val="24"/>
          <w:szCs w:val="24"/>
        </w:rPr>
        <w:t>of recruitment deviations were fixed at their true values.</w:t>
      </w:r>
      <w:r w:rsidR="00C35575">
        <w:rPr>
          <w:rFonts w:ascii="Times New Roman" w:hAnsi="Times New Roman" w:cs="Times New Roman"/>
          <w:sz w:val="24"/>
          <w:szCs w:val="24"/>
        </w:rPr>
        <w:t xml:space="preserve">  </w:t>
      </w:r>
      <w:r w:rsidR="0075581E">
        <w:rPr>
          <w:rFonts w:ascii="Times New Roman" w:hAnsi="Times New Roman" w:cs="Times New Roman"/>
          <w:sz w:val="24"/>
          <w:szCs w:val="24"/>
        </w:rPr>
        <w:t xml:space="preserve">Previous research documented an inability to estimate steepness when </w:t>
      </w:r>
      <w:proofErr w:type="spellStart"/>
      <w:r w:rsidR="0075581E">
        <w:rPr>
          <w:rFonts w:ascii="Times New Roman" w:hAnsi="Times New Roman" w:cs="Times New Roman"/>
          <w:sz w:val="24"/>
          <w:szCs w:val="24"/>
        </w:rPr>
        <w:t>autocorrelated</w:t>
      </w:r>
      <w:proofErr w:type="spellEnd"/>
      <w:r w:rsidR="0075581E">
        <w:rPr>
          <w:rFonts w:ascii="Times New Roman" w:hAnsi="Times New Roman" w:cs="Times New Roman"/>
          <w:sz w:val="24"/>
          <w:szCs w:val="24"/>
        </w:rPr>
        <w:t xml:space="preserve"> recruitment deviations were accounted for (i.e., fixed at an externally estimated value) within the stock assessment framework (Butterworth et al., 2003; </w:t>
      </w:r>
      <w:proofErr w:type="spellStart"/>
      <w:r w:rsidR="0075581E">
        <w:rPr>
          <w:rFonts w:ascii="Times New Roman" w:hAnsi="Times New Roman" w:cs="Times New Roman"/>
          <w:sz w:val="24"/>
          <w:szCs w:val="24"/>
        </w:rPr>
        <w:t>Ianelli</w:t>
      </w:r>
      <w:proofErr w:type="spellEnd"/>
      <w:r w:rsidR="0075581E">
        <w:rPr>
          <w:rFonts w:ascii="Times New Roman" w:hAnsi="Times New Roman" w:cs="Times New Roman"/>
          <w:sz w:val="24"/>
          <w:szCs w:val="24"/>
        </w:rPr>
        <w:t xml:space="preserve">, 2002), but did not investigate the effect of estimating steepness and autocorrelation on forecasts.  </w:t>
      </w:r>
      <w:r w:rsidR="00D3763E">
        <w:rPr>
          <w:rFonts w:ascii="Times New Roman" w:hAnsi="Times New Roman" w:cs="Times New Roman"/>
          <w:sz w:val="24"/>
          <w:szCs w:val="24"/>
        </w:rPr>
        <w:t xml:space="preserve">Future research could explore sensitivity to many types of model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-specification, including: estimating steepness or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-specifying its value;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-specifying selectivity or growth parameters, such that estimated recruitment deviations incorporate process errors from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-specifying other model components; and alternative forms for recruitment</w:t>
      </w:r>
      <w:r w:rsidR="00C24B74">
        <w:rPr>
          <w:rFonts w:ascii="Times New Roman" w:hAnsi="Times New Roman" w:cs="Times New Roman"/>
          <w:sz w:val="24"/>
          <w:szCs w:val="24"/>
        </w:rPr>
        <w:t>.</w:t>
      </w:r>
      <w:r w:rsidR="00D3763E">
        <w:rPr>
          <w:rFonts w:ascii="Times New Roman" w:hAnsi="Times New Roman" w:cs="Times New Roman"/>
          <w:sz w:val="24"/>
          <w:szCs w:val="24"/>
        </w:rPr>
        <w:t xml:space="preserve">  In particular, we hypothesize that periodic changes in average recruitment (“regime shifts”) will appear as 2</w:t>
      </w:r>
      <w:r w:rsidR="00D3763E" w:rsidRPr="00D3763E">
        <w:rPr>
          <w:rFonts w:ascii="Times New Roman" w:hAnsi="Times New Roman" w:cs="Times New Roman"/>
          <w:sz w:val="24"/>
          <w:szCs w:val="24"/>
          <w:vertAlign w:val="superscript"/>
        </w:rPr>
        <w:t>nd</w:t>
      </w:r>
      <w:r w:rsidR="00D3763E">
        <w:rPr>
          <w:rFonts w:ascii="Times New Roman" w:hAnsi="Times New Roman" w:cs="Times New Roman"/>
          <w:sz w:val="24"/>
          <w:szCs w:val="24"/>
        </w:rPr>
        <w:t xml:space="preserve"> or higher-order autocorrelation, and that our </w:t>
      </w:r>
      <w:r w:rsidR="00D37C3D">
        <w:rPr>
          <w:rFonts w:ascii="Times New Roman" w:hAnsi="Times New Roman" w:cs="Times New Roman"/>
          <w:sz w:val="24"/>
          <w:szCs w:val="24"/>
        </w:rPr>
        <w:t>specification</w:t>
      </w:r>
      <w:r w:rsidR="00D3763E">
        <w:rPr>
          <w:rFonts w:ascii="Times New Roman" w:hAnsi="Times New Roman" w:cs="Times New Roman"/>
          <w:sz w:val="24"/>
          <w:szCs w:val="24"/>
        </w:rPr>
        <w:t xml:space="preserve"> of 1</w:t>
      </w:r>
      <w:r w:rsidR="00D3763E" w:rsidRPr="00D3763E">
        <w:rPr>
          <w:rFonts w:ascii="Times New Roman" w:hAnsi="Times New Roman" w:cs="Times New Roman"/>
          <w:sz w:val="24"/>
          <w:szCs w:val="24"/>
          <w:vertAlign w:val="superscript"/>
        </w:rPr>
        <w:t>st</w:t>
      </w:r>
      <w:r w:rsidR="00D3763E">
        <w:rPr>
          <w:rFonts w:ascii="Times New Roman" w:hAnsi="Times New Roman" w:cs="Times New Roman"/>
          <w:sz w:val="24"/>
          <w:szCs w:val="24"/>
        </w:rPr>
        <w:t xml:space="preserve">-order autocorrelation might be a poor approximation in these causes.  </w:t>
      </w:r>
    </w:p>
    <w:p w:rsidR="00907493" w:rsidRDefault="00144DE3"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identify several useful avenues for future research</w:t>
      </w:r>
      <w:r w:rsidR="00907493">
        <w:rPr>
          <w:rFonts w:ascii="Times New Roman" w:hAnsi="Times New Roman" w:cs="Times New Roman"/>
          <w:sz w:val="24"/>
          <w:szCs w:val="24"/>
        </w:rPr>
        <w:t>:</w:t>
      </w:r>
    </w:p>
    <w:p w:rsidR="00106F51" w:rsidRDefault="00144DE3" w:rsidP="00460DA5">
      <w:pPr>
        <w:pStyle w:val="ListParagraph"/>
        <w:numPr>
          <w:ilvl w:val="0"/>
          <w:numId w:val="19"/>
        </w:numPr>
        <w:tabs>
          <w:tab w:val="left" w:pos="360"/>
        </w:tabs>
        <w:spacing w:after="0" w:line="48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w:t>
      </w:r>
      <w:r w:rsidR="00CD7013" w:rsidRPr="00907493">
        <w:rPr>
          <w:rFonts w:ascii="Times New Roman" w:hAnsi="Times New Roman" w:cs="Times New Roman"/>
          <w:sz w:val="24"/>
          <w:szCs w:val="24"/>
        </w:rPr>
        <w:t>Laplace</w:t>
      </w:r>
      <w:r w:rsidR="00907493" w:rsidRPr="00907493">
        <w:rPr>
          <w:rFonts w:ascii="Times New Roman" w:hAnsi="Times New Roman" w:cs="Times New Roman"/>
          <w:sz w:val="24"/>
          <w:szCs w:val="24"/>
        </w:rPr>
        <w:t xml:space="preserve"> approximation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 xml:space="preserve">(Skaug and </w:t>
      </w:r>
      <w:r w:rsidR="00907493" w:rsidRPr="00907493">
        <w:rPr>
          <w:rFonts w:ascii="Times New Roman" w:hAnsi="Times New Roman" w:cs="Times New Roman"/>
          <w:sz w:val="24"/>
        </w:rPr>
        <w:lastRenderedPageBreak/>
        <w:t>Fournier, 2006; Thorson et al., 2015b)</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rsidR="00907493" w:rsidRDefault="00907493" w:rsidP="00460DA5">
      <w:pPr>
        <w:pStyle w:val="ListParagraph"/>
        <w:numPr>
          <w:ilvl w:val="0"/>
          <w:numId w:val="19"/>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harvest strategy performance when either estimating or ignoring autocorrelation.  </w:t>
      </w:r>
      <w:proofErr w:type="spellStart"/>
      <w:r w:rsidR="00DE260E">
        <w:rPr>
          <w:rFonts w:ascii="Times New Roman" w:hAnsi="Times New Roman" w:cs="Times New Roman"/>
          <w:sz w:val="24"/>
          <w:szCs w:val="24"/>
        </w:rPr>
        <w:t>Autocorrelated</w:t>
      </w:r>
      <w:proofErr w:type="spellEnd"/>
      <w:r w:rsidR="00DE260E">
        <w:rPr>
          <w:rFonts w:ascii="Times New Roman" w:hAnsi="Times New Roman" w:cs="Times New Roman"/>
          <w:sz w:val="24"/>
          <w:szCs w:val="24"/>
        </w:rPr>
        <w:t xml:space="preserve"> errors during forecast intervals are likely to impact the performance of harvest strategies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2015)"},"citationItems":[{"id":3263,"uris":["http://zotero.org/users/251206/items/V9VJUDX2"],"uri":["http://zotero.org/users/251206/items/V9VJUDX2"],"itemData":{"id":3263,"type":"article-journal","title":"Autocorrelated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0B153D">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0B153D">
        <w:rPr>
          <w:rFonts w:ascii="Times New Roman" w:hAnsi="Times New Roman" w:cs="Times New Roman"/>
          <w:sz w:val="24"/>
          <w:szCs w:val="24"/>
        </w:rPr>
        <w:fldChar w:fldCharType="end"/>
      </w:r>
      <w:r w:rsidR="00DE260E">
        <w:rPr>
          <w:rFonts w:ascii="Times New Roman" w:hAnsi="Times New Roman" w:cs="Times New Roman"/>
          <w:sz w:val="24"/>
          <w:szCs w:val="24"/>
        </w:rPr>
        <w:t xml:space="preserve">, but it remains unclear whether the magnitude of improvements from estimating </w:t>
      </w:r>
      <w:r w:rsidR="00384E52">
        <w:rPr>
          <w:rFonts w:ascii="Times New Roman" w:hAnsi="Times New Roman" w:cs="Times New Roman"/>
          <w:sz w:val="24"/>
          <w:szCs w:val="24"/>
        </w:rPr>
        <w:t>the extent of autocorrelation</w:t>
      </w:r>
      <w:r w:rsidR="00DE260E">
        <w:rPr>
          <w:rFonts w:ascii="Times New Roman" w:hAnsi="Times New Roman" w:cs="Times New Roman"/>
          <w:sz w:val="24"/>
          <w:szCs w:val="24"/>
        </w:rPr>
        <w:t xml:space="preserve"> ou</w:t>
      </w:r>
      <w:r w:rsidR="00E76181">
        <w:rPr>
          <w:rFonts w:ascii="Times New Roman" w:hAnsi="Times New Roman" w:cs="Times New Roman"/>
          <w:sz w:val="24"/>
          <w:szCs w:val="24"/>
        </w:rPr>
        <w:t>t</w:t>
      </w:r>
      <w:r w:rsidR="00DE260E">
        <w:rPr>
          <w:rFonts w:ascii="Times New Roman" w:hAnsi="Times New Roman" w:cs="Times New Roman"/>
          <w:sz w:val="24"/>
          <w:szCs w:val="24"/>
        </w:rPr>
        <w:t>weigh the additional complexity when developing and explaining the model.</w:t>
      </w:r>
    </w:p>
    <w:p w:rsidR="002C5BEB" w:rsidRDefault="002C5BEB" w:rsidP="00460DA5">
      <w:pPr>
        <w:pStyle w:val="ListParagraph"/>
        <w:numPr>
          <w:ilvl w:val="0"/>
          <w:numId w:val="19"/>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Bias adjustment methods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 were developed without accounting for ρ, and future research should investigate how to account for this bias as well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deviations.</w:t>
      </w:r>
      <w:r w:rsidR="00D3763E">
        <w:rPr>
          <w:rFonts w:ascii="Times New Roman" w:hAnsi="Times New Roman" w:cs="Times New Roman"/>
          <w:sz w:val="24"/>
          <w:szCs w:val="24"/>
        </w:rPr>
        <w:t xml:space="preserve">  In particular, we recommend further </w:t>
      </w:r>
      <w:r w:rsidR="00B4262A">
        <w:rPr>
          <w:rFonts w:ascii="Times New Roman" w:hAnsi="Times New Roman" w:cs="Times New Roman"/>
          <w:sz w:val="24"/>
          <w:szCs w:val="24"/>
        </w:rPr>
        <w:t>investigation</w:t>
      </w:r>
      <w:r w:rsidR="00D3763E">
        <w:rPr>
          <w:rFonts w:ascii="Times New Roman" w:hAnsi="Times New Roman" w:cs="Times New Roman"/>
          <w:sz w:val="24"/>
          <w:szCs w:val="24"/>
        </w:rPr>
        <w:t xml:space="preserve"> of mixed-effects estimation and associated bias-correction methods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{"citationID":"8tlbITDJ","properties":{"formattedCitation":"(Thorson and Kristensen, 2016; Thorson and Minto, 2015)","plainCitation":"(Thorson and Kristensen, 2016; Thorson and Minto, 2015)"},"citationItems":[{"id":1247,"uris":["http://zotero.org/users/251206/items/M85M22BK"],"uri":["http://zotero.org/users/251206/items/M85M22BK"],"itemData":{"id":1247,"type":"article-journal","title":"Implementing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(Thorson and Kristensen, 2016; Thorson and Minto, 2015)</w:t>
      </w:r>
      <w:r w:rsidR="000B153D">
        <w:rPr>
          <w:rFonts w:ascii="Times New Roman" w:hAnsi="Times New Roman" w:cs="Times New Roman"/>
          <w:sz w:val="24"/>
          <w:szCs w:val="24"/>
        </w:rPr>
        <w:fldChar w:fldCharType="end"/>
      </w:r>
      <w:r w:rsidR="00D3763E">
        <w:rPr>
          <w:rFonts w:ascii="Times New Roman" w:hAnsi="Times New Roman" w:cs="Times New Roman"/>
          <w:sz w:val="24"/>
          <w:szCs w:val="24"/>
        </w:rPr>
        <w:t xml:space="preserve"> as a generic solution to bias-correction for </w:t>
      </w:r>
      <w:proofErr w:type="spellStart"/>
      <w:r w:rsidR="00D3763E">
        <w:rPr>
          <w:rFonts w:ascii="Times New Roman" w:hAnsi="Times New Roman" w:cs="Times New Roman"/>
          <w:sz w:val="24"/>
          <w:szCs w:val="24"/>
        </w:rPr>
        <w:t>autocorrelated</w:t>
      </w:r>
      <w:proofErr w:type="spellEnd"/>
      <w:r w:rsidR="00D3763E">
        <w:rPr>
          <w:rFonts w:ascii="Times New Roman" w:hAnsi="Times New Roman" w:cs="Times New Roman"/>
          <w:sz w:val="24"/>
          <w:szCs w:val="24"/>
        </w:rPr>
        <w:t xml:space="preserve"> errors.  </w:t>
      </w:r>
    </w:p>
    <w:p w:rsidR="00DE260E" w:rsidRPr="00907493" w:rsidRDefault="00DE260E" w:rsidP="00460DA5">
      <w:pPr>
        <w:pStyle w:val="ListParagraph"/>
        <w:numPr>
          <w:ilvl w:val="0"/>
          <w:numId w:val="19"/>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{"citationID":"f1meb1vfd","properties":{"formattedCitation":"(Martell and Stewart, 2014; Thorson et al., In press)","plainCitation":"(Martell and Stewart, 2014; Thorson et al., In press)"},"citationItems":[{"id":674,"uris":["http://zotero.org/users/251206/items/F58J8JNF"],"uri":["http://zotero.org/users/251206/items/F58J8JNF"],"itemData":{"id":674,"type":"article-journal","title":"Towards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targets","container-title":"Fisheries research","author":[{"family":"Thorson","given":"James T."},{"family":"Monnahan","given":"Cole"},{"family":"Cope","given":"Jason M."}],"issued":{"literal":"In press"}}}],"schema":"https://github.com/citation-style-language/schema/raw/master/csl-citation.json"}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(Martell and Stewart, 2014; Thorson et al., In press)</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growth) could affect the interpretation of length composition samples, so neglecting time-varying growth could in some cases appear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w:t>
      </w:r>
      <w:r w:rsidR="0075581E">
        <w:rPr>
          <w:rFonts w:ascii="Times New Roman" w:hAnsi="Times New Roman" w:cs="Times New Roman"/>
          <w:sz w:val="24"/>
          <w:szCs w:val="24"/>
        </w:rPr>
        <w:t xml:space="preserve"> (Butterworth et al., 2003)</w:t>
      </w:r>
      <w:r>
        <w:rPr>
          <w:rFonts w:ascii="Times New Roman" w:hAnsi="Times New Roman" w:cs="Times New Roman"/>
          <w:sz w:val="24"/>
          <w:szCs w:val="24"/>
        </w:rPr>
        <w:t xml:space="preserve">.  We </w:t>
      </w:r>
      <w:r w:rsidR="00E76181">
        <w:rPr>
          <w:rFonts w:ascii="Times New Roman" w:hAnsi="Times New Roman" w:cs="Times New Roman"/>
          <w:sz w:val="24"/>
          <w:szCs w:val="24"/>
        </w:rPr>
        <w:t>did</w:t>
      </w:r>
      <w:r>
        <w:rPr>
          <w:rFonts w:ascii="Times New Roman" w:hAnsi="Times New Roman" w:cs="Times New Roman"/>
          <w:sz w:val="24"/>
          <w:szCs w:val="24"/>
        </w:rPr>
        <w:t xml:space="preserve"> not </w:t>
      </w:r>
      <w:r w:rsidR="00E76181">
        <w:rPr>
          <w:rFonts w:ascii="Times New Roman" w:hAnsi="Times New Roman" w:cs="Times New Roman"/>
          <w:sz w:val="24"/>
          <w:szCs w:val="24"/>
        </w:rPr>
        <w:t>explore</w:t>
      </w:r>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rsidR="00194451" w:rsidRDefault="00AF1AF7"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194451" w:rsidRDefault="00CF54B6" w:rsidP="00460DA5">
      <w:pPr>
        <w:tabs>
          <w:tab w:val="left" w:pos="360"/>
        </w:tabs>
        <w:spacing w:after="0" w:line="48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rsidR="004A75D4" w:rsidRPr="004A75D4" w:rsidRDefault="004A75D4" w:rsidP="00460DA5">
      <w:pPr>
        <w:tabs>
          <w:tab w:val="left" w:pos="360"/>
        </w:tabs>
        <w:spacing w:after="0" w:line="48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w:t>
      </w:r>
      <w:r w:rsidR="00C47B40">
        <w:rPr>
          <w:rFonts w:ascii="Times New Roman" w:hAnsi="Times New Roman" w:cs="Times New Roman"/>
          <w:sz w:val="24"/>
          <w:szCs w:val="24"/>
        </w:rPr>
        <w:t>E</w:t>
      </w:r>
      <w:r w:rsidRPr="004A75D4">
        <w:rPr>
          <w:rFonts w:ascii="Times New Roman" w:hAnsi="Times New Roman" w:cs="Times New Roman"/>
          <w:sz w:val="24"/>
          <w:szCs w:val="24"/>
        </w:rPr>
        <w:t xml:space="preserv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r w:rsidR="00C0506A">
        <w:rPr>
          <w:rFonts w:ascii="Times New Roman" w:hAnsi="Times New Roman" w:cs="Times New Roman"/>
          <w:sz w:val="24"/>
          <w:szCs w:val="24"/>
        </w:rPr>
        <w:t xml:space="preserve"> The estimation of ρ appears to be most important for the forecast period as bias and precision were similar among </w:t>
      </w:r>
      <w:proofErr w:type="spellStart"/>
      <w:r w:rsidR="00CD7013">
        <w:rPr>
          <w:rFonts w:ascii="Times New Roman" w:hAnsi="Times New Roman" w:cs="Times New Roman"/>
          <w:sz w:val="24"/>
          <w:szCs w:val="24"/>
        </w:rPr>
        <w:t>mis</w:t>
      </w:r>
      <w:proofErr w:type="spellEnd"/>
      <w:r w:rsidR="00CD7013">
        <w:rPr>
          <w:rFonts w:ascii="Times New Roman" w:hAnsi="Times New Roman" w:cs="Times New Roman"/>
          <w:sz w:val="24"/>
          <w:szCs w:val="24"/>
        </w:rPr>
        <w:t>-specified</w:t>
      </w:r>
      <w:r w:rsidR="00C0506A">
        <w:rPr>
          <w:rFonts w:ascii="Times New Roman" w:hAnsi="Times New Roman" w:cs="Times New Roman"/>
          <w:sz w:val="24"/>
          <w:szCs w:val="24"/>
        </w:rPr>
        <w:t xml:space="preserve"> and correctly specified models for the estimation period. Consequently, future research </w:t>
      </w:r>
      <w:r w:rsidR="00C47B40">
        <w:rPr>
          <w:rFonts w:ascii="Times New Roman" w:hAnsi="Times New Roman" w:cs="Times New Roman"/>
          <w:sz w:val="24"/>
          <w:szCs w:val="24"/>
        </w:rPr>
        <w:t xml:space="preserve">should prioritize including ρ in all forecasts regardless of its magnitude and </w:t>
      </w:r>
      <w:r w:rsidR="00C0506A">
        <w:rPr>
          <w:rFonts w:ascii="Times New Roman" w:hAnsi="Times New Roman" w:cs="Times New Roman"/>
          <w:sz w:val="24"/>
          <w:szCs w:val="24"/>
        </w:rPr>
        <w:t xml:space="preserve">obtaining the best external estimate of ρ possible, especially if forecasts are performed outside of the stock assessment model. </w:t>
      </w:r>
      <w:r w:rsidR="00B04894">
        <w:rPr>
          <w:rFonts w:ascii="Times New Roman" w:hAnsi="Times New Roman" w:cs="Times New Roman"/>
          <w:sz w:val="24"/>
          <w:szCs w:val="24"/>
        </w:rPr>
        <w:t xml:space="preserve">Unfortunately, even </w:t>
      </w:r>
      <w:r w:rsidR="00671F30">
        <w:rPr>
          <w:rFonts w:ascii="Times New Roman" w:hAnsi="Times New Roman" w:cs="Times New Roman"/>
          <w:sz w:val="24"/>
          <w:szCs w:val="24"/>
        </w:rPr>
        <w:t>when</w:t>
      </w:r>
      <w:r w:rsidR="00B04894">
        <w:rPr>
          <w:rFonts w:ascii="Times New Roman" w:hAnsi="Times New Roman" w:cs="Times New Roman"/>
          <w:sz w:val="24"/>
          <w:szCs w:val="24"/>
        </w:rPr>
        <w:t xml:space="preserve"> ρ </w:t>
      </w:r>
      <w:r w:rsidR="00671F30">
        <w:rPr>
          <w:rFonts w:ascii="Times New Roman" w:hAnsi="Times New Roman" w:cs="Times New Roman"/>
          <w:sz w:val="24"/>
          <w:szCs w:val="24"/>
        </w:rPr>
        <w:t xml:space="preserve">is fixed </w:t>
      </w:r>
      <w:r w:rsidR="008A4618">
        <w:rPr>
          <w:rFonts w:ascii="Times New Roman" w:hAnsi="Times New Roman" w:cs="Times New Roman"/>
          <w:sz w:val="24"/>
          <w:szCs w:val="24"/>
        </w:rPr>
        <w:t xml:space="preserve">at its </w:t>
      </w:r>
      <w:r w:rsidR="00B04894">
        <w:rPr>
          <w:rFonts w:ascii="Times New Roman" w:hAnsi="Times New Roman" w:cs="Times New Roman"/>
          <w:sz w:val="24"/>
          <w:szCs w:val="24"/>
        </w:rPr>
        <w:t>tru</w:t>
      </w:r>
      <w:r w:rsidR="00671F30">
        <w:rPr>
          <w:rFonts w:ascii="Times New Roman" w:hAnsi="Times New Roman" w:cs="Times New Roman"/>
          <w:sz w:val="24"/>
          <w:szCs w:val="24"/>
        </w:rPr>
        <w:t>e value</w:t>
      </w:r>
      <w:r w:rsidR="00B04894">
        <w:rPr>
          <w:rFonts w:ascii="Times New Roman" w:hAnsi="Times New Roman" w:cs="Times New Roman"/>
          <w:sz w:val="24"/>
          <w:szCs w:val="24"/>
        </w:rPr>
        <w:t xml:space="preserve"> forecast coverage </w:t>
      </w:r>
      <w:r w:rsidR="008A4618">
        <w:rPr>
          <w:rFonts w:ascii="Times New Roman" w:hAnsi="Times New Roman" w:cs="Times New Roman"/>
          <w:sz w:val="24"/>
          <w:szCs w:val="24"/>
        </w:rPr>
        <w:t xml:space="preserve">is poor </w:t>
      </w:r>
      <w:r w:rsidR="00B04894">
        <w:rPr>
          <w:rFonts w:ascii="Times New Roman" w:hAnsi="Times New Roman" w:cs="Times New Roman"/>
          <w:sz w:val="24"/>
          <w:szCs w:val="24"/>
        </w:rPr>
        <w:t xml:space="preserve">for the first ten years when autocorrelation is high. Therefore, </w:t>
      </w:r>
      <w:r w:rsidR="00B17FCA">
        <w:rPr>
          <w:rFonts w:ascii="Times New Roman" w:hAnsi="Times New Roman" w:cs="Times New Roman"/>
          <w:sz w:val="24"/>
          <w:szCs w:val="24"/>
        </w:rPr>
        <w:t>r</w:t>
      </w:r>
      <w:r w:rsidR="00B04894">
        <w:rPr>
          <w:rFonts w:ascii="Times New Roman" w:hAnsi="Times New Roman" w:cs="Times New Roman"/>
          <w:sz w:val="24"/>
          <w:szCs w:val="24"/>
        </w:rPr>
        <w:t xml:space="preserve">ebuilding within 10 years for stocks likely to have </w:t>
      </w:r>
      <w:proofErr w:type="spellStart"/>
      <w:r w:rsidR="00CD7013">
        <w:rPr>
          <w:rFonts w:ascii="Times New Roman" w:hAnsi="Times New Roman" w:cs="Times New Roman"/>
          <w:sz w:val="24"/>
          <w:szCs w:val="24"/>
        </w:rPr>
        <w:t>autocorrelated</w:t>
      </w:r>
      <w:proofErr w:type="spellEnd"/>
      <w:r w:rsidR="00B04894">
        <w:rPr>
          <w:rFonts w:ascii="Times New Roman" w:hAnsi="Times New Roman" w:cs="Times New Roman"/>
          <w:sz w:val="24"/>
          <w:szCs w:val="24"/>
        </w:rPr>
        <w:t xml:space="preserve"> recruitment may</w:t>
      </w:r>
      <w:r w:rsidR="00B17FCA">
        <w:rPr>
          <w:rFonts w:ascii="Times New Roman" w:hAnsi="Times New Roman" w:cs="Times New Roman"/>
          <w:sz w:val="24"/>
          <w:szCs w:val="24"/>
        </w:rPr>
        <w:t xml:space="preserve"> necessitate updating the assessment more than once during the 10 year period.</w:t>
      </w:r>
      <w:r w:rsidR="00DE14E0">
        <w:rPr>
          <w:rFonts w:ascii="Times New Roman" w:hAnsi="Times New Roman" w:cs="Times New Roman"/>
          <w:sz w:val="24"/>
          <w:szCs w:val="24"/>
        </w:rPr>
        <w:t xml:space="preserve"> </w:t>
      </w:r>
      <w:r w:rsidR="00B04894">
        <w:rPr>
          <w:rFonts w:ascii="Times New Roman" w:hAnsi="Times New Roman" w:cs="Times New Roman"/>
          <w:sz w:val="24"/>
          <w:szCs w:val="24"/>
        </w:rPr>
        <w:t xml:space="preserve"> </w:t>
      </w:r>
    </w:p>
    <w:p w:rsidR="00D37C3D" w:rsidRDefault="00D37C3D" w:rsidP="00460DA5">
      <w:pPr>
        <w:tabs>
          <w:tab w:val="left" w:pos="360"/>
        </w:tabs>
        <w:spacing w:after="0" w:line="480" w:lineRule="auto"/>
        <w:jc w:val="both"/>
        <w:rPr>
          <w:rFonts w:ascii="Times New Roman" w:hAnsi="Times New Roman"/>
          <w:sz w:val="24"/>
        </w:rPr>
      </w:pPr>
    </w:p>
    <w:p w:rsidR="00FA358C" w:rsidRPr="00D37C3D" w:rsidRDefault="00CF54B6" w:rsidP="00460DA5">
      <w:pPr>
        <w:tabs>
          <w:tab w:val="left" w:pos="360"/>
        </w:tabs>
        <w:spacing w:after="0" w:line="480" w:lineRule="auto"/>
        <w:jc w:val="both"/>
        <w:rPr>
          <w:rFonts w:ascii="Times New Roman" w:hAnsi="Times New Roman"/>
          <w:sz w:val="24"/>
        </w:rPr>
      </w:pPr>
      <w:r w:rsidRPr="00CF54B6">
        <w:rPr>
          <w:rFonts w:ascii="Times New Roman" w:hAnsi="Times New Roman" w:cs="Times New Roman"/>
          <w:b/>
          <w:sz w:val="28"/>
          <w:szCs w:val="28"/>
        </w:rPr>
        <w:t xml:space="preserve">6.  </w:t>
      </w:r>
      <w:r w:rsidR="00A94E4B" w:rsidRPr="00CF54B6">
        <w:rPr>
          <w:rFonts w:ascii="Times New Roman" w:hAnsi="Times New Roman" w:cs="Times New Roman"/>
          <w:b/>
          <w:sz w:val="28"/>
          <w:szCs w:val="28"/>
        </w:rPr>
        <w:t>Acknowledgements</w:t>
      </w:r>
    </w:p>
    <w:p w:rsidR="00FA358C" w:rsidRPr="001E7AE3" w:rsidRDefault="00A94E4B" w:rsidP="00460DA5">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We gratefully acknowledge help from Ian Taylor, Chantel Wetzel, and Allan Hicks </w:t>
      </w:r>
      <w:r w:rsidR="0062703F">
        <w:rPr>
          <w:rFonts w:ascii="Times New Roman" w:hAnsi="Times New Roman" w:cs="Times New Roman"/>
          <w:sz w:val="24"/>
          <w:szCs w:val="24"/>
        </w:rPr>
        <w:t xml:space="preserve">(NMFS, NOAA) </w:t>
      </w:r>
      <w:r w:rsidRPr="00DD6BFB">
        <w:rPr>
          <w:rFonts w:ascii="Times New Roman" w:hAnsi="Times New Roman" w:cs="Times New Roman"/>
          <w:sz w:val="24"/>
          <w:szCs w:val="24"/>
        </w:rPr>
        <w:t xml:space="preserve">on implementation issues regarding </w:t>
      </w:r>
      <w:r w:rsidRPr="00F11866">
        <w:rPr>
          <w:rFonts w:ascii="Times New Roman" w:hAnsi="Times New Roman" w:cs="Times New Roman"/>
          <w:i/>
          <w:sz w:val="24"/>
          <w:szCs w:val="24"/>
        </w:rPr>
        <w:t>ss3sim</w:t>
      </w:r>
      <w:r w:rsidRPr="00DD6BFB">
        <w:rPr>
          <w:rFonts w:ascii="Times New Roman" w:hAnsi="Times New Roman" w:cs="Times New Roman"/>
          <w:sz w:val="24"/>
          <w:szCs w:val="24"/>
        </w:rPr>
        <w:t xml:space="preserve"> and fore</w:t>
      </w:r>
      <w:r w:rsidR="00E25C04">
        <w:rPr>
          <w:rFonts w:ascii="Times New Roman" w:hAnsi="Times New Roman" w:cs="Times New Roman"/>
          <w:sz w:val="24"/>
          <w:szCs w:val="24"/>
        </w:rPr>
        <w:t xml:space="preserve">casting within Stock Synthesis. </w:t>
      </w:r>
      <w:r w:rsidR="00377B62">
        <w:rPr>
          <w:rFonts w:ascii="Times New Roman" w:hAnsi="Times New Roman" w:cs="Times New Roman"/>
          <w:sz w:val="24"/>
          <w:szCs w:val="24"/>
        </w:rPr>
        <w:t xml:space="preserve"> </w:t>
      </w:r>
      <w:r w:rsidR="00E25C04">
        <w:rPr>
          <w:rFonts w:ascii="Times New Roman" w:hAnsi="Times New Roman" w:cs="Times New Roman"/>
          <w:sz w:val="24"/>
          <w:szCs w:val="24"/>
        </w:rPr>
        <w:t xml:space="preserve">We thank James </w:t>
      </w:r>
      <w:proofErr w:type="spellStart"/>
      <w:r w:rsidR="00E25C04">
        <w:rPr>
          <w:rFonts w:ascii="Times New Roman" w:hAnsi="Times New Roman" w:cs="Times New Roman"/>
          <w:sz w:val="24"/>
          <w:szCs w:val="24"/>
        </w:rPr>
        <w:t>Ianelli</w:t>
      </w:r>
      <w:proofErr w:type="spellEnd"/>
      <w:r w:rsidR="00E25C04">
        <w:rPr>
          <w:rFonts w:ascii="Times New Roman" w:hAnsi="Times New Roman" w:cs="Times New Roman"/>
          <w:sz w:val="24"/>
          <w:szCs w:val="24"/>
        </w:rPr>
        <w:t xml:space="preserve"> for his comments on an earlier draft, which helped improve the c</w:t>
      </w:r>
      <w:r w:rsidR="00377B62">
        <w:rPr>
          <w:rFonts w:ascii="Times New Roman" w:hAnsi="Times New Roman" w:cs="Times New Roman"/>
          <w:sz w:val="24"/>
          <w:szCs w:val="24"/>
        </w:rPr>
        <w:t>ontent and c</w:t>
      </w:r>
      <w:r w:rsidR="00E25C04">
        <w:rPr>
          <w:rFonts w:ascii="Times New Roman" w:hAnsi="Times New Roman" w:cs="Times New Roman"/>
          <w:sz w:val="24"/>
          <w:szCs w:val="24"/>
        </w:rPr>
        <w:t xml:space="preserve">larity of the manuscript.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w:t>
      </w:r>
      <w:r w:rsidRPr="0062703F">
        <w:rPr>
          <w:rFonts w:ascii="Times New Roman" w:hAnsi="Times New Roman" w:cs="Times New Roman"/>
          <w:sz w:val="24"/>
          <w:szCs w:val="24"/>
        </w:rPr>
        <w:t xml:space="preserve"> </w:t>
      </w:r>
      <w:r w:rsidR="0062703F" w:rsidRPr="002B498D">
        <w:rPr>
          <w:rFonts w:ascii="Times New Roman" w:hAnsi="Times New Roman" w:cs="Times New Roman"/>
          <w:sz w:val="24"/>
          <w:szCs w:val="24"/>
        </w:rPr>
        <w:t xml:space="preserve">No. </w:t>
      </w:r>
      <w:proofErr w:type="gramStart"/>
      <w:r w:rsidR="0062703F" w:rsidRPr="002B498D">
        <w:rPr>
          <w:rFonts w:ascii="Times New Roman" w:hAnsi="Times New Roman" w:cs="Times New Roman"/>
          <w:sz w:val="24"/>
          <w:szCs w:val="24"/>
        </w:rPr>
        <w:t>NA10OAR4320148</w:t>
      </w:r>
      <w:r w:rsidRPr="00DD6BFB">
        <w:rPr>
          <w:rFonts w:ascii="Times New Roman" w:hAnsi="Times New Roman" w:cs="Times New Roman"/>
          <w:sz w:val="24"/>
          <w:szCs w:val="24"/>
        </w:rPr>
        <w:t>, Contribution No.</w:t>
      </w:r>
      <w:proofErr w:type="gramEnd"/>
      <w:r w:rsidRPr="00DD6BFB">
        <w:rPr>
          <w:rFonts w:ascii="Times New Roman" w:hAnsi="Times New Roman" w:cs="Times New Roman"/>
          <w:sz w:val="24"/>
          <w:szCs w:val="24"/>
        </w:rPr>
        <w:t xml:space="preserve"> </w:t>
      </w:r>
      <w:proofErr w:type="spellStart"/>
      <w:proofErr w:type="gramStart"/>
      <w:r w:rsidR="000639AA">
        <w:rPr>
          <w:rFonts w:ascii="Times New Roman" w:hAnsi="Times New Roman" w:cs="Times New Roman"/>
          <w:sz w:val="24"/>
          <w:szCs w:val="24"/>
        </w:rPr>
        <w:t>ToBeFilledIn</w:t>
      </w:r>
      <w:proofErr w:type="spellEnd"/>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 xml:space="preserve">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xml:space="preserve">, University of Washington, pursuant to National Oceanic and Atmospheric Administration Award No. NA140AR4170078. </w:t>
      </w:r>
      <w:r w:rsidR="00377B62">
        <w:rPr>
          <w:rFonts w:ascii="Times New Roman" w:hAnsi="Times New Roman" w:cs="Times New Roman"/>
          <w:sz w:val="24"/>
          <w:szCs w:val="24"/>
        </w:rPr>
        <w:t xml:space="preserve"> </w:t>
      </w:r>
      <w:r w:rsidR="00377B62" w:rsidRPr="0040248A">
        <w:rPr>
          <w:rFonts w:ascii="Times New Roman" w:hAnsi="Times New Roman" w:cs="Times New Roman"/>
          <w:sz w:val="24"/>
          <w:szCs w:val="24"/>
        </w:rPr>
        <w:t xml:space="preserve">This investigation contributes towards the work plan of the ICES Working Group on Recruitment Forecasting in a variable </w:t>
      </w:r>
      <w:r w:rsidR="00377B62" w:rsidRPr="0040248A">
        <w:rPr>
          <w:rFonts w:ascii="Times New Roman" w:hAnsi="Times New Roman" w:cs="Times New Roman"/>
          <w:sz w:val="24"/>
          <w:szCs w:val="24"/>
        </w:rPr>
        <w:lastRenderedPageBreak/>
        <w:t>Environment (WGRFE).</w:t>
      </w:r>
      <w:r w:rsidR="00377B62">
        <w:rPr>
          <w:rFonts w:ascii="Times New Roman" w:hAnsi="Times New Roman" w:cs="Times New Roman"/>
          <w:sz w:val="24"/>
          <w:szCs w:val="24"/>
        </w:rPr>
        <w:t xml:space="preserve">  </w:t>
      </w:r>
      <w:r w:rsidR="001673C4">
        <w:rPr>
          <w:rFonts w:ascii="Times New Roman" w:hAnsi="Times New Roman" w:cs="Times New Roman"/>
          <w:sz w:val="24"/>
          <w:szCs w:val="24"/>
        </w:rPr>
        <w:t>The views expressed herein are those of the auth</w:t>
      </w:r>
      <w:bookmarkStart w:id="0" w:name="_GoBack"/>
      <w:bookmarkEnd w:id="0"/>
      <w:r w:rsidR="001673C4">
        <w:rPr>
          <w:rFonts w:ascii="Times New Roman" w:hAnsi="Times New Roman" w:cs="Times New Roman"/>
          <w:sz w:val="24"/>
          <w:szCs w:val="24"/>
        </w:rPr>
        <w:t>ors and do not necessarily reflect the views of NOAA or any of its sub-agencies</w:t>
      </w:r>
      <w:r w:rsidRPr="00DD6BFB">
        <w:rPr>
          <w:rFonts w:ascii="Times New Roman" w:hAnsi="Times New Roman" w:cs="Times New Roman"/>
          <w:sz w:val="24"/>
          <w:szCs w:val="24"/>
        </w:rPr>
        <w:t xml:space="preserve">. </w:t>
      </w:r>
      <w:r w:rsidRPr="00DD6BFB">
        <w:rPr>
          <w:rFonts w:ascii="Times New Roman" w:hAnsi="Times New Roman" w:cs="Times New Roman"/>
          <w:b/>
          <w:sz w:val="24"/>
          <w:szCs w:val="24"/>
        </w:rPr>
        <w:br w:type="page"/>
      </w:r>
    </w:p>
    <w:p w:rsidR="00FA358C" w:rsidRDefault="00A94E4B" w:rsidP="00460DA5">
      <w:pPr>
        <w:tabs>
          <w:tab w:val="left" w:pos="360"/>
        </w:tabs>
        <w:spacing w:after="0" w:line="480" w:lineRule="auto"/>
        <w:outlineLvl w:val="0"/>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194451" w:rsidRDefault="0075581E"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00A94E4B"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2014a.</w:t>
      </w:r>
      <w:proofErr w:type="gramEnd"/>
      <w:r w:rsidR="00A94E4B" w:rsidRPr="00DD6BFB">
        <w:rPr>
          <w:rFonts w:ascii="Times New Roman" w:hAnsi="Times New Roman" w:cs="Times New Roman"/>
          <w:sz w:val="24"/>
          <w:szCs w:val="24"/>
        </w:rPr>
        <w:t xml:space="preserve"> ss3sim: An R package for stock assessment simulation with Stock Synthesis. </w:t>
      </w:r>
      <w:proofErr w:type="spellStart"/>
      <w:r w:rsidR="00A94E4B" w:rsidRPr="00DD6BFB">
        <w:rPr>
          <w:rFonts w:ascii="Times New Roman" w:hAnsi="Times New Roman" w:cs="Times New Roman"/>
          <w:sz w:val="24"/>
          <w:szCs w:val="24"/>
        </w:rPr>
        <w:t>P</w:t>
      </w:r>
      <w:r>
        <w:rPr>
          <w:rFonts w:ascii="Times New Roman" w:hAnsi="Times New Roman" w:cs="Times New Roman"/>
          <w:sz w:val="24"/>
          <w:szCs w:val="24"/>
        </w:rPr>
        <w:t>L</w:t>
      </w:r>
      <w:r w:rsidR="00A94E4B" w:rsidRPr="00DD6BFB">
        <w:rPr>
          <w:rFonts w:ascii="Times New Roman" w:hAnsi="Times New Roman" w:cs="Times New Roman"/>
          <w:sz w:val="24"/>
          <w:szCs w:val="24"/>
        </w:rPr>
        <w:t>o</w:t>
      </w:r>
      <w:r>
        <w:rPr>
          <w:rFonts w:ascii="Times New Roman" w:hAnsi="Times New Roman" w:cs="Times New Roman"/>
          <w:sz w:val="24"/>
          <w:szCs w:val="24"/>
        </w:rPr>
        <w:t>S</w:t>
      </w:r>
      <w:proofErr w:type="spellEnd"/>
      <w:r w:rsidR="00A94E4B" w:rsidRPr="00DD6BFB">
        <w:rPr>
          <w:rFonts w:ascii="Times New Roman" w:hAnsi="Times New Roman" w:cs="Times New Roman"/>
          <w:sz w:val="24"/>
          <w:szCs w:val="24"/>
        </w:rPr>
        <w:t xml:space="preserve"> O</w:t>
      </w:r>
      <w:r>
        <w:rPr>
          <w:rFonts w:ascii="Times New Roman" w:hAnsi="Times New Roman" w:cs="Times New Roman"/>
          <w:sz w:val="24"/>
          <w:szCs w:val="24"/>
        </w:rPr>
        <w:t>NE</w:t>
      </w:r>
      <w:r w:rsidR="00A94E4B" w:rsidRPr="00DD6BFB">
        <w:rPr>
          <w:rFonts w:ascii="Times New Roman" w:hAnsi="Times New Roman" w:cs="Times New Roman"/>
          <w:sz w:val="24"/>
          <w:szCs w:val="24"/>
        </w:rPr>
        <w:t xml:space="preserve"> 9</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rsidR="00194451" w:rsidRDefault="0034184D"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w:t>
      </w:r>
      <w:proofErr w:type="gramEnd"/>
      <w:r w:rsidR="00A94E4B" w:rsidRPr="00DD6BFB">
        <w:rPr>
          <w:rFonts w:ascii="Times New Roman" w:hAnsi="Times New Roman" w:cs="Times New Roman"/>
          <w:sz w:val="24"/>
          <w:szCs w:val="24"/>
        </w:rPr>
        <w:t xml:space="preserve"> ss3sim: Fisheries stock assessment simulation testing with Stock Synthesis. </w:t>
      </w:r>
      <w:proofErr w:type="gramStart"/>
      <w:r w:rsidR="00A94E4B" w:rsidRPr="00DD6BFB">
        <w:rPr>
          <w:rFonts w:ascii="Times New Roman" w:hAnsi="Times New Roman" w:cs="Times New Roman"/>
          <w:sz w:val="24"/>
          <w:szCs w:val="24"/>
        </w:rPr>
        <w:t>R package version 0.</w:t>
      </w:r>
      <w:r w:rsidR="0075581E">
        <w:rPr>
          <w:rFonts w:ascii="Times New Roman" w:hAnsi="Times New Roman" w:cs="Times New Roman"/>
          <w:sz w:val="24"/>
          <w:szCs w:val="24"/>
        </w:rPr>
        <w:t>9</w:t>
      </w:r>
      <w:r w:rsidR="00A94E4B" w:rsidRPr="00DD6BFB">
        <w:rPr>
          <w:rFonts w:ascii="Times New Roman" w:hAnsi="Times New Roman" w:cs="Times New Roman"/>
          <w:sz w:val="24"/>
          <w:szCs w:val="24"/>
        </w:rPr>
        <w:t>.</w:t>
      </w:r>
      <w:r w:rsidR="0075581E">
        <w:rPr>
          <w:rFonts w:ascii="Times New Roman" w:hAnsi="Times New Roman" w:cs="Times New Roman"/>
          <w:sz w:val="24"/>
          <w:szCs w:val="24"/>
        </w:rPr>
        <w:t>0</w:t>
      </w:r>
      <w:r w:rsidR="00A94E4B" w:rsidRPr="00DD6BFB">
        <w:rPr>
          <w:rFonts w:ascii="Times New Roman" w:hAnsi="Times New Roman" w:cs="Times New Roman"/>
          <w:sz w:val="24"/>
          <w:szCs w:val="24"/>
        </w:rPr>
        <w:t>.</w:t>
      </w:r>
      <w:proofErr w:type="gramEnd"/>
    </w:p>
    <w:p w:rsidR="00E330DD" w:rsidRPr="00E330DD" w:rsidRDefault="00E330DD"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Bailey, K.M.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Shifting control of recruitment of walleye </w:t>
      </w:r>
      <w:proofErr w:type="spellStart"/>
      <w:r>
        <w:rPr>
          <w:rFonts w:ascii="Times New Roman" w:hAnsi="Times New Roman" w:cs="Times New Roman"/>
          <w:sz w:val="24"/>
          <w:szCs w:val="24"/>
        </w:rPr>
        <w:t>pollock</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Theragra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chalcogramma</w:t>
      </w:r>
      <w:proofErr w:type="spellEnd"/>
      <w:r>
        <w:rPr>
          <w:rFonts w:ascii="Times New Roman" w:hAnsi="Times New Roman" w:cs="Times New Roman"/>
          <w:sz w:val="24"/>
          <w:szCs w:val="24"/>
        </w:rPr>
        <w:t xml:space="preserve"> after a major climatic and ecosystem change.</w:t>
      </w:r>
      <w:proofErr w:type="gramEnd"/>
      <w:r>
        <w:rPr>
          <w:rFonts w:ascii="Times New Roman" w:hAnsi="Times New Roman" w:cs="Times New Roman"/>
          <w:sz w:val="24"/>
          <w:szCs w:val="24"/>
        </w:rPr>
        <w:t xml:space="preserve"> Mar. Ecol.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Ser. 198, 215-224.</w:t>
      </w:r>
    </w:p>
    <w:p w:rsidR="00A37C78" w:rsidRDefault="00A37C78" w:rsidP="00460DA5">
      <w:pPr>
        <w:tabs>
          <w:tab w:val="left" w:pos="360"/>
        </w:tabs>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Breslow, N.E., Clayton, D.G.</w:t>
      </w:r>
      <w:r w:rsidR="00695666">
        <w:rPr>
          <w:rFonts w:ascii="Times New Roman" w:hAnsi="Times New Roman" w:cs="Times New Roman"/>
          <w:sz w:val="24"/>
          <w:szCs w:val="24"/>
        </w:rPr>
        <w:t>,</w:t>
      </w:r>
      <w:r>
        <w:rPr>
          <w:rFonts w:ascii="Times New Roman" w:hAnsi="Times New Roman" w:cs="Times New Roman"/>
          <w:sz w:val="24"/>
          <w:szCs w:val="24"/>
        </w:rPr>
        <w:t xml:space="preserve"> 1993. </w:t>
      </w:r>
      <w:proofErr w:type="gramStart"/>
      <w:r>
        <w:rPr>
          <w:rFonts w:ascii="Times New Roman" w:hAnsi="Times New Roman" w:cs="Times New Roman"/>
          <w:sz w:val="24"/>
          <w:szCs w:val="24"/>
        </w:rPr>
        <w:t>Approximate inference in generalized linear mixed models.</w:t>
      </w:r>
      <w:proofErr w:type="gramEnd"/>
      <w:r>
        <w:rPr>
          <w:rFonts w:ascii="Times New Roman" w:hAnsi="Times New Roman" w:cs="Times New Roman"/>
          <w:sz w:val="24"/>
          <w:szCs w:val="24"/>
        </w:rPr>
        <w:t xml:space="preserve"> J. Am. Stat. Assn. 88, 9-25.</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Brooks, E.N., </w:t>
      </w:r>
      <w:proofErr w:type="spellStart"/>
      <w:r w:rsidRPr="00B4262A">
        <w:rPr>
          <w:rFonts w:ascii="Times New Roman" w:hAnsi="Times New Roman" w:cs="Times New Roman"/>
          <w:sz w:val="24"/>
        </w:rPr>
        <w:t>Deroba</w:t>
      </w:r>
      <w:proofErr w:type="spellEnd"/>
      <w:r w:rsidRPr="00B4262A">
        <w:rPr>
          <w:rFonts w:ascii="Times New Roman" w:hAnsi="Times New Roman" w:cs="Times New Roman"/>
          <w:sz w:val="24"/>
        </w:rPr>
        <w:t xml:space="preserve">, J.J., 2015. When “data” are not data: the pitfalls of post hoc analyses that use stock assessment model output.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72, 634</w:t>
      </w:r>
      <w:r w:rsidR="00934429">
        <w:rPr>
          <w:rFonts w:ascii="Times New Roman" w:hAnsi="Times New Roman" w:cs="Times New Roman"/>
          <w:sz w:val="24"/>
          <w:szCs w:val="24"/>
        </w:rPr>
        <w:t>-</w:t>
      </w:r>
      <w:r w:rsidRPr="00B4262A">
        <w:rPr>
          <w:rFonts w:ascii="Times New Roman" w:hAnsi="Times New Roman" w:cs="Times New Roman"/>
          <w:sz w:val="24"/>
        </w:rPr>
        <w:t xml:space="preserve">641. </w:t>
      </w:r>
      <w:proofErr w:type="gramStart"/>
      <w:r w:rsidRPr="00B4262A">
        <w:rPr>
          <w:rFonts w:ascii="Times New Roman" w:hAnsi="Times New Roman" w:cs="Times New Roman"/>
          <w:sz w:val="24"/>
        </w:rPr>
        <w:t>doi:</w:t>
      </w:r>
      <w:proofErr w:type="gramEnd"/>
      <w:r w:rsidRPr="00B4262A">
        <w:rPr>
          <w:rFonts w:ascii="Times New Roman" w:hAnsi="Times New Roman" w:cs="Times New Roman"/>
          <w:sz w:val="24"/>
        </w:rPr>
        <w:t>10.1139/cjfas-2014-0231</w:t>
      </w:r>
    </w:p>
    <w:p w:rsidR="0075581E" w:rsidRDefault="0075581E" w:rsidP="00460DA5">
      <w:pPr>
        <w:pStyle w:val="Bibliography"/>
        <w:spacing w:line="480" w:lineRule="auto"/>
        <w:rPr>
          <w:rFonts w:ascii="Times New Roman" w:hAnsi="Times New Roman" w:cs="Times New Roman"/>
          <w:sz w:val="24"/>
        </w:rPr>
      </w:pPr>
      <w:r>
        <w:rPr>
          <w:rFonts w:ascii="Times New Roman" w:hAnsi="Times New Roman" w:cs="Times New Roman"/>
          <w:sz w:val="24"/>
        </w:rPr>
        <w:t xml:space="preserve">Butterworth, D.S., </w:t>
      </w:r>
      <w:proofErr w:type="spellStart"/>
      <w:r>
        <w:rPr>
          <w:rFonts w:ascii="Times New Roman" w:hAnsi="Times New Roman" w:cs="Times New Roman"/>
          <w:sz w:val="24"/>
        </w:rPr>
        <w:t>Ianelli</w:t>
      </w:r>
      <w:proofErr w:type="spellEnd"/>
      <w:r>
        <w:rPr>
          <w:rFonts w:ascii="Times New Roman" w:hAnsi="Times New Roman" w:cs="Times New Roman"/>
          <w:sz w:val="24"/>
        </w:rPr>
        <w:t xml:space="preserve">, J.N., and </w:t>
      </w:r>
      <w:proofErr w:type="spellStart"/>
      <w:r>
        <w:rPr>
          <w:rFonts w:ascii="Times New Roman" w:hAnsi="Times New Roman" w:cs="Times New Roman"/>
          <w:sz w:val="24"/>
        </w:rPr>
        <w:t>Hilborn</w:t>
      </w:r>
      <w:proofErr w:type="spellEnd"/>
      <w:r>
        <w:rPr>
          <w:rFonts w:ascii="Times New Roman" w:hAnsi="Times New Roman" w:cs="Times New Roman"/>
          <w:sz w:val="24"/>
        </w:rPr>
        <w:t>, R.</w:t>
      </w:r>
      <w:r w:rsidR="00695666">
        <w:rPr>
          <w:rFonts w:ascii="Times New Roman" w:hAnsi="Times New Roman" w:cs="Times New Roman"/>
          <w:sz w:val="24"/>
        </w:rPr>
        <w:t>,</w:t>
      </w:r>
      <w:r>
        <w:rPr>
          <w:rFonts w:ascii="Times New Roman" w:hAnsi="Times New Roman" w:cs="Times New Roman"/>
          <w:sz w:val="24"/>
        </w:rPr>
        <w:t xml:space="preserve"> 2003. </w:t>
      </w:r>
      <w:proofErr w:type="gramStart"/>
      <w:r>
        <w:rPr>
          <w:rFonts w:ascii="Times New Roman" w:hAnsi="Times New Roman" w:cs="Times New Roman"/>
          <w:sz w:val="24"/>
        </w:rPr>
        <w:t>A statistical model for stock assessment of Southern Bluefin Tuna with temporal changes in selectivity.</w:t>
      </w:r>
      <w:proofErr w:type="gramEnd"/>
      <w:r>
        <w:rPr>
          <w:rFonts w:ascii="Times New Roman" w:hAnsi="Times New Roman" w:cs="Times New Roman"/>
          <w:sz w:val="24"/>
        </w:rPr>
        <w:t xml:space="preserve"> Afr. J. Mar. Sci. 25, 331-361. </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Clark, W.G., 1993. The effect of recruitment variability on the choice of a target level of spawning biomass per recruit, in: Kruse, G., </w:t>
      </w:r>
      <w:proofErr w:type="spellStart"/>
      <w:r w:rsidRPr="00B4262A">
        <w:rPr>
          <w:rFonts w:ascii="Times New Roman" w:hAnsi="Times New Roman" w:cs="Times New Roman"/>
          <w:sz w:val="24"/>
        </w:rPr>
        <w:t>Engers</w:t>
      </w:r>
      <w:proofErr w:type="spellEnd"/>
      <w:r w:rsidRPr="00B4262A">
        <w:rPr>
          <w:rFonts w:ascii="Times New Roman" w:hAnsi="Times New Roman" w:cs="Times New Roman"/>
          <w:sz w:val="24"/>
        </w:rPr>
        <w:t xml:space="preserve">, D.M., </w:t>
      </w:r>
      <w:proofErr w:type="spellStart"/>
      <w:r w:rsidRPr="00B4262A">
        <w:rPr>
          <w:rFonts w:ascii="Times New Roman" w:hAnsi="Times New Roman" w:cs="Times New Roman"/>
          <w:sz w:val="24"/>
        </w:rPr>
        <w:t>Marasco</w:t>
      </w:r>
      <w:proofErr w:type="spellEnd"/>
      <w:r w:rsidRPr="00B4262A">
        <w:rPr>
          <w:rFonts w:ascii="Times New Roman" w:hAnsi="Times New Roman" w:cs="Times New Roman"/>
          <w:sz w:val="24"/>
        </w:rPr>
        <w:t xml:space="preserve">, R.J., </w:t>
      </w:r>
      <w:proofErr w:type="spellStart"/>
      <w:r w:rsidRPr="00B4262A">
        <w:rPr>
          <w:rFonts w:ascii="Times New Roman" w:hAnsi="Times New Roman" w:cs="Times New Roman"/>
          <w:sz w:val="24"/>
        </w:rPr>
        <w:t>Pautzke</w:t>
      </w:r>
      <w:proofErr w:type="spellEnd"/>
      <w:r w:rsidRPr="00B4262A">
        <w:rPr>
          <w:rFonts w:ascii="Times New Roman" w:hAnsi="Times New Roman" w:cs="Times New Roman"/>
          <w:sz w:val="24"/>
        </w:rPr>
        <w:t>, C., Quinn, T.J.I. (Eds.), Proceedings of the International Symposium on Management Strategies for Exploited Fish Populations. University of Alaska, Alaska Sea Grant Report 93-02, Fairbanks, AK, pp. 233</w:t>
      </w:r>
      <w:r w:rsidR="00934429">
        <w:rPr>
          <w:rFonts w:ascii="Times New Roman" w:hAnsi="Times New Roman" w:cs="Times New Roman"/>
          <w:sz w:val="24"/>
          <w:szCs w:val="24"/>
        </w:rPr>
        <w:t>-</w:t>
      </w:r>
      <w:r w:rsidRPr="00B4262A">
        <w:rPr>
          <w:rFonts w:ascii="Times New Roman" w:hAnsi="Times New Roman" w:cs="Times New Roman"/>
          <w:sz w:val="24"/>
        </w:rPr>
        <w:t>246.</w:t>
      </w:r>
    </w:p>
    <w:p w:rsidR="0034184D" w:rsidRDefault="0034184D" w:rsidP="00460DA5">
      <w:pPr>
        <w:tabs>
          <w:tab w:val="left" w:pos="360"/>
        </w:tabs>
        <w:spacing w:after="0" w:line="48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lastRenderedPageBreak/>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D.H., Bl</w:t>
      </w:r>
      <w:r w:rsidR="00925B40">
        <w:rPr>
          <w:rFonts w:ascii="Times New Roman" w:hAnsi="Times New Roman" w:cs="Times New Roman"/>
          <w:sz w:val="24"/>
          <w:szCs w:val="24"/>
        </w:rPr>
        <w:t xml:space="preserve">aylock, J., Mood, M., </w:t>
      </w:r>
      <w:proofErr w:type="spellStart"/>
      <w:r w:rsidR="00925B40">
        <w:rPr>
          <w:rFonts w:ascii="Times New Roman" w:hAnsi="Times New Roman" w:cs="Times New Roman"/>
          <w:sz w:val="24"/>
          <w:szCs w:val="24"/>
        </w:rPr>
        <w:t>Hulson</w:t>
      </w:r>
      <w:proofErr w:type="spellEnd"/>
      <w:r w:rsidR="00925B40">
        <w:rPr>
          <w:rFonts w:ascii="Times New Roman" w:hAnsi="Times New Roman" w:cs="Times New Roman"/>
          <w:sz w:val="24"/>
          <w:szCs w:val="24"/>
        </w:rPr>
        <w:t>, P</w:t>
      </w:r>
      <w:r>
        <w:rPr>
          <w:rFonts w:ascii="Times New Roman" w:hAnsi="Times New Roman" w:cs="Times New Roman"/>
          <w:sz w:val="24"/>
          <w:szCs w:val="24"/>
        </w:rPr>
        <w:t>-J.F., 2015. Simulation testing the robustness of stock assessment models to error: some results from the ICES strategic initiative on stock assessment methods. ICES J. Mar. Sci. 72, 19-30.</w:t>
      </w:r>
    </w:p>
    <w:p w:rsidR="00F758B3" w:rsidRDefault="00F758B3" w:rsidP="00460DA5">
      <w:pPr>
        <w:pStyle w:val="Bibliography"/>
        <w:spacing w:line="480" w:lineRule="auto"/>
        <w:rPr>
          <w:rFonts w:ascii="Times New Roman" w:hAnsi="Times New Roman" w:cs="Times New Roman"/>
          <w:sz w:val="24"/>
        </w:rPr>
      </w:pPr>
      <w:r w:rsidRPr="00F758B3">
        <w:rPr>
          <w:rFonts w:ascii="Times New Roman" w:hAnsi="Times New Roman" w:cs="Times New Roman"/>
          <w:sz w:val="24"/>
        </w:rPr>
        <w:t xml:space="preserve">Fournier, D.A., </w:t>
      </w:r>
      <w:proofErr w:type="spellStart"/>
      <w:r w:rsidRPr="00F758B3">
        <w:rPr>
          <w:rFonts w:ascii="Times New Roman" w:hAnsi="Times New Roman" w:cs="Times New Roman"/>
          <w:sz w:val="24"/>
        </w:rPr>
        <w:t>Skaug</w:t>
      </w:r>
      <w:proofErr w:type="spellEnd"/>
      <w:r w:rsidRPr="00F758B3">
        <w:rPr>
          <w:rFonts w:ascii="Times New Roman" w:hAnsi="Times New Roman" w:cs="Times New Roman"/>
          <w:sz w:val="24"/>
        </w:rPr>
        <w:t>, H.J.</w:t>
      </w:r>
      <w:r>
        <w:rPr>
          <w:rFonts w:ascii="Times New Roman" w:hAnsi="Times New Roman" w:cs="Times New Roman"/>
          <w:sz w:val="24"/>
        </w:rPr>
        <w:t>,</w:t>
      </w:r>
      <w:r w:rsidRPr="00F758B3">
        <w:rPr>
          <w:rFonts w:ascii="Times New Roman" w:hAnsi="Times New Roman" w:cs="Times New Roman"/>
          <w:sz w:val="24"/>
        </w:rPr>
        <w:t xml:space="preserve"> Ancheta, J.</w:t>
      </w:r>
      <w:r>
        <w:rPr>
          <w:rFonts w:ascii="Times New Roman" w:hAnsi="Times New Roman" w:cs="Times New Roman"/>
          <w:sz w:val="24"/>
        </w:rPr>
        <w:t>,</w:t>
      </w:r>
      <w:r w:rsidRPr="00F758B3">
        <w:rPr>
          <w:rFonts w:ascii="Times New Roman" w:hAnsi="Times New Roman" w:cs="Times New Roman"/>
          <w:sz w:val="24"/>
        </w:rPr>
        <w:t xml:space="preserve"> </w:t>
      </w:r>
      <w:proofErr w:type="spellStart"/>
      <w:r w:rsidRPr="00F758B3">
        <w:rPr>
          <w:rFonts w:ascii="Times New Roman" w:hAnsi="Times New Roman" w:cs="Times New Roman"/>
          <w:sz w:val="24"/>
        </w:rPr>
        <w:t>Ianelli</w:t>
      </w:r>
      <w:proofErr w:type="spellEnd"/>
      <w:r w:rsidRPr="00F758B3">
        <w:rPr>
          <w:rFonts w:ascii="Times New Roman" w:hAnsi="Times New Roman" w:cs="Times New Roman"/>
          <w:sz w:val="24"/>
        </w:rPr>
        <w:t>, J.</w:t>
      </w:r>
      <w:r>
        <w:rPr>
          <w:rFonts w:ascii="Times New Roman" w:hAnsi="Times New Roman" w:cs="Times New Roman"/>
          <w:sz w:val="24"/>
        </w:rPr>
        <w:t>,</w:t>
      </w:r>
      <w:r w:rsidRPr="00F758B3">
        <w:rPr>
          <w:rFonts w:ascii="Times New Roman" w:hAnsi="Times New Roman" w:cs="Times New Roman"/>
          <w:sz w:val="24"/>
        </w:rPr>
        <w:t xml:space="preserve"> Magnusson, A.</w:t>
      </w:r>
      <w:r>
        <w:rPr>
          <w:rFonts w:ascii="Times New Roman" w:hAnsi="Times New Roman" w:cs="Times New Roman"/>
          <w:sz w:val="24"/>
        </w:rPr>
        <w:t>,</w:t>
      </w:r>
      <w:r w:rsidRPr="00F758B3">
        <w:rPr>
          <w:rFonts w:ascii="Times New Roman" w:hAnsi="Times New Roman" w:cs="Times New Roman"/>
          <w:sz w:val="24"/>
        </w:rPr>
        <w:t xml:space="preserve"> Maunder, M.N.</w:t>
      </w:r>
      <w:r>
        <w:rPr>
          <w:rFonts w:ascii="Times New Roman" w:hAnsi="Times New Roman" w:cs="Times New Roman"/>
          <w:sz w:val="24"/>
        </w:rPr>
        <w:t>,</w:t>
      </w:r>
      <w:r w:rsidRPr="00F758B3">
        <w:rPr>
          <w:rFonts w:ascii="Times New Roman" w:hAnsi="Times New Roman" w:cs="Times New Roman"/>
          <w:sz w:val="24"/>
        </w:rPr>
        <w:t xml:space="preserve"> Nielsen, A.</w:t>
      </w:r>
      <w:r>
        <w:rPr>
          <w:rFonts w:ascii="Times New Roman" w:hAnsi="Times New Roman" w:cs="Times New Roman"/>
          <w:sz w:val="24"/>
        </w:rPr>
        <w:t xml:space="preserve">, </w:t>
      </w:r>
      <w:r w:rsidRPr="00F758B3">
        <w:rPr>
          <w:rFonts w:ascii="Times New Roman" w:hAnsi="Times New Roman" w:cs="Times New Roman"/>
          <w:sz w:val="24"/>
        </w:rPr>
        <w:t xml:space="preserve">and </w:t>
      </w:r>
      <w:proofErr w:type="spellStart"/>
      <w:r w:rsidRPr="00F758B3">
        <w:rPr>
          <w:rFonts w:ascii="Times New Roman" w:hAnsi="Times New Roman" w:cs="Times New Roman"/>
          <w:sz w:val="24"/>
        </w:rPr>
        <w:t>Sibert</w:t>
      </w:r>
      <w:proofErr w:type="spellEnd"/>
      <w:r>
        <w:rPr>
          <w:rFonts w:ascii="Times New Roman" w:hAnsi="Times New Roman" w:cs="Times New Roman"/>
          <w:sz w:val="24"/>
        </w:rPr>
        <w:t>, J.</w:t>
      </w:r>
      <w:r w:rsidR="00695666">
        <w:rPr>
          <w:rFonts w:ascii="Times New Roman" w:hAnsi="Times New Roman" w:cs="Times New Roman"/>
          <w:sz w:val="24"/>
        </w:rPr>
        <w:t>,</w:t>
      </w:r>
      <w:r w:rsidRPr="00F758B3">
        <w:rPr>
          <w:rFonts w:ascii="Times New Roman" w:hAnsi="Times New Roman" w:cs="Times New Roman"/>
          <w:sz w:val="24"/>
        </w:rPr>
        <w:t xml:space="preserve"> 2012. AD Model Builder: using automatic differentiation for statistical inference of highly parameterized complex nonlinear models. </w:t>
      </w:r>
      <w:proofErr w:type="spellStart"/>
      <w:proofErr w:type="gramStart"/>
      <w:r w:rsidRPr="00F758B3">
        <w:rPr>
          <w:rFonts w:ascii="Times New Roman" w:hAnsi="Times New Roman" w:cs="Times New Roman"/>
          <w:sz w:val="24"/>
        </w:rPr>
        <w:t>Optim</w:t>
      </w:r>
      <w:proofErr w:type="spellEnd"/>
      <w:r w:rsidRPr="00F758B3">
        <w:rPr>
          <w:rFonts w:ascii="Times New Roman" w:hAnsi="Times New Roman" w:cs="Times New Roman"/>
          <w:sz w:val="24"/>
        </w:rPr>
        <w:t>.</w:t>
      </w:r>
      <w:proofErr w:type="gramEnd"/>
      <w:r w:rsidRPr="00F758B3">
        <w:rPr>
          <w:rFonts w:ascii="Times New Roman" w:hAnsi="Times New Roman" w:cs="Times New Roman"/>
          <w:sz w:val="24"/>
        </w:rPr>
        <w:t xml:space="preserve"> </w:t>
      </w:r>
      <w:proofErr w:type="gramStart"/>
      <w:r w:rsidRPr="00F758B3">
        <w:rPr>
          <w:rFonts w:ascii="Times New Roman" w:hAnsi="Times New Roman" w:cs="Times New Roman"/>
          <w:sz w:val="24"/>
        </w:rPr>
        <w:t xml:space="preserve">Methods </w:t>
      </w:r>
      <w:proofErr w:type="spellStart"/>
      <w:r w:rsidRPr="00F758B3">
        <w:rPr>
          <w:rFonts w:ascii="Times New Roman" w:hAnsi="Times New Roman" w:cs="Times New Roman"/>
          <w:sz w:val="24"/>
        </w:rPr>
        <w:t>Softw</w:t>
      </w:r>
      <w:proofErr w:type="spellEnd"/>
      <w:r w:rsidRPr="00F758B3">
        <w:rPr>
          <w:rFonts w:ascii="Times New Roman" w:hAnsi="Times New Roman" w:cs="Times New Roman"/>
          <w:sz w:val="24"/>
        </w:rPr>
        <w:t>.</w:t>
      </w:r>
      <w:proofErr w:type="gramEnd"/>
      <w:r w:rsidRPr="00F758B3">
        <w:rPr>
          <w:rFonts w:ascii="Times New Roman" w:hAnsi="Times New Roman" w:cs="Times New Roman"/>
          <w:sz w:val="24"/>
        </w:rPr>
        <w:t xml:space="preserve"> 27</w:t>
      </w:r>
      <w:r>
        <w:rPr>
          <w:rFonts w:ascii="Times New Roman" w:hAnsi="Times New Roman" w:cs="Times New Roman"/>
          <w:sz w:val="24"/>
        </w:rPr>
        <w:t xml:space="preserve">, </w:t>
      </w:r>
      <w:r w:rsidRPr="00F758B3">
        <w:rPr>
          <w:rFonts w:ascii="Times New Roman" w:hAnsi="Times New Roman" w:cs="Times New Roman"/>
          <w:sz w:val="24"/>
        </w:rPr>
        <w:t>233-249.</w:t>
      </w:r>
    </w:p>
    <w:p w:rsidR="00B4262A" w:rsidRPr="00B4262A" w:rsidRDefault="00B4262A" w:rsidP="00460DA5">
      <w:pPr>
        <w:pStyle w:val="Bibliography"/>
        <w:spacing w:line="480" w:lineRule="auto"/>
        <w:rPr>
          <w:rFonts w:ascii="Times New Roman" w:hAnsi="Times New Roman" w:cs="Times New Roman"/>
          <w:sz w:val="24"/>
        </w:rPr>
      </w:pPr>
      <w:proofErr w:type="spellStart"/>
      <w:r w:rsidRPr="00B4262A">
        <w:rPr>
          <w:rFonts w:ascii="Times New Roman" w:hAnsi="Times New Roman" w:cs="Times New Roman"/>
          <w:sz w:val="24"/>
        </w:rPr>
        <w:t>Haltuch</w:t>
      </w:r>
      <w:proofErr w:type="spellEnd"/>
      <w:r w:rsidRPr="00B4262A">
        <w:rPr>
          <w:rFonts w:ascii="Times New Roman" w:hAnsi="Times New Roman" w:cs="Times New Roman"/>
          <w:sz w:val="24"/>
        </w:rPr>
        <w:t xml:space="preserve">, M.A., Punt, A.E., 2011. The promises and pitfalls of including decadal-scale climate forcing of recruitment in </w:t>
      </w:r>
      <w:proofErr w:type="spellStart"/>
      <w:r w:rsidRPr="00B4262A">
        <w:rPr>
          <w:rFonts w:ascii="Times New Roman" w:hAnsi="Times New Roman" w:cs="Times New Roman"/>
          <w:sz w:val="24"/>
        </w:rPr>
        <w:t>groundfish</w:t>
      </w:r>
      <w:proofErr w:type="spellEnd"/>
      <w:r w:rsidRPr="00B4262A">
        <w:rPr>
          <w:rFonts w:ascii="Times New Roman" w:hAnsi="Times New Roman" w:cs="Times New Roman"/>
          <w:sz w:val="24"/>
        </w:rPr>
        <w:t xml:space="preserve"> stock assessment.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68, 912</w:t>
      </w:r>
      <w:r w:rsidR="00934429">
        <w:rPr>
          <w:rFonts w:ascii="Times New Roman" w:hAnsi="Times New Roman" w:cs="Times New Roman"/>
          <w:sz w:val="24"/>
          <w:szCs w:val="24"/>
        </w:rPr>
        <w:t>-</w:t>
      </w:r>
      <w:r w:rsidRPr="00B4262A">
        <w:rPr>
          <w:rFonts w:ascii="Times New Roman" w:hAnsi="Times New Roman" w:cs="Times New Roman"/>
          <w:sz w:val="24"/>
        </w:rPr>
        <w:t>926.</w:t>
      </w:r>
    </w:p>
    <w:p w:rsidR="00417EFF" w:rsidRDefault="00417EFF"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Hollowed, A.B., Hare, S.R., Wooster, W.S.</w:t>
      </w:r>
      <w:r w:rsidR="00695666">
        <w:rPr>
          <w:rFonts w:ascii="Times New Roman" w:hAnsi="Times New Roman" w:cs="Times New Roman"/>
          <w:sz w:val="24"/>
          <w:szCs w:val="24"/>
        </w:rPr>
        <w:t>,</w:t>
      </w:r>
      <w:r>
        <w:rPr>
          <w:rFonts w:ascii="Times New Roman" w:hAnsi="Times New Roman" w:cs="Times New Roman"/>
          <w:sz w:val="24"/>
          <w:szCs w:val="24"/>
        </w:rPr>
        <w:t xml:space="preserve">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Pacific Basin climate variability and patterns of Northeast Pacific marine fish production.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rsidR="00194451" w:rsidRDefault="00CE7D31"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 xml:space="preserve">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Hutchings, J.A., 2001. Influence of population decline, fishing, and </w:t>
      </w:r>
      <w:proofErr w:type="spellStart"/>
      <w:r w:rsidRPr="00B4262A">
        <w:rPr>
          <w:rFonts w:ascii="Times New Roman" w:hAnsi="Times New Roman" w:cs="Times New Roman"/>
          <w:sz w:val="24"/>
        </w:rPr>
        <w:t>spawner</w:t>
      </w:r>
      <w:proofErr w:type="spellEnd"/>
      <w:r w:rsidRPr="00B4262A">
        <w:rPr>
          <w:rFonts w:ascii="Times New Roman" w:hAnsi="Times New Roman" w:cs="Times New Roman"/>
          <w:sz w:val="24"/>
        </w:rPr>
        <w:t xml:space="preserve"> variability on the recovery of marine fishes. J. Fish Biol. 59, 306</w:t>
      </w:r>
      <w:r w:rsidR="005C14DE">
        <w:rPr>
          <w:rFonts w:ascii="Times New Roman" w:hAnsi="Times New Roman" w:cs="Times New Roman"/>
          <w:sz w:val="24"/>
          <w:szCs w:val="24"/>
        </w:rPr>
        <w:t>-</w:t>
      </w:r>
      <w:r w:rsidRPr="00B4262A">
        <w:rPr>
          <w:rFonts w:ascii="Times New Roman" w:hAnsi="Times New Roman" w:cs="Times New Roman"/>
          <w:sz w:val="24"/>
        </w:rPr>
        <w:t>322.</w:t>
      </w:r>
    </w:p>
    <w:p w:rsidR="00B11187" w:rsidRDefault="00925B40" w:rsidP="00460DA5">
      <w:pPr>
        <w:pStyle w:val="Bibliography"/>
        <w:spacing w:line="480" w:lineRule="auto"/>
        <w:rPr>
          <w:rFonts w:ascii="Times New Roman" w:hAnsi="Times New Roman" w:cs="Times New Roman"/>
          <w:sz w:val="24"/>
        </w:rPr>
      </w:pPr>
      <w:proofErr w:type="spellStart"/>
      <w:r>
        <w:rPr>
          <w:rFonts w:ascii="Times New Roman" w:hAnsi="Times New Roman" w:cs="Times New Roman"/>
          <w:sz w:val="24"/>
        </w:rPr>
        <w:lastRenderedPageBreak/>
        <w:t>Ianelli</w:t>
      </w:r>
      <w:proofErr w:type="spellEnd"/>
      <w:r>
        <w:rPr>
          <w:rFonts w:ascii="Times New Roman" w:hAnsi="Times New Roman" w:cs="Times New Roman"/>
          <w:sz w:val="24"/>
        </w:rPr>
        <w:t>, J.</w:t>
      </w:r>
      <w:r w:rsidR="00B11187">
        <w:rPr>
          <w:rFonts w:ascii="Times New Roman" w:hAnsi="Times New Roman" w:cs="Times New Roman"/>
          <w:sz w:val="24"/>
        </w:rPr>
        <w:t>N.</w:t>
      </w:r>
      <w:r w:rsidR="00695666">
        <w:rPr>
          <w:rFonts w:ascii="Times New Roman" w:hAnsi="Times New Roman" w:cs="Times New Roman"/>
          <w:sz w:val="24"/>
        </w:rPr>
        <w:t>,</w:t>
      </w:r>
      <w:r w:rsidR="00B11187">
        <w:rPr>
          <w:rFonts w:ascii="Times New Roman" w:hAnsi="Times New Roman" w:cs="Times New Roman"/>
          <w:sz w:val="24"/>
        </w:rPr>
        <w:t xml:space="preserve"> 2002. </w:t>
      </w:r>
      <w:r w:rsidR="00B11187" w:rsidRPr="00B11187">
        <w:rPr>
          <w:rFonts w:ascii="Times New Roman" w:hAnsi="Times New Roman" w:cs="Times New Roman"/>
          <w:sz w:val="24"/>
        </w:rPr>
        <w:t xml:space="preserve">Simulation </w:t>
      </w:r>
      <w:r w:rsidR="00B11187">
        <w:rPr>
          <w:rFonts w:ascii="Times New Roman" w:hAnsi="Times New Roman" w:cs="Times New Roman"/>
          <w:sz w:val="24"/>
        </w:rPr>
        <w:t>a</w:t>
      </w:r>
      <w:r w:rsidR="00B11187" w:rsidRPr="00B11187">
        <w:rPr>
          <w:rFonts w:ascii="Times New Roman" w:hAnsi="Times New Roman" w:cs="Times New Roman"/>
          <w:sz w:val="24"/>
        </w:rPr>
        <w:t xml:space="preserve">nalyses </w:t>
      </w:r>
      <w:r w:rsidR="00B11187">
        <w:rPr>
          <w:rFonts w:ascii="Times New Roman" w:hAnsi="Times New Roman" w:cs="Times New Roman"/>
          <w:sz w:val="24"/>
        </w:rPr>
        <w:t>t</w:t>
      </w:r>
      <w:r w:rsidR="00B11187" w:rsidRPr="00B11187">
        <w:rPr>
          <w:rFonts w:ascii="Times New Roman" w:hAnsi="Times New Roman" w:cs="Times New Roman"/>
          <w:sz w:val="24"/>
        </w:rPr>
        <w:t xml:space="preserve">esting the </w:t>
      </w:r>
      <w:r w:rsidR="00B11187">
        <w:rPr>
          <w:rFonts w:ascii="Times New Roman" w:hAnsi="Times New Roman" w:cs="Times New Roman"/>
          <w:sz w:val="24"/>
        </w:rPr>
        <w:t>r</w:t>
      </w:r>
      <w:r w:rsidR="00B11187" w:rsidRPr="00B11187">
        <w:rPr>
          <w:rFonts w:ascii="Times New Roman" w:hAnsi="Times New Roman" w:cs="Times New Roman"/>
          <w:sz w:val="24"/>
        </w:rPr>
        <w:t>obustness of</w:t>
      </w:r>
      <w:r w:rsidR="00B11187">
        <w:rPr>
          <w:rFonts w:ascii="Times New Roman" w:hAnsi="Times New Roman" w:cs="Times New Roman"/>
          <w:sz w:val="24"/>
        </w:rPr>
        <w:t xml:space="preserve"> p</w:t>
      </w:r>
      <w:r w:rsidR="00B11187" w:rsidRPr="00B11187">
        <w:rPr>
          <w:rFonts w:ascii="Times New Roman" w:hAnsi="Times New Roman" w:cs="Times New Roman"/>
          <w:sz w:val="24"/>
        </w:rPr>
        <w:t xml:space="preserve">roductivity </w:t>
      </w:r>
      <w:r w:rsidR="00B11187">
        <w:rPr>
          <w:rFonts w:ascii="Times New Roman" w:hAnsi="Times New Roman" w:cs="Times New Roman"/>
          <w:sz w:val="24"/>
        </w:rPr>
        <w:t>d</w:t>
      </w:r>
      <w:r w:rsidR="00B11187" w:rsidRPr="00B11187">
        <w:rPr>
          <w:rFonts w:ascii="Times New Roman" w:hAnsi="Times New Roman" w:cs="Times New Roman"/>
          <w:sz w:val="24"/>
        </w:rPr>
        <w:t>eterminations from West Coast Pacific</w:t>
      </w:r>
      <w:r w:rsidR="00B11187">
        <w:rPr>
          <w:rFonts w:ascii="Times New Roman" w:hAnsi="Times New Roman" w:cs="Times New Roman"/>
          <w:sz w:val="24"/>
        </w:rPr>
        <w:t xml:space="preserve"> Ocean Perch s</w:t>
      </w:r>
      <w:r w:rsidR="00B11187" w:rsidRPr="00B11187">
        <w:rPr>
          <w:rFonts w:ascii="Times New Roman" w:hAnsi="Times New Roman" w:cs="Times New Roman"/>
          <w:sz w:val="24"/>
        </w:rPr>
        <w:t xml:space="preserve">tock </w:t>
      </w:r>
      <w:r w:rsidR="00B11187">
        <w:rPr>
          <w:rFonts w:ascii="Times New Roman" w:hAnsi="Times New Roman" w:cs="Times New Roman"/>
          <w:sz w:val="24"/>
        </w:rPr>
        <w:t>assessment d</w:t>
      </w:r>
      <w:r w:rsidR="00B11187" w:rsidRPr="00B11187">
        <w:rPr>
          <w:rFonts w:ascii="Times New Roman" w:hAnsi="Times New Roman" w:cs="Times New Roman"/>
          <w:sz w:val="24"/>
        </w:rPr>
        <w:t>ata</w:t>
      </w:r>
      <w:r w:rsidR="00B11187">
        <w:rPr>
          <w:rFonts w:ascii="Times New Roman" w:hAnsi="Times New Roman" w:cs="Times New Roman"/>
          <w:sz w:val="24"/>
        </w:rPr>
        <w:t xml:space="preserve">. </w:t>
      </w:r>
      <w:r w:rsidR="00B11187" w:rsidRPr="00B11187">
        <w:rPr>
          <w:rFonts w:ascii="Times New Roman" w:hAnsi="Times New Roman" w:cs="Times New Roman"/>
          <w:sz w:val="24"/>
        </w:rPr>
        <w:t>N</w:t>
      </w:r>
      <w:r w:rsidR="00B11187">
        <w:rPr>
          <w:rFonts w:ascii="Times New Roman" w:hAnsi="Times New Roman" w:cs="Times New Roman"/>
          <w:sz w:val="24"/>
        </w:rPr>
        <w:t>.</w:t>
      </w:r>
      <w:r w:rsidR="00B11187" w:rsidRPr="00B11187">
        <w:rPr>
          <w:rFonts w:ascii="Times New Roman" w:hAnsi="Times New Roman" w:cs="Times New Roman"/>
          <w:sz w:val="24"/>
        </w:rPr>
        <w:t xml:space="preserve"> A</w:t>
      </w:r>
      <w:r w:rsidR="00B11187">
        <w:rPr>
          <w:rFonts w:ascii="Times New Roman" w:hAnsi="Times New Roman" w:cs="Times New Roman"/>
          <w:sz w:val="24"/>
        </w:rPr>
        <w:t>m.</w:t>
      </w:r>
      <w:r w:rsidR="00B11187" w:rsidRPr="00B11187">
        <w:rPr>
          <w:rFonts w:ascii="Times New Roman" w:hAnsi="Times New Roman" w:cs="Times New Roman"/>
          <w:sz w:val="24"/>
        </w:rPr>
        <w:t xml:space="preserve"> J</w:t>
      </w:r>
      <w:r w:rsidR="00B11187">
        <w:rPr>
          <w:rFonts w:ascii="Times New Roman" w:hAnsi="Times New Roman" w:cs="Times New Roman"/>
          <w:sz w:val="24"/>
        </w:rPr>
        <w:t>.</w:t>
      </w:r>
      <w:r w:rsidR="00B11187" w:rsidRPr="00B11187">
        <w:rPr>
          <w:rFonts w:ascii="Times New Roman" w:hAnsi="Times New Roman" w:cs="Times New Roman"/>
          <w:sz w:val="24"/>
        </w:rPr>
        <w:t xml:space="preserve"> F</w:t>
      </w:r>
      <w:r w:rsidR="00B11187">
        <w:rPr>
          <w:rFonts w:ascii="Times New Roman" w:hAnsi="Times New Roman" w:cs="Times New Roman"/>
          <w:sz w:val="24"/>
        </w:rPr>
        <w:t>ish.</w:t>
      </w:r>
      <w:r w:rsidR="00B11187" w:rsidRPr="00B11187">
        <w:rPr>
          <w:rFonts w:ascii="Times New Roman" w:hAnsi="Times New Roman" w:cs="Times New Roman"/>
          <w:sz w:val="24"/>
        </w:rPr>
        <w:t xml:space="preserve"> M</w:t>
      </w:r>
      <w:r w:rsidR="00B11187">
        <w:rPr>
          <w:rFonts w:ascii="Times New Roman" w:hAnsi="Times New Roman" w:cs="Times New Roman"/>
          <w:sz w:val="24"/>
        </w:rPr>
        <w:t>anage. 22, 301-310.</w:t>
      </w:r>
    </w:p>
    <w:p w:rsidR="00B4262A" w:rsidRPr="00B4262A" w:rsidRDefault="00B4262A" w:rsidP="00460DA5">
      <w:pPr>
        <w:pStyle w:val="Bibliography"/>
        <w:spacing w:line="480" w:lineRule="auto"/>
        <w:rPr>
          <w:rFonts w:ascii="Times New Roman" w:hAnsi="Times New Roman" w:cs="Times New Roman"/>
          <w:sz w:val="24"/>
        </w:rPr>
      </w:pPr>
      <w:proofErr w:type="spellStart"/>
      <w:r w:rsidRPr="00B4262A">
        <w:rPr>
          <w:rFonts w:ascii="Times New Roman" w:hAnsi="Times New Roman" w:cs="Times New Roman"/>
          <w:sz w:val="24"/>
        </w:rPr>
        <w:t>Jørgensen</w:t>
      </w:r>
      <w:proofErr w:type="spellEnd"/>
      <w:r w:rsidRPr="00B4262A">
        <w:rPr>
          <w:rFonts w:ascii="Times New Roman" w:hAnsi="Times New Roman" w:cs="Times New Roman"/>
          <w:sz w:val="24"/>
        </w:rPr>
        <w:t xml:space="preserve">, C., </w:t>
      </w:r>
      <w:proofErr w:type="spellStart"/>
      <w:r w:rsidRPr="00B4262A">
        <w:rPr>
          <w:rFonts w:ascii="Times New Roman" w:hAnsi="Times New Roman" w:cs="Times New Roman"/>
          <w:sz w:val="24"/>
        </w:rPr>
        <w:t>Ernande</w:t>
      </w:r>
      <w:proofErr w:type="spellEnd"/>
      <w:r w:rsidRPr="00B4262A">
        <w:rPr>
          <w:rFonts w:ascii="Times New Roman" w:hAnsi="Times New Roman" w:cs="Times New Roman"/>
          <w:sz w:val="24"/>
        </w:rPr>
        <w:t xml:space="preserve">, B., </w:t>
      </w:r>
      <w:proofErr w:type="spellStart"/>
      <w:r w:rsidRPr="00B4262A">
        <w:rPr>
          <w:rFonts w:ascii="Times New Roman" w:hAnsi="Times New Roman" w:cs="Times New Roman"/>
          <w:sz w:val="24"/>
        </w:rPr>
        <w:t>Fiksen</w:t>
      </w:r>
      <w:proofErr w:type="spell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Ø.,</w:t>
      </w:r>
      <w:proofErr w:type="gramEnd"/>
      <w:r w:rsidRPr="00B4262A">
        <w:rPr>
          <w:rFonts w:ascii="Times New Roman" w:hAnsi="Times New Roman" w:cs="Times New Roman"/>
          <w:sz w:val="24"/>
        </w:rPr>
        <w:t xml:space="preserve"> </w:t>
      </w:r>
      <w:proofErr w:type="spellStart"/>
      <w:r w:rsidRPr="00B4262A">
        <w:rPr>
          <w:rFonts w:ascii="Times New Roman" w:hAnsi="Times New Roman" w:cs="Times New Roman"/>
          <w:sz w:val="24"/>
        </w:rPr>
        <w:t>Dieckmann</w:t>
      </w:r>
      <w:proofErr w:type="spellEnd"/>
      <w:r w:rsidRPr="00B4262A">
        <w:rPr>
          <w:rFonts w:ascii="Times New Roman" w:hAnsi="Times New Roman" w:cs="Times New Roman"/>
          <w:sz w:val="24"/>
        </w:rPr>
        <w:t xml:space="preserve">, U., 2006. </w:t>
      </w:r>
      <w:proofErr w:type="gramStart"/>
      <w:r w:rsidRPr="00B4262A">
        <w:rPr>
          <w:rFonts w:ascii="Times New Roman" w:hAnsi="Times New Roman" w:cs="Times New Roman"/>
          <w:sz w:val="24"/>
        </w:rPr>
        <w:t>The logic of skipped spawning in fish.</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63, 200</w:t>
      </w:r>
      <w:r w:rsidR="005C14DE">
        <w:rPr>
          <w:rFonts w:ascii="Times New Roman" w:hAnsi="Times New Roman" w:cs="Times New Roman"/>
          <w:sz w:val="24"/>
          <w:szCs w:val="24"/>
        </w:rPr>
        <w:t>-</w:t>
      </w:r>
      <w:r w:rsidRPr="00B4262A">
        <w:rPr>
          <w:rFonts w:ascii="Times New Roman" w:hAnsi="Times New Roman" w:cs="Times New Roman"/>
          <w:sz w:val="24"/>
        </w:rPr>
        <w:t>211.</w:t>
      </w:r>
    </w:p>
    <w:p w:rsidR="0027751D" w:rsidRPr="0027751D" w:rsidRDefault="0027751D" w:rsidP="00460DA5">
      <w:pPr>
        <w:tabs>
          <w:tab w:val="left" w:pos="360"/>
        </w:tabs>
        <w:spacing w:after="0" w:line="480" w:lineRule="auto"/>
        <w:ind w:left="360" w:hanging="360"/>
        <w:rPr>
          <w:rFonts w:ascii="Times New Roman" w:hAnsi="Times New Roman" w:cs="Times New Roman"/>
          <w:sz w:val="24"/>
        </w:rPr>
      </w:pPr>
      <w:proofErr w:type="spellStart"/>
      <w:proofErr w:type="gramStart"/>
      <w:r>
        <w:rPr>
          <w:rFonts w:ascii="Times New Roman" w:hAnsi="Times New Roman" w:cs="Times New Roman"/>
          <w:sz w:val="24"/>
        </w:rPr>
        <w:t>Lindegren</w:t>
      </w:r>
      <w:proofErr w:type="spellEnd"/>
      <w:r>
        <w:rPr>
          <w:rFonts w:ascii="Times New Roman" w:hAnsi="Times New Roman" w:cs="Times New Roman"/>
          <w:sz w:val="24"/>
        </w:rPr>
        <w:t>, M., Checkley, D.M.</w:t>
      </w:r>
      <w:r w:rsidR="00695666">
        <w:rPr>
          <w:rFonts w:ascii="Times New Roman" w:hAnsi="Times New Roman" w:cs="Times New Roman"/>
          <w:sz w:val="24"/>
        </w:rPr>
        <w:t>,</w:t>
      </w:r>
      <w:r>
        <w:rPr>
          <w:rFonts w:ascii="Times New Roman" w:hAnsi="Times New Roman" w:cs="Times New Roman"/>
          <w:sz w:val="24"/>
        </w:rPr>
        <w:t xml:space="preserve"> 2013.</w:t>
      </w:r>
      <w:proofErr w:type="gramEnd"/>
      <w:r>
        <w:rPr>
          <w:rFonts w:ascii="Times New Roman" w:hAnsi="Times New Roman" w:cs="Times New Roman"/>
          <w:sz w:val="24"/>
        </w:rPr>
        <w:t xml:space="preserve"> Temperature dependence of Pacific sardine (</w:t>
      </w:r>
      <w:r>
        <w:rPr>
          <w:rFonts w:ascii="Times New Roman" w:hAnsi="Times New Roman" w:cs="Times New Roman"/>
          <w:i/>
          <w:sz w:val="24"/>
        </w:rPr>
        <w:t xml:space="preserve">Sardine </w:t>
      </w:r>
      <w:proofErr w:type="spellStart"/>
      <w:r>
        <w:rPr>
          <w:rFonts w:ascii="Times New Roman" w:hAnsi="Times New Roman" w:cs="Times New Roman"/>
          <w:i/>
          <w:sz w:val="24"/>
        </w:rPr>
        <w:t>sagax</w:t>
      </w:r>
      <w:proofErr w:type="spellEnd"/>
      <w:r>
        <w:rPr>
          <w:rFonts w:ascii="Times New Roman" w:hAnsi="Times New Roman" w:cs="Times New Roman"/>
          <w:sz w:val="24"/>
        </w:rPr>
        <w:t xml:space="preserve">) recruitment in the California Current Ecosystem revisited and revised.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70, 245-252.</w:t>
      </w:r>
    </w:p>
    <w:p w:rsidR="00B4262A" w:rsidRPr="00B4262A" w:rsidRDefault="00B4262A" w:rsidP="00460DA5">
      <w:pPr>
        <w:pStyle w:val="Bibliography"/>
        <w:spacing w:line="480" w:lineRule="auto"/>
        <w:rPr>
          <w:rFonts w:ascii="Times New Roman" w:hAnsi="Times New Roman" w:cs="Times New Roman"/>
          <w:sz w:val="24"/>
        </w:rPr>
      </w:pPr>
      <w:proofErr w:type="gramStart"/>
      <w:r w:rsidRPr="00B4262A">
        <w:rPr>
          <w:rFonts w:ascii="Times New Roman" w:hAnsi="Times New Roman" w:cs="Times New Roman"/>
          <w:sz w:val="24"/>
        </w:rPr>
        <w:t>Martell, S., Stewart, I., 2014.</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Towards defining good practices for modeling time-varying selectivity.</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158, 84</w:t>
      </w:r>
      <w:r w:rsidR="005C14DE">
        <w:rPr>
          <w:rFonts w:ascii="Times New Roman" w:hAnsi="Times New Roman" w:cs="Times New Roman"/>
          <w:sz w:val="24"/>
          <w:szCs w:val="24"/>
        </w:rPr>
        <w:t>-</w:t>
      </w:r>
      <w:r w:rsidRPr="00B4262A">
        <w:rPr>
          <w:rFonts w:ascii="Times New Roman" w:hAnsi="Times New Roman" w:cs="Times New Roman"/>
          <w:sz w:val="24"/>
        </w:rPr>
        <w:t>95.</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Maunder, M.N., Punt, A.E., 2013. </w:t>
      </w:r>
      <w:proofErr w:type="gramStart"/>
      <w:r w:rsidRPr="00B4262A">
        <w:rPr>
          <w:rFonts w:ascii="Times New Roman" w:hAnsi="Times New Roman" w:cs="Times New Roman"/>
          <w:sz w:val="24"/>
        </w:rPr>
        <w:t>A review of integrated analysis in fisheries stock assessment.</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142, 61</w:t>
      </w:r>
      <w:r w:rsidR="005C14DE">
        <w:rPr>
          <w:rFonts w:ascii="Times New Roman" w:hAnsi="Times New Roman" w:cs="Times New Roman"/>
          <w:sz w:val="24"/>
          <w:szCs w:val="24"/>
        </w:rPr>
        <w:t>-</w:t>
      </w:r>
      <w:r w:rsidRPr="00B4262A">
        <w:rPr>
          <w:rFonts w:ascii="Times New Roman" w:hAnsi="Times New Roman" w:cs="Times New Roman"/>
          <w:sz w:val="24"/>
        </w:rPr>
        <w:t>74.</w:t>
      </w:r>
    </w:p>
    <w:p w:rsidR="00194451" w:rsidRDefault="00A94E4B" w:rsidP="00460DA5">
      <w:pPr>
        <w:tabs>
          <w:tab w:val="left" w:pos="360"/>
        </w:tabs>
        <w:spacing w:after="0" w:line="48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w:t>
      </w:r>
      <w:proofErr w:type="gramStart"/>
      <w:r>
        <w:rPr>
          <w:rFonts w:ascii="Times New Roman" w:hAnsi="Times New Roman" w:cs="Times New Roman"/>
          <w:sz w:val="24"/>
        </w:rPr>
        <w:t>Adjusting for bias due to variability of estimated recruitments in fishery assessment models.</w:t>
      </w:r>
      <w:proofErr w:type="gramEnd"/>
      <w:r>
        <w:rPr>
          <w:rFonts w:ascii="Times New Roman" w:hAnsi="Times New Roman" w:cs="Times New Roman"/>
          <w:sz w:val="24"/>
        </w:rPr>
        <w:t xml:space="preserve">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68</w:t>
      </w:r>
      <w:r w:rsidR="00CE7D31">
        <w:rPr>
          <w:rFonts w:ascii="Times New Roman" w:hAnsi="Times New Roman" w:cs="Times New Roman"/>
          <w:sz w:val="24"/>
        </w:rPr>
        <w:t>,</w:t>
      </w:r>
      <w:r>
        <w:rPr>
          <w:rFonts w:ascii="Times New Roman" w:hAnsi="Times New Roman" w:cs="Times New Roman"/>
          <w:sz w:val="24"/>
        </w:rPr>
        <w:t xml:space="preserve"> 1744-1760.</w:t>
      </w:r>
    </w:p>
    <w:p w:rsidR="00194451" w:rsidRDefault="00A94E4B" w:rsidP="00460DA5">
      <w:pPr>
        <w:tabs>
          <w:tab w:val="left" w:pos="360"/>
        </w:tabs>
        <w:spacing w:after="0" w:line="48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w:t>
      </w:r>
      <w:r w:rsidR="005C14DE">
        <w:rPr>
          <w:rFonts w:ascii="Times New Roman" w:hAnsi="Times New Roman" w:cs="Times New Roman"/>
          <w:sz w:val="24"/>
          <w:szCs w:val="24"/>
        </w:rPr>
        <w:t>-</w:t>
      </w:r>
      <w:r w:rsidRPr="000C4709">
        <w:rPr>
          <w:rFonts w:ascii="Times New Roman" w:hAnsi="Times New Roman" w:cs="Times New Roman"/>
          <w:sz w:val="24"/>
        </w:rPr>
        <w:t>99.</w:t>
      </w:r>
    </w:p>
    <w:p w:rsidR="00E350F2" w:rsidRPr="00183512" w:rsidRDefault="00CE7D31" w:rsidP="00460DA5">
      <w:pPr>
        <w:spacing w:after="0" w:line="48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sidR="008E0D0D">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xml:space="preserve">.  </w:t>
      </w:r>
      <w:proofErr w:type="gramStart"/>
      <w:r w:rsidR="00E350F2" w:rsidRPr="00183512">
        <w:rPr>
          <w:rFonts w:ascii="Times New Roman" w:hAnsi="Times New Roman"/>
          <w:sz w:val="24"/>
          <w:szCs w:val="24"/>
        </w:rPr>
        <w:t>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w:t>
      </w:r>
      <w:proofErr w:type="gramEnd"/>
      <w:r w:rsidR="00183512" w:rsidRPr="00183512">
        <w:rPr>
          <w:rFonts w:ascii="Times New Roman" w:hAnsi="Times New Roman"/>
          <w:sz w:val="24"/>
          <w:szCs w:val="24"/>
        </w:rPr>
        <w:t xml:space="preserve">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rsidR="00194451" w:rsidRDefault="00CE7D31" w:rsidP="00460DA5">
      <w:pPr>
        <w:tabs>
          <w:tab w:val="left" w:pos="360"/>
        </w:tabs>
        <w:spacing w:after="0" w:line="48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w:t>
      </w:r>
      <w:proofErr w:type="gramStart"/>
      <w:r w:rsidR="00A94E4B" w:rsidRPr="00817E61">
        <w:rPr>
          <w:rFonts w:ascii="Times New Roman" w:hAnsi="Times New Roman" w:cs="Times New Roman"/>
          <w:sz w:val="24"/>
          <w:szCs w:val="24"/>
        </w:rPr>
        <w:t>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w:t>
      </w:r>
      <w:proofErr w:type="spellStart"/>
      <w:proofErr w:type="gram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rsidR="00194451" w:rsidRDefault="00A94E4B" w:rsidP="00460DA5">
      <w:pPr>
        <w:tabs>
          <w:tab w:val="left" w:pos="360"/>
        </w:tabs>
        <w:spacing w:after="0" w:line="48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lastRenderedPageBreak/>
        <w:t>Neubauer</w:t>
      </w:r>
      <w:proofErr w:type="spellEnd"/>
      <w:r w:rsidRPr="00DD6BFB">
        <w:rPr>
          <w:rFonts w:ascii="Times New Roman" w:hAnsi="Times New Roman" w:cs="Times New Roman"/>
          <w:sz w:val="24"/>
          <w:szCs w:val="24"/>
        </w:rPr>
        <w:t xml:space="preserve">, P., Jensen, </w:t>
      </w:r>
      <w:r w:rsidR="00925B40">
        <w:rPr>
          <w:rFonts w:ascii="Times New Roman" w:hAnsi="Times New Roman" w:cs="Times New Roman"/>
          <w:sz w:val="24"/>
          <w:szCs w:val="24"/>
        </w:rPr>
        <w:t>O.P., Hutchings, J.A., Baum, J.</w:t>
      </w:r>
      <w:r w:rsidRPr="00DD6BFB">
        <w:rPr>
          <w:rFonts w:ascii="Times New Roman" w:hAnsi="Times New Roman" w:cs="Times New Roman"/>
          <w:sz w:val="24"/>
          <w:szCs w:val="24"/>
        </w:rPr>
        <w:t>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rsidR="00194451" w:rsidRDefault="00CE7D31"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w:t>
      </w:r>
      <w:proofErr w:type="gramEnd"/>
      <w:r w:rsidR="00A94E4B" w:rsidRPr="002A204C">
        <w:rPr>
          <w:rFonts w:ascii="Times New Roman" w:hAnsi="Times New Roman" w:cs="Times New Roman"/>
          <w:sz w:val="24"/>
          <w:szCs w:val="24"/>
        </w:rPr>
        <w:t xml:space="preserve"> </w:t>
      </w:r>
      <w:proofErr w:type="gramStart"/>
      <w:r w:rsidR="00A94E4B" w:rsidRPr="002A204C">
        <w:rPr>
          <w:rFonts w:ascii="Times New Roman" w:hAnsi="Times New Roman" w:cs="Times New Roman"/>
          <w:sz w:val="24"/>
          <w:szCs w:val="24"/>
        </w:rPr>
        <w:t>Evaluating the Effectiveness of Fish Stock Rebuilding Plans in the United States.</w:t>
      </w:r>
      <w:proofErr w:type="gramEnd"/>
      <w:r w:rsidR="00A94E4B" w:rsidRPr="002A204C">
        <w:rPr>
          <w:rFonts w:ascii="Times New Roman" w:hAnsi="Times New Roman" w:cs="Times New Roman"/>
          <w:sz w:val="24"/>
          <w:szCs w:val="24"/>
        </w:rPr>
        <w:t xml:space="preserve"> The National Academies Press, Washington, D.C. http://www.nap.edu/catalog.php?record_id=18488</w:t>
      </w:r>
    </w:p>
    <w:p w:rsidR="00402303" w:rsidRDefault="00402303" w:rsidP="00460DA5">
      <w:pPr>
        <w:tabs>
          <w:tab w:val="left" w:pos="360"/>
        </w:tabs>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Okamoto, D.K., Schmitt, R.J., Holbrook, S.J., Reed, D.C.</w:t>
      </w:r>
      <w:r w:rsidR="008E0D0D">
        <w:rPr>
          <w:rFonts w:ascii="Times New Roman" w:hAnsi="Times New Roman" w:cs="Times New Roman"/>
          <w:sz w:val="24"/>
          <w:szCs w:val="24"/>
        </w:rPr>
        <w:t>,</w:t>
      </w:r>
      <w:r>
        <w:rPr>
          <w:rFonts w:ascii="Times New Roman" w:hAnsi="Times New Roman" w:cs="Times New Roman"/>
          <w:sz w:val="24"/>
          <w:szCs w:val="24"/>
        </w:rPr>
        <w:t xml:space="preserve"> 2012. Fluctuations in food supply drive recruitment variation in marine fish. Proc. R. Soc. B. 23, 365-373.</w:t>
      </w:r>
    </w:p>
    <w:p w:rsidR="003C6745" w:rsidRDefault="003C6745" w:rsidP="00460DA5">
      <w:pPr>
        <w:tabs>
          <w:tab w:val="left" w:pos="360"/>
        </w:tabs>
        <w:spacing w:after="0" w:line="48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Peterman, R.M., Anderson, J.L.</w:t>
      </w:r>
      <w:r w:rsidR="008E0D0D">
        <w:rPr>
          <w:rFonts w:ascii="Times New Roman" w:hAnsi="Times New Roman" w:cs="Times New Roman"/>
          <w:sz w:val="24"/>
          <w:szCs w:val="24"/>
        </w:rPr>
        <w:t>,</w:t>
      </w:r>
      <w:r>
        <w:rPr>
          <w:rFonts w:ascii="Times New Roman" w:hAnsi="Times New Roman" w:cs="Times New Roman"/>
          <w:sz w:val="24"/>
          <w:szCs w:val="24"/>
        </w:rPr>
        <w:t xml:space="preserve"> 1999.</w:t>
      </w:r>
      <w:proofErr w:type="gramEnd"/>
      <w:r>
        <w:rPr>
          <w:rFonts w:ascii="Times New Roman" w:hAnsi="Times New Roman" w:cs="Times New Roman"/>
          <w:sz w:val="24"/>
          <w:szCs w:val="24"/>
        </w:rPr>
        <w:t xml:space="preserve"> Decision analysis: a method for taking uncertainties into account in risk-based decision making. Hum. Ecol. Risk Assess. 5, 231-244.</w:t>
      </w:r>
    </w:p>
    <w:p w:rsidR="00194451" w:rsidRDefault="00A94E4B" w:rsidP="00460DA5">
      <w:pPr>
        <w:tabs>
          <w:tab w:val="left" w:pos="360"/>
        </w:tabs>
        <w:spacing w:after="0" w:line="48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Fish</w:t>
      </w:r>
      <w:r w:rsidR="00CE7D31">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rsidR="00194451" w:rsidRDefault="00A94E4B" w:rsidP="00460DA5">
      <w:pPr>
        <w:tabs>
          <w:tab w:val="left" w:pos="360"/>
        </w:tabs>
        <w:spacing w:after="0" w:line="48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R Core </w:t>
      </w:r>
      <w:r w:rsidR="00F90775">
        <w:rPr>
          <w:rFonts w:ascii="Times New Roman" w:hAnsi="Times New Roman" w:cs="Times New Roman"/>
          <w:sz w:val="24"/>
          <w:szCs w:val="24"/>
        </w:rPr>
        <w:t xml:space="preserve">Development </w:t>
      </w:r>
      <w:r w:rsidRPr="00DD6BFB">
        <w:rPr>
          <w:rFonts w:ascii="Times New Roman" w:hAnsi="Times New Roman" w:cs="Times New Roman"/>
          <w:sz w:val="24"/>
          <w:szCs w:val="24"/>
        </w:rPr>
        <w:t>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w:t>
      </w:r>
      <w:r w:rsidR="00695666">
        <w:rPr>
          <w:rFonts w:ascii="Times New Roman" w:hAnsi="Times New Roman" w:cs="Times New Roman"/>
          <w:sz w:val="24"/>
          <w:szCs w:val="24"/>
        </w:rPr>
        <w:t>,</w:t>
      </w:r>
      <w:r w:rsidRPr="00DD6BFB">
        <w:rPr>
          <w:rFonts w:ascii="Times New Roman" w:hAnsi="Times New Roman" w:cs="Times New Roman"/>
          <w:sz w:val="24"/>
          <w:szCs w:val="24"/>
        </w:rPr>
        <w:t xml:space="preserve">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http://www.R-project.org/.</w:t>
      </w:r>
    </w:p>
    <w:p w:rsidR="00194451" w:rsidRDefault="00CE7D31" w:rsidP="00460DA5">
      <w:pPr>
        <w:tabs>
          <w:tab w:val="left" w:pos="360"/>
        </w:tabs>
        <w:spacing w:after="0" w:line="48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w:t>
      </w:r>
      <w:r w:rsidR="008E0D0D">
        <w:rPr>
          <w:rFonts w:ascii="Times New Roman" w:hAnsi="Times New Roman" w:cs="Times New Roman"/>
          <w:sz w:val="24"/>
          <w:szCs w:val="24"/>
        </w:rPr>
        <w:t>,</w:t>
      </w:r>
      <w:r w:rsidR="00A94E4B" w:rsidRPr="00DD6BFB">
        <w:rPr>
          <w:rFonts w:ascii="Times New Roman" w:hAnsi="Times New Roman" w:cs="Times New Roman"/>
          <w:sz w:val="24"/>
          <w:szCs w:val="24"/>
        </w:rPr>
        <w:t xml:space="preserve"> 2008. </w:t>
      </w:r>
      <w:proofErr w:type="gramStart"/>
      <w:r w:rsidR="00A94E4B" w:rsidRPr="00DD6BFB">
        <w:rPr>
          <w:rFonts w:ascii="Times New Roman" w:hAnsi="Times New Roman" w:cs="Times New Roman"/>
          <w:sz w:val="24"/>
          <w:szCs w:val="24"/>
        </w:rPr>
        <w:t>A probability-based approach to setting annual catch lev</w:t>
      </w:r>
      <w:r>
        <w:rPr>
          <w:rFonts w:ascii="Times New Roman" w:hAnsi="Times New Roman" w:cs="Times New Roman"/>
          <w:sz w:val="24"/>
          <w:szCs w:val="24"/>
        </w:rPr>
        <w:t>els.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Fish.</w:t>
      </w:r>
      <w:proofErr w:type="gramEnd"/>
      <w:r>
        <w:rPr>
          <w:rFonts w:ascii="Times New Roman" w:hAnsi="Times New Roman" w:cs="Times New Roman"/>
          <w:sz w:val="24"/>
          <w:szCs w:val="24"/>
        </w:rPr>
        <w:t xml:space="preserve">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rsidR="00B4262A" w:rsidRPr="00B4262A" w:rsidRDefault="00B4262A" w:rsidP="00460DA5">
      <w:pPr>
        <w:pStyle w:val="Bibliography"/>
        <w:spacing w:line="480" w:lineRule="auto"/>
        <w:rPr>
          <w:rFonts w:ascii="Times New Roman" w:hAnsi="Times New Roman" w:cs="Times New Roman"/>
          <w:sz w:val="24"/>
        </w:rPr>
      </w:pPr>
      <w:proofErr w:type="spellStart"/>
      <w:r w:rsidRPr="00B4262A">
        <w:rPr>
          <w:rFonts w:ascii="Times New Roman" w:hAnsi="Times New Roman" w:cs="Times New Roman"/>
          <w:sz w:val="24"/>
        </w:rPr>
        <w:t>Skaug</w:t>
      </w:r>
      <w:proofErr w:type="spellEnd"/>
      <w:r w:rsidRPr="00B4262A">
        <w:rPr>
          <w:rFonts w:ascii="Times New Roman" w:hAnsi="Times New Roman" w:cs="Times New Roman"/>
          <w:sz w:val="24"/>
        </w:rPr>
        <w:t xml:space="preserve">, H., Fournier, D., 2006. </w:t>
      </w:r>
      <w:proofErr w:type="gramStart"/>
      <w:r w:rsidRPr="00B4262A">
        <w:rPr>
          <w:rFonts w:ascii="Times New Roman" w:hAnsi="Times New Roman" w:cs="Times New Roman"/>
          <w:sz w:val="24"/>
        </w:rPr>
        <w:t>Automatic approximation of the marginal likelihood in non-Gaussian hierarchical models.</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Comput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Stat. Data Anal.</w:t>
      </w:r>
      <w:proofErr w:type="gramEnd"/>
      <w:r w:rsidRPr="00B4262A">
        <w:rPr>
          <w:rFonts w:ascii="Times New Roman" w:hAnsi="Times New Roman" w:cs="Times New Roman"/>
          <w:sz w:val="24"/>
        </w:rPr>
        <w:t xml:space="preserve"> 51, 699</w:t>
      </w:r>
      <w:r w:rsidR="008B7C1A">
        <w:rPr>
          <w:rFonts w:ascii="Times New Roman" w:hAnsi="Times New Roman" w:cs="Times New Roman"/>
          <w:sz w:val="24"/>
        </w:rPr>
        <w:t>-</w:t>
      </w:r>
      <w:r w:rsidRPr="00B4262A">
        <w:rPr>
          <w:rFonts w:ascii="Times New Roman" w:hAnsi="Times New Roman" w:cs="Times New Roman"/>
          <w:sz w:val="24"/>
        </w:rPr>
        <w:t>709.</w:t>
      </w:r>
    </w:p>
    <w:p w:rsidR="00B4262A" w:rsidRPr="00B4262A" w:rsidRDefault="00B4262A" w:rsidP="00460DA5">
      <w:pPr>
        <w:pStyle w:val="Bibliography"/>
        <w:spacing w:line="480" w:lineRule="auto"/>
        <w:rPr>
          <w:rFonts w:ascii="Times New Roman" w:hAnsi="Times New Roman" w:cs="Times New Roman"/>
          <w:sz w:val="24"/>
        </w:rPr>
      </w:pPr>
      <w:proofErr w:type="gramStart"/>
      <w:r w:rsidRPr="00B4262A">
        <w:rPr>
          <w:rFonts w:ascii="Times New Roman" w:hAnsi="Times New Roman" w:cs="Times New Roman"/>
          <w:sz w:val="24"/>
        </w:rPr>
        <w:t xml:space="preserve">Stewart, I.J., Hicks, A.C., Taylor, I.G., Thorson, J.T., Wetzel, C., </w:t>
      </w:r>
      <w:proofErr w:type="spellStart"/>
      <w:r w:rsidRPr="00B4262A">
        <w:rPr>
          <w:rFonts w:ascii="Times New Roman" w:hAnsi="Times New Roman" w:cs="Times New Roman"/>
          <w:sz w:val="24"/>
        </w:rPr>
        <w:t>Kupschus</w:t>
      </w:r>
      <w:proofErr w:type="spellEnd"/>
      <w:r w:rsidRPr="00B4262A">
        <w:rPr>
          <w:rFonts w:ascii="Times New Roman" w:hAnsi="Times New Roman" w:cs="Times New Roman"/>
          <w:sz w:val="24"/>
        </w:rPr>
        <w:t>, S., 2013.</w:t>
      </w:r>
      <w:proofErr w:type="gramEnd"/>
      <w:r w:rsidRPr="00B4262A">
        <w:rPr>
          <w:rFonts w:ascii="Times New Roman" w:hAnsi="Times New Roman" w:cs="Times New Roman"/>
          <w:sz w:val="24"/>
        </w:rPr>
        <w:t xml:space="preserve"> A comparison of stock assessment uncertainty estimates using maximum likelihood and Bayesian methods implemented with the same model framework.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142, 37</w:t>
      </w:r>
      <w:r w:rsidR="005C14DE">
        <w:rPr>
          <w:rFonts w:ascii="Times New Roman" w:hAnsi="Times New Roman" w:cs="Times New Roman"/>
          <w:sz w:val="24"/>
          <w:szCs w:val="24"/>
        </w:rPr>
        <w:t>-</w:t>
      </w:r>
      <w:r w:rsidRPr="00B4262A">
        <w:rPr>
          <w:rFonts w:ascii="Times New Roman" w:hAnsi="Times New Roman" w:cs="Times New Roman"/>
          <w:sz w:val="24"/>
        </w:rPr>
        <w:t>46. doi:10.1016/j.fishres.2012.07.003</w:t>
      </w:r>
    </w:p>
    <w:p w:rsidR="00B4262A" w:rsidRPr="00B4262A" w:rsidRDefault="00B4262A" w:rsidP="00460DA5">
      <w:pPr>
        <w:pStyle w:val="Bibliography"/>
        <w:spacing w:line="480" w:lineRule="auto"/>
        <w:rPr>
          <w:rFonts w:ascii="Times New Roman" w:hAnsi="Times New Roman" w:cs="Times New Roman"/>
          <w:sz w:val="24"/>
        </w:rPr>
      </w:pPr>
      <w:proofErr w:type="spellStart"/>
      <w:proofErr w:type="gramStart"/>
      <w:r w:rsidRPr="00B4262A">
        <w:rPr>
          <w:rFonts w:ascii="Times New Roman" w:hAnsi="Times New Roman" w:cs="Times New Roman"/>
          <w:sz w:val="24"/>
        </w:rPr>
        <w:lastRenderedPageBreak/>
        <w:t>Szuwalski</w:t>
      </w:r>
      <w:proofErr w:type="spellEnd"/>
      <w:r w:rsidRPr="00B4262A">
        <w:rPr>
          <w:rFonts w:ascii="Times New Roman" w:hAnsi="Times New Roman" w:cs="Times New Roman"/>
          <w:sz w:val="24"/>
        </w:rPr>
        <w:t xml:space="preserve">, C.S., Vert-Pre, K.A., Punt, A.E., Branch, T.A., </w:t>
      </w:r>
      <w:proofErr w:type="spellStart"/>
      <w:r w:rsidRPr="00B4262A">
        <w:rPr>
          <w:rFonts w:ascii="Times New Roman" w:hAnsi="Times New Roman" w:cs="Times New Roman"/>
          <w:sz w:val="24"/>
        </w:rPr>
        <w:t>Hilborn</w:t>
      </w:r>
      <w:proofErr w:type="spellEnd"/>
      <w:r w:rsidRPr="00B4262A">
        <w:rPr>
          <w:rFonts w:ascii="Times New Roman" w:hAnsi="Times New Roman" w:cs="Times New Roman"/>
          <w:sz w:val="24"/>
        </w:rPr>
        <w:t>, R., 2014.</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Examining common assumptions about recruitment: a meta-analysis of recruitment dynamics for worldwide marine fisheries.</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 xml:space="preserve">Fish </w:t>
      </w:r>
      <w:proofErr w:type="spellStart"/>
      <w:r w:rsidRPr="00B4262A">
        <w:rPr>
          <w:rFonts w:ascii="Times New Roman" w:hAnsi="Times New Roman" w:cs="Times New Roman"/>
          <w:sz w:val="24"/>
        </w:rPr>
        <w:t>Fish</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w:t>
      </w:r>
      <w:r w:rsidR="007C24EC">
        <w:rPr>
          <w:rFonts w:ascii="Times New Roman" w:hAnsi="Times New Roman" w:cs="Times New Roman"/>
          <w:sz w:val="24"/>
        </w:rPr>
        <w:t>16, 633-648</w:t>
      </w:r>
      <w:r w:rsidRPr="00B4262A">
        <w:rPr>
          <w:rFonts w:ascii="Times New Roman" w:hAnsi="Times New Roman" w:cs="Times New Roman"/>
          <w:sz w:val="24"/>
        </w:rPr>
        <w:t>. doi:10.1111/faf.12083</w:t>
      </w:r>
    </w:p>
    <w:p w:rsidR="00194451" w:rsidRDefault="00A94E4B" w:rsidP="00460DA5">
      <w:pPr>
        <w:tabs>
          <w:tab w:val="left" w:pos="360"/>
        </w:tabs>
        <w:spacing w:after="0" w:line="48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w:t>
      </w:r>
      <w:r w:rsidR="005C14DE">
        <w:rPr>
          <w:rFonts w:ascii="Times New Roman" w:hAnsi="Times New Roman" w:cs="Times New Roman"/>
          <w:sz w:val="24"/>
          <w:szCs w:val="24"/>
        </w:rPr>
        <w:t>-</w:t>
      </w:r>
      <w:r w:rsidRPr="00F510D6">
        <w:rPr>
          <w:rFonts w:ascii="Times New Roman" w:hAnsi="Times New Roman" w:cs="Times New Roman"/>
          <w:sz w:val="24"/>
          <w:szCs w:val="24"/>
        </w:rPr>
        <w:t xml:space="preserve">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Thorson, J.T., Cope, J.M., </w:t>
      </w:r>
      <w:proofErr w:type="spellStart"/>
      <w:r w:rsidRPr="00B4262A">
        <w:rPr>
          <w:rFonts w:ascii="Times New Roman" w:hAnsi="Times New Roman" w:cs="Times New Roman"/>
          <w:sz w:val="24"/>
        </w:rPr>
        <w:t>Kleisner</w:t>
      </w:r>
      <w:proofErr w:type="spellEnd"/>
      <w:r w:rsidRPr="00B4262A">
        <w:rPr>
          <w:rFonts w:ascii="Times New Roman" w:hAnsi="Times New Roman" w:cs="Times New Roman"/>
          <w:sz w:val="24"/>
        </w:rPr>
        <w:t xml:space="preserve">, K.M., </w:t>
      </w:r>
      <w:proofErr w:type="spellStart"/>
      <w:r w:rsidRPr="00B4262A">
        <w:rPr>
          <w:rFonts w:ascii="Times New Roman" w:hAnsi="Times New Roman" w:cs="Times New Roman"/>
          <w:sz w:val="24"/>
        </w:rPr>
        <w:t>Samhouri</w:t>
      </w:r>
      <w:proofErr w:type="spellEnd"/>
      <w:r w:rsidRPr="00B4262A">
        <w:rPr>
          <w:rFonts w:ascii="Times New Roman" w:hAnsi="Times New Roman" w:cs="Times New Roman"/>
          <w:sz w:val="24"/>
        </w:rPr>
        <w:t xml:space="preserve">, J.F., Shelton, A.O., Ward, E.J., 2015a. Giants’ shoulders 15 years later: lessons, challenges and guidelines in fisheries meta-analysis. </w:t>
      </w:r>
      <w:proofErr w:type="gramStart"/>
      <w:r w:rsidRPr="00B4262A">
        <w:rPr>
          <w:rFonts w:ascii="Times New Roman" w:hAnsi="Times New Roman" w:cs="Times New Roman"/>
          <w:sz w:val="24"/>
        </w:rPr>
        <w:t xml:space="preserve">Fish </w:t>
      </w:r>
      <w:proofErr w:type="spellStart"/>
      <w:r w:rsidRPr="00B4262A">
        <w:rPr>
          <w:rFonts w:ascii="Times New Roman" w:hAnsi="Times New Roman" w:cs="Times New Roman"/>
          <w:sz w:val="24"/>
        </w:rPr>
        <w:t>Fish</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16, 342</w:t>
      </w:r>
      <w:r w:rsidR="005C14DE">
        <w:rPr>
          <w:rFonts w:ascii="Times New Roman" w:hAnsi="Times New Roman" w:cs="Times New Roman"/>
          <w:sz w:val="24"/>
          <w:szCs w:val="24"/>
        </w:rPr>
        <w:t>-</w:t>
      </w:r>
      <w:r w:rsidRPr="00B4262A">
        <w:rPr>
          <w:rFonts w:ascii="Times New Roman" w:hAnsi="Times New Roman" w:cs="Times New Roman"/>
          <w:sz w:val="24"/>
        </w:rPr>
        <w:t>361. doi:10.1111/faf.12061</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Thorson, J.T., Hicks, A.C., </w:t>
      </w:r>
      <w:proofErr w:type="spellStart"/>
      <w:r w:rsidRPr="00B4262A">
        <w:rPr>
          <w:rFonts w:ascii="Times New Roman" w:hAnsi="Times New Roman" w:cs="Times New Roman"/>
          <w:sz w:val="24"/>
        </w:rPr>
        <w:t>Methot</w:t>
      </w:r>
      <w:proofErr w:type="spellEnd"/>
      <w:r w:rsidRPr="00B4262A">
        <w:rPr>
          <w:rFonts w:ascii="Times New Roman" w:hAnsi="Times New Roman" w:cs="Times New Roman"/>
          <w:sz w:val="24"/>
        </w:rPr>
        <w:t xml:space="preserve">, R.D., 2015b. </w:t>
      </w:r>
      <w:proofErr w:type="gramStart"/>
      <w:r w:rsidRPr="00B4262A">
        <w:rPr>
          <w:rFonts w:ascii="Times New Roman" w:hAnsi="Times New Roman" w:cs="Times New Roman"/>
          <w:sz w:val="24"/>
        </w:rPr>
        <w:t>Random effect estimation of time-varying factors in Stock Synthesis.</w:t>
      </w:r>
      <w:proofErr w:type="gramEnd"/>
      <w:r w:rsidRPr="00B4262A">
        <w:rPr>
          <w:rFonts w:ascii="Times New Roman" w:hAnsi="Times New Roman" w:cs="Times New Roman"/>
          <w:sz w:val="24"/>
        </w:rPr>
        <w:t xml:space="preserve"> ICES J. Mar. Sci. J. Cons. 72, 178</w:t>
      </w:r>
      <w:r w:rsidR="008B7C1A">
        <w:rPr>
          <w:rFonts w:ascii="Times New Roman" w:hAnsi="Times New Roman" w:cs="Times New Roman"/>
          <w:sz w:val="24"/>
        </w:rPr>
        <w:t>-</w:t>
      </w:r>
      <w:r w:rsidRPr="00B4262A">
        <w:rPr>
          <w:rFonts w:ascii="Times New Roman" w:hAnsi="Times New Roman" w:cs="Times New Roman"/>
          <w:sz w:val="24"/>
        </w:rPr>
        <w:t>185. doi:10.1093/</w:t>
      </w:r>
      <w:proofErr w:type="spellStart"/>
      <w:r w:rsidRPr="00B4262A">
        <w:rPr>
          <w:rFonts w:ascii="Times New Roman" w:hAnsi="Times New Roman" w:cs="Times New Roman"/>
          <w:sz w:val="24"/>
        </w:rPr>
        <w:t>icesjms</w:t>
      </w:r>
      <w:proofErr w:type="spellEnd"/>
      <w:r w:rsidRPr="00B4262A">
        <w:rPr>
          <w:rFonts w:ascii="Times New Roman" w:hAnsi="Times New Roman" w:cs="Times New Roman"/>
          <w:sz w:val="24"/>
        </w:rPr>
        <w:t>/fst211</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Thorson, J.T., Minto, C., 2015. </w:t>
      </w:r>
      <w:proofErr w:type="gramStart"/>
      <w:r w:rsidRPr="00B4262A">
        <w:rPr>
          <w:rFonts w:ascii="Times New Roman" w:hAnsi="Times New Roman" w:cs="Times New Roman"/>
          <w:sz w:val="24"/>
        </w:rPr>
        <w:t>Mixed effects: a unifying framework for statistical modelling in fisheries biology.</w:t>
      </w:r>
      <w:proofErr w:type="gramEnd"/>
      <w:r w:rsidRPr="00B4262A">
        <w:rPr>
          <w:rFonts w:ascii="Times New Roman" w:hAnsi="Times New Roman" w:cs="Times New Roman"/>
          <w:sz w:val="24"/>
        </w:rPr>
        <w:t xml:space="preserve"> ICES J. Mar. Sci. J. Cons. 72, 1245</w:t>
      </w:r>
      <w:r w:rsidR="008B7C1A">
        <w:rPr>
          <w:rFonts w:ascii="Times New Roman" w:hAnsi="Times New Roman" w:cs="Times New Roman"/>
          <w:sz w:val="24"/>
        </w:rPr>
        <w:t>-</w:t>
      </w:r>
      <w:r w:rsidRPr="00B4262A">
        <w:rPr>
          <w:rFonts w:ascii="Times New Roman" w:hAnsi="Times New Roman" w:cs="Times New Roman"/>
          <w:sz w:val="24"/>
        </w:rPr>
        <w:t>1256. doi:10.1093/</w:t>
      </w:r>
      <w:proofErr w:type="spellStart"/>
      <w:r w:rsidRPr="00B4262A">
        <w:rPr>
          <w:rFonts w:ascii="Times New Roman" w:hAnsi="Times New Roman" w:cs="Times New Roman"/>
          <w:sz w:val="24"/>
        </w:rPr>
        <w:t>icesjms</w:t>
      </w:r>
      <w:proofErr w:type="spellEnd"/>
      <w:r w:rsidRPr="00B4262A">
        <w:rPr>
          <w:rFonts w:ascii="Times New Roman" w:hAnsi="Times New Roman" w:cs="Times New Roman"/>
          <w:sz w:val="24"/>
        </w:rPr>
        <w:t>/fsu213</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Thorson, J.T., </w:t>
      </w:r>
      <w:proofErr w:type="spellStart"/>
      <w:r w:rsidRPr="00B4262A">
        <w:rPr>
          <w:rFonts w:ascii="Times New Roman" w:hAnsi="Times New Roman" w:cs="Times New Roman"/>
          <w:sz w:val="24"/>
        </w:rPr>
        <w:t>Kristensen</w:t>
      </w:r>
      <w:proofErr w:type="spellEnd"/>
      <w:r w:rsidRPr="00B4262A">
        <w:rPr>
          <w:rFonts w:ascii="Times New Roman" w:hAnsi="Times New Roman" w:cs="Times New Roman"/>
          <w:sz w:val="24"/>
        </w:rPr>
        <w:t xml:space="preserve">, K., 2016. Implementing a generic method for bias correction in statistical models using random effects, with spatial and population dynamics examples.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175, 66</w:t>
      </w:r>
      <w:r w:rsidR="005C14DE">
        <w:rPr>
          <w:rFonts w:ascii="Times New Roman" w:hAnsi="Times New Roman" w:cs="Times New Roman"/>
          <w:sz w:val="24"/>
          <w:szCs w:val="24"/>
        </w:rPr>
        <w:t>-</w:t>
      </w:r>
      <w:r w:rsidRPr="00B4262A">
        <w:rPr>
          <w:rFonts w:ascii="Times New Roman" w:hAnsi="Times New Roman" w:cs="Times New Roman"/>
          <w:sz w:val="24"/>
        </w:rPr>
        <w:t>74.</w:t>
      </w:r>
    </w:p>
    <w:p w:rsidR="00B4262A" w:rsidRPr="00B4262A" w:rsidRDefault="00B4262A" w:rsidP="00460DA5">
      <w:pPr>
        <w:pStyle w:val="Bibliography"/>
        <w:spacing w:line="480" w:lineRule="auto"/>
        <w:rPr>
          <w:rFonts w:ascii="Times New Roman" w:hAnsi="Times New Roman" w:cs="Times New Roman"/>
          <w:sz w:val="24"/>
        </w:rPr>
      </w:pPr>
      <w:r w:rsidRPr="00B4262A">
        <w:rPr>
          <w:rFonts w:ascii="Times New Roman" w:hAnsi="Times New Roman" w:cs="Times New Roman"/>
          <w:sz w:val="24"/>
        </w:rPr>
        <w:t xml:space="preserve">Thorson, J.T., </w:t>
      </w:r>
      <w:proofErr w:type="spellStart"/>
      <w:r w:rsidRPr="00B4262A">
        <w:rPr>
          <w:rFonts w:ascii="Times New Roman" w:hAnsi="Times New Roman" w:cs="Times New Roman"/>
          <w:sz w:val="24"/>
        </w:rPr>
        <w:t>Monnahan</w:t>
      </w:r>
      <w:proofErr w:type="spellEnd"/>
      <w:r w:rsidRPr="00B4262A">
        <w:rPr>
          <w:rFonts w:ascii="Times New Roman" w:hAnsi="Times New Roman" w:cs="Times New Roman"/>
          <w:sz w:val="24"/>
        </w:rPr>
        <w:t xml:space="preserve">, C., Cope, J.M., </w:t>
      </w:r>
      <w:proofErr w:type="gramStart"/>
      <w:r w:rsidRPr="00B4262A">
        <w:rPr>
          <w:rFonts w:ascii="Times New Roman" w:hAnsi="Times New Roman" w:cs="Times New Roman"/>
          <w:sz w:val="24"/>
        </w:rPr>
        <w:t>In</w:t>
      </w:r>
      <w:proofErr w:type="gramEnd"/>
      <w:r w:rsidRPr="00B4262A">
        <w:rPr>
          <w:rFonts w:ascii="Times New Roman" w:hAnsi="Times New Roman" w:cs="Times New Roman"/>
          <w:sz w:val="24"/>
        </w:rPr>
        <w:t xml:space="preserve"> press. The effect of nonstationary biological processes on fisheries management targets.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Res.</w:t>
      </w:r>
      <w:proofErr w:type="gramEnd"/>
    </w:p>
    <w:p w:rsidR="00B4262A" w:rsidRPr="00B4262A" w:rsidRDefault="000B153D" w:rsidP="00460DA5">
      <w:pPr>
        <w:tabs>
          <w:tab w:val="left" w:pos="360"/>
        </w:tabs>
        <w:spacing w:after="0" w:line="480" w:lineRule="auto"/>
        <w:ind w:left="360" w:hanging="360"/>
        <w:rPr>
          <w:rFonts w:ascii="Times New Roman" w:hAnsi="Times New Roman" w:cs="Times New Roman"/>
          <w:sz w:val="24"/>
        </w:rPr>
      </w:pPr>
      <w:r>
        <w:fldChar w:fldCharType="begin"/>
      </w:r>
      <w:r w:rsidR="00B4262A">
        <w:instrText xml:space="preserve"> ADDIN ZOTERO_BIBL {"custom":[]} CSL_BIBLIOGRAPHY </w:instrText>
      </w:r>
      <w:r>
        <w:fldChar w:fldCharType="separate"/>
      </w:r>
      <w:r w:rsidR="00B4262A" w:rsidRPr="00B4262A">
        <w:rPr>
          <w:rFonts w:ascii="Times New Roman" w:hAnsi="Times New Roman" w:cs="Times New Roman"/>
          <w:sz w:val="24"/>
        </w:rPr>
        <w:t>Wiedenmann, J., Wilberg, M.J., Sylvia, A., Miller, T.J., 2015. Autocorrelated error in stock assessment estimates: Implications for management strategy evaluation. Fish. Res. 172, 325</w:t>
      </w:r>
      <w:r w:rsidR="005C14DE">
        <w:rPr>
          <w:rFonts w:ascii="Times New Roman" w:hAnsi="Times New Roman" w:cs="Times New Roman"/>
          <w:sz w:val="24"/>
          <w:szCs w:val="24"/>
        </w:rPr>
        <w:t>-</w:t>
      </w:r>
      <w:r w:rsidR="00B4262A" w:rsidRPr="00B4262A">
        <w:rPr>
          <w:rFonts w:ascii="Times New Roman" w:hAnsi="Times New Roman" w:cs="Times New Roman"/>
          <w:sz w:val="24"/>
        </w:rPr>
        <w:t>334. doi:10.1016/j.fishres.2015.07.037</w:t>
      </w:r>
    </w:p>
    <w:p w:rsidR="00E330DD" w:rsidRDefault="000B153D" w:rsidP="00460DA5">
      <w:pPr>
        <w:tabs>
          <w:tab w:val="left" w:pos="360"/>
        </w:tabs>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fldChar w:fldCharType="end"/>
      </w:r>
      <w:proofErr w:type="spellStart"/>
      <w:r w:rsidR="00E330DD">
        <w:rPr>
          <w:rFonts w:ascii="Times New Roman" w:hAnsi="Times New Roman" w:cs="Times New Roman"/>
          <w:sz w:val="24"/>
          <w:szCs w:val="24"/>
        </w:rPr>
        <w:t>Wilderbuer</w:t>
      </w:r>
      <w:proofErr w:type="spellEnd"/>
      <w:r w:rsidR="00E330DD">
        <w:rPr>
          <w:rFonts w:ascii="Times New Roman" w:hAnsi="Times New Roman" w:cs="Times New Roman"/>
          <w:sz w:val="24"/>
          <w:szCs w:val="24"/>
        </w:rPr>
        <w:t xml:space="preserve">, T.K., Hollowed, A.B., Ingraham, W.J., Spencer, P.D., </w:t>
      </w:r>
      <w:proofErr w:type="spellStart"/>
      <w:r w:rsidR="00E330DD">
        <w:rPr>
          <w:rFonts w:ascii="Times New Roman" w:hAnsi="Times New Roman" w:cs="Times New Roman"/>
          <w:sz w:val="24"/>
          <w:szCs w:val="24"/>
        </w:rPr>
        <w:t>Conners</w:t>
      </w:r>
      <w:proofErr w:type="spellEnd"/>
      <w:r w:rsidR="00E330DD">
        <w:rPr>
          <w:rFonts w:ascii="Times New Roman" w:hAnsi="Times New Roman" w:cs="Times New Roman"/>
          <w:sz w:val="24"/>
          <w:szCs w:val="24"/>
        </w:rPr>
        <w:t>, M.E., Bond, N.A., Walters, G.E.</w:t>
      </w:r>
      <w:r w:rsidR="008E0D0D">
        <w:rPr>
          <w:rFonts w:ascii="Times New Roman" w:hAnsi="Times New Roman" w:cs="Times New Roman"/>
          <w:sz w:val="24"/>
          <w:szCs w:val="24"/>
        </w:rPr>
        <w:t>,</w:t>
      </w:r>
      <w:r w:rsidR="00E330DD">
        <w:rPr>
          <w:rFonts w:ascii="Times New Roman" w:hAnsi="Times New Roman" w:cs="Times New Roman"/>
          <w:sz w:val="24"/>
          <w:szCs w:val="24"/>
        </w:rPr>
        <w:t xml:space="preserve"> 2002. </w:t>
      </w:r>
      <w:proofErr w:type="gramStart"/>
      <w:r w:rsidR="00E330DD">
        <w:rPr>
          <w:rFonts w:ascii="Times New Roman" w:hAnsi="Times New Roman" w:cs="Times New Roman"/>
          <w:sz w:val="24"/>
          <w:szCs w:val="24"/>
        </w:rPr>
        <w:t>Flatfish recruitment response to decadal climatic variability and ocean conditions in the eastern Bering Sea.</w:t>
      </w:r>
      <w:proofErr w:type="gramEnd"/>
      <w:r w:rsidR="00E330DD">
        <w:rPr>
          <w:rFonts w:ascii="Times New Roman" w:hAnsi="Times New Roman" w:cs="Times New Roman"/>
          <w:sz w:val="24"/>
          <w:szCs w:val="24"/>
        </w:rPr>
        <w:t xml:space="preserve"> </w:t>
      </w:r>
      <w:proofErr w:type="spellStart"/>
      <w:proofErr w:type="gramStart"/>
      <w:r w:rsidR="00E330DD">
        <w:rPr>
          <w:rFonts w:ascii="Times New Roman" w:hAnsi="Times New Roman" w:cs="Times New Roman"/>
          <w:sz w:val="24"/>
          <w:szCs w:val="24"/>
        </w:rPr>
        <w:t>Prog</w:t>
      </w:r>
      <w:proofErr w:type="spellEnd"/>
      <w:r w:rsidR="00E330DD">
        <w:rPr>
          <w:rFonts w:ascii="Times New Roman" w:hAnsi="Times New Roman" w:cs="Times New Roman"/>
          <w:sz w:val="24"/>
          <w:szCs w:val="24"/>
        </w:rPr>
        <w:t>.</w:t>
      </w:r>
      <w:proofErr w:type="gramEnd"/>
      <w:r w:rsidR="00E330DD">
        <w:rPr>
          <w:rFonts w:ascii="Times New Roman" w:hAnsi="Times New Roman" w:cs="Times New Roman"/>
          <w:sz w:val="24"/>
          <w:szCs w:val="24"/>
        </w:rPr>
        <w:t xml:space="preserve"> </w:t>
      </w:r>
      <w:proofErr w:type="spellStart"/>
      <w:proofErr w:type="gramStart"/>
      <w:r w:rsidR="00E330DD">
        <w:rPr>
          <w:rFonts w:ascii="Times New Roman" w:hAnsi="Times New Roman" w:cs="Times New Roman"/>
          <w:sz w:val="24"/>
          <w:szCs w:val="24"/>
        </w:rPr>
        <w:t>Oceanog</w:t>
      </w:r>
      <w:proofErr w:type="spellEnd"/>
      <w:r w:rsidR="00E330DD">
        <w:rPr>
          <w:rFonts w:ascii="Times New Roman" w:hAnsi="Times New Roman" w:cs="Times New Roman"/>
          <w:sz w:val="24"/>
          <w:szCs w:val="24"/>
        </w:rPr>
        <w:t>.</w:t>
      </w:r>
      <w:proofErr w:type="gramEnd"/>
      <w:r w:rsidR="00E330DD">
        <w:rPr>
          <w:rFonts w:ascii="Times New Roman" w:hAnsi="Times New Roman" w:cs="Times New Roman"/>
          <w:sz w:val="24"/>
          <w:szCs w:val="24"/>
        </w:rPr>
        <w:t xml:space="preserve"> 55, 235-247.</w:t>
      </w:r>
    </w:p>
    <w:p w:rsidR="00194451" w:rsidRDefault="00AE7A51" w:rsidP="00460DA5">
      <w:pPr>
        <w:tabs>
          <w:tab w:val="left" w:pos="360"/>
        </w:tabs>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Wooster, W.S., Bailey, K.M.</w:t>
      </w:r>
      <w:r w:rsidR="00695666">
        <w:rPr>
          <w:rFonts w:ascii="Times New Roman" w:hAnsi="Times New Roman" w:cs="Times New Roman"/>
          <w:sz w:val="24"/>
          <w:szCs w:val="24"/>
        </w:rPr>
        <w:t>,</w:t>
      </w:r>
      <w:r>
        <w:rPr>
          <w:rFonts w:ascii="Times New Roman" w:hAnsi="Times New Roman" w:cs="Times New Roman"/>
          <w:sz w:val="24"/>
          <w:szCs w:val="24"/>
        </w:rPr>
        <w:t xml:space="preserve"> 1989. Recruitment of marine fishes revisited. In: Beamish, R.J., McFarlane, G.A.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Effects of ocean variability on recruitment and evaluation of parameters used in stock assessment models. </w:t>
      </w:r>
      <w:proofErr w:type="gramStart"/>
      <w:r>
        <w:rPr>
          <w:rFonts w:ascii="Times New Roman" w:hAnsi="Times New Roman" w:cs="Times New Roman"/>
          <w:sz w:val="24"/>
          <w:szCs w:val="24"/>
        </w:rPr>
        <w:t>Can. Spec. Publ. F</w:t>
      </w:r>
      <w:r w:rsidR="00B4262A">
        <w:rPr>
          <w:rFonts w:ascii="Times New Roman" w:hAnsi="Times New Roman" w:cs="Times New Roman"/>
          <w:sz w:val="24"/>
          <w:szCs w:val="24"/>
        </w:rPr>
        <w:t>ish.</w:t>
      </w:r>
      <w:proofErr w:type="gramEnd"/>
      <w:r w:rsidR="00B4262A">
        <w:rPr>
          <w:rFonts w:ascii="Times New Roman" w:hAnsi="Times New Roman" w:cs="Times New Roman"/>
          <w:sz w:val="24"/>
          <w:szCs w:val="24"/>
        </w:rPr>
        <w:t xml:space="preserve"> </w:t>
      </w:r>
      <w:proofErr w:type="spellStart"/>
      <w:proofErr w:type="gramStart"/>
      <w:r w:rsidR="00B4262A">
        <w:rPr>
          <w:rFonts w:ascii="Times New Roman" w:hAnsi="Times New Roman" w:cs="Times New Roman"/>
          <w:sz w:val="24"/>
          <w:szCs w:val="24"/>
        </w:rPr>
        <w:t>Aquat</w:t>
      </w:r>
      <w:proofErr w:type="spellEnd"/>
      <w:r w:rsidR="00B4262A">
        <w:rPr>
          <w:rFonts w:ascii="Times New Roman" w:hAnsi="Times New Roman" w:cs="Times New Roman"/>
          <w:sz w:val="24"/>
          <w:szCs w:val="24"/>
        </w:rPr>
        <w:t>.</w:t>
      </w:r>
      <w:proofErr w:type="gramEnd"/>
      <w:r w:rsidR="00B4262A">
        <w:rPr>
          <w:rFonts w:ascii="Times New Roman" w:hAnsi="Times New Roman" w:cs="Times New Roman"/>
          <w:sz w:val="24"/>
          <w:szCs w:val="24"/>
        </w:rPr>
        <w:t xml:space="preserve"> </w:t>
      </w:r>
      <w:proofErr w:type="gramStart"/>
      <w:r w:rsidR="00B4262A">
        <w:rPr>
          <w:rFonts w:ascii="Times New Roman" w:hAnsi="Times New Roman" w:cs="Times New Roman"/>
          <w:sz w:val="24"/>
          <w:szCs w:val="24"/>
        </w:rPr>
        <w:t>Sci.</w:t>
      </w:r>
      <w:proofErr w:type="gramEnd"/>
      <w:r w:rsidR="00B4262A">
        <w:rPr>
          <w:rFonts w:ascii="Times New Roman" w:hAnsi="Times New Roman" w:cs="Times New Roman"/>
          <w:sz w:val="24"/>
          <w:szCs w:val="24"/>
        </w:rPr>
        <w:t xml:space="preserve">  108, 153-159.</w:t>
      </w:r>
      <w:r w:rsidR="00A94E4B" w:rsidRPr="00DD6BFB">
        <w:rPr>
          <w:rFonts w:ascii="Times New Roman" w:hAnsi="Times New Roman" w:cs="Times New Roman"/>
          <w:sz w:val="24"/>
          <w:szCs w:val="24"/>
        </w:rPr>
        <w:br w:type="page"/>
      </w:r>
    </w:p>
    <w:p w:rsidR="00194451" w:rsidRDefault="00A94E4B" w:rsidP="00460DA5">
      <w:pPr>
        <w:tabs>
          <w:tab w:val="left" w:pos="360"/>
        </w:tabs>
        <w:spacing w:after="0" w:line="480" w:lineRule="auto"/>
        <w:jc w:val="both"/>
        <w:rPr>
          <w:rFonts w:ascii="Times New Roman" w:hAnsi="Times New Roman" w:cs="Times New Roman"/>
          <w:sz w:val="24"/>
          <w:szCs w:val="24"/>
        </w:rPr>
      </w:pPr>
      <w:bookmarkStart w:id="1" w:name="_Ref423608070"/>
      <w:bookmarkStart w:id="2" w:name="_Ref423608052"/>
      <w:proofErr w:type="gramStart"/>
      <w:r w:rsidRPr="00DD6BFB">
        <w:rPr>
          <w:rFonts w:ascii="Times New Roman" w:hAnsi="Times New Roman" w:cs="Times New Roman"/>
          <w:sz w:val="24"/>
          <w:szCs w:val="24"/>
        </w:rPr>
        <w:lastRenderedPageBreak/>
        <w:t xml:space="preserve">Table </w:t>
      </w:r>
      <w:proofErr w:type="gramEnd"/>
      <w:r w:rsidR="00C84373">
        <w:fldChar w:fldCharType="begin"/>
      </w:r>
      <w:r w:rsidR="00C84373">
        <w:instrText xml:space="preserve"> SEQ Table \* ARABIC  \* MERGEFORMAT </w:instrText>
      </w:r>
      <w:r w:rsidR="00C84373">
        <w:fldChar w:fldCharType="separate"/>
      </w:r>
      <w:r w:rsidR="00F47896" w:rsidRPr="00F47896">
        <w:rPr>
          <w:rFonts w:ascii="Times New Roman" w:hAnsi="Times New Roman" w:cs="Times New Roman"/>
          <w:noProof/>
          <w:sz w:val="24"/>
          <w:szCs w:val="24"/>
        </w:rPr>
        <w:t>1</w:t>
      </w:r>
      <w:r w:rsidR="00C84373">
        <w:rPr>
          <w:rFonts w:ascii="Times New Roman" w:hAnsi="Times New Roman" w:cs="Times New Roman"/>
          <w:noProof/>
          <w:sz w:val="24"/>
          <w:szCs w:val="24"/>
        </w:rPr>
        <w:fldChar w:fldCharType="end"/>
      </w:r>
      <w:bookmarkEnd w:id="1"/>
      <w:proofErr w:type="gramStart"/>
      <w:r w:rsidR="00D55633">
        <w:rPr>
          <w:rFonts w:ascii="Times New Roman" w:hAnsi="Times New Roman" w:cs="Times New Roman"/>
          <w:noProof/>
          <w:sz w:val="24"/>
          <w:szCs w:val="24"/>
        </w:rPr>
        <w:t>.</w:t>
      </w:r>
      <w:proofErr w:type="gramEnd"/>
      <w:r w:rsidRPr="00DD6BFB">
        <w:rPr>
          <w:rFonts w:ascii="Times New Roman" w:hAnsi="Times New Roman" w:cs="Times New Roman"/>
          <w:sz w:val="24"/>
          <w:szCs w:val="24"/>
        </w:rPr>
        <w:t xml:space="preserve"> </w:t>
      </w:r>
      <w:bookmarkEnd w:id="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F76766">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rsidR="00A94E4B" w:rsidRPr="004D5D67" w:rsidRDefault="00A94E4B" w:rsidP="00F76766">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rsidR="00A94E4B" w:rsidRPr="004D5D67" w:rsidRDefault="00A94E4B" w:rsidP="00F76766">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rsidR="00A94E4B" w:rsidRPr="004D5D67" w:rsidRDefault="00A94E4B" w:rsidP="00F76766">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F76766">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r w:rsidR="00241F95">
              <w:rPr>
                <w:rFonts w:ascii="Times New Roman" w:eastAsia="Times New Roman" w:hAnsi="Times New Roman" w:cs="Times New Roman"/>
                <w:color w:val="000000"/>
                <w:sz w:val="24"/>
                <w:szCs w:val="24"/>
              </w:rPr>
              <w:t xml:space="preserve"> </w:t>
            </w:r>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rsidR="00A94E4B" w:rsidRPr="005A42E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381494"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bookmarkStart w:id="3" w:name="RANGE!A2:E13"/>
            <w:r w:rsidRPr="00DD6BFB">
              <w:rPr>
                <w:rFonts w:ascii="Times New Roman" w:eastAsia="Times New Roman" w:hAnsi="Times New Roman" w:cs="Times New Roman"/>
                <w:b w:val="0"/>
                <w:color w:val="000000"/>
                <w:sz w:val="24"/>
                <w:szCs w:val="24"/>
              </w:rPr>
              <w:t>L</w:t>
            </w:r>
            <w:bookmarkEnd w:id="3"/>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E76181"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A94E4B" w:rsidRPr="00DD6BFB" w:rsidRDefault="00E76181"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381494" w:rsidRDefault="00381494" w:rsidP="00F76766">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rsidR="00381494" w:rsidRPr="004D5D67" w:rsidRDefault="00381494"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381494" w:rsidRPr="00DD6BFB" w:rsidRDefault="00381494"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381494" w:rsidRDefault="00E76181"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381494"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381494"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rsidR="00A94E4B" w:rsidRPr="004D5D67" w:rsidRDefault="00A94E4B" w:rsidP="00F76766">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rsidR="00A94E4B" w:rsidRPr="00DD6BFB" w:rsidRDefault="00381494"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rsidR="00A94E4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rsidR="00A94E4B" w:rsidRPr="00DD6BFB" w:rsidRDefault="00381494"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rsidR="00A94E4B" w:rsidRPr="00EB7F45"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7F45">
              <w:rPr>
                <w:rFonts w:ascii="Times New Roman" w:eastAsia="Times New Roman" w:hAnsi="Times New Roman" w:cs="Times New Roman"/>
                <w:color w:val="000000"/>
                <w:sz w:val="24"/>
                <w:szCs w:val="24"/>
              </w:rPr>
              <w:t>ρ</w:t>
            </w:r>
          </w:p>
        </w:tc>
        <w:tc>
          <w:tcPr>
            <w:tcW w:w="1170" w:type="dxa"/>
            <w:shd w:val="clear" w:color="auto" w:fill="FFFFFF" w:themeFill="background1"/>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rsidR="00A94E4B" w:rsidRPr="00982D50"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rsidR="00A94E4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rsidR="00A94E4B" w:rsidRPr="004D5D67" w:rsidRDefault="00A94E4B" w:rsidP="00F76766">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rsidR="00A94E4B" w:rsidRPr="00DD6BFB" w:rsidRDefault="00A94E4B" w:rsidP="00F76766">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F76766">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rsidR="00A94E4B" w:rsidRPr="004D5D67" w:rsidRDefault="00A94E4B" w:rsidP="00F76766">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rsidR="00A94E4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rsidR="00A94E4B" w:rsidRPr="00DD6BFB" w:rsidRDefault="00A94E4B" w:rsidP="00F76766">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FA358C" w:rsidRDefault="00FA358C" w:rsidP="00F76766">
      <w:pPr>
        <w:pStyle w:val="Caption"/>
        <w:tabs>
          <w:tab w:val="left" w:pos="360"/>
        </w:tabs>
        <w:spacing w:after="0"/>
        <w:contextualSpacing/>
        <w:jc w:val="both"/>
        <w:rPr>
          <w:rFonts w:ascii="Times New Roman" w:hAnsi="Times New Roman" w:cs="Times New Roman"/>
          <w:sz w:val="24"/>
          <w:szCs w:val="24"/>
        </w:rPr>
      </w:pPr>
    </w:p>
    <w:p w:rsidR="00FA358C" w:rsidRDefault="00A94E4B" w:rsidP="00460DA5">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A358C" w:rsidRDefault="00A94E4B" w:rsidP="00460DA5">
      <w:pPr>
        <w:pStyle w:val="Caption"/>
        <w:tabs>
          <w:tab w:val="left" w:pos="360"/>
        </w:tabs>
        <w:spacing w:after="0" w:line="480" w:lineRule="auto"/>
        <w:jc w:val="both"/>
        <w:rPr>
          <w:rFonts w:ascii="Times New Roman" w:hAnsi="Times New Roman" w:cs="Times New Roman"/>
          <w:b w:val="0"/>
          <w:color w:val="auto"/>
          <w:sz w:val="24"/>
          <w:szCs w:val="24"/>
        </w:rPr>
      </w:pPr>
      <w:bookmarkStart w:id="4" w:name="_Ref442334167"/>
      <w:proofErr w:type="gramStart"/>
      <w:r w:rsidRPr="00DD6BFB">
        <w:rPr>
          <w:rFonts w:ascii="Times New Roman" w:hAnsi="Times New Roman" w:cs="Times New Roman"/>
          <w:b w:val="0"/>
          <w:color w:val="auto"/>
          <w:sz w:val="24"/>
          <w:szCs w:val="24"/>
        </w:rPr>
        <w:lastRenderedPageBreak/>
        <w:t>Fig</w:t>
      </w:r>
      <w:r w:rsidR="002C7A39">
        <w:rPr>
          <w:rFonts w:ascii="Times New Roman" w:hAnsi="Times New Roman" w:cs="Times New Roman"/>
          <w:b w:val="0"/>
          <w:color w:val="auto"/>
          <w:sz w:val="24"/>
          <w:szCs w:val="24"/>
        </w:rPr>
        <w:t>.</w:t>
      </w:r>
      <w:proofErr w:type="gramEnd"/>
      <w:r w:rsidRPr="00DD6BFB">
        <w:rPr>
          <w:rFonts w:ascii="Times New Roman" w:hAnsi="Times New Roman" w:cs="Times New Roman"/>
          <w:b w:val="0"/>
          <w:color w:val="auto"/>
          <w:sz w:val="24"/>
          <w:szCs w:val="24"/>
        </w:rPr>
        <w:t xml:space="preserve"> </w:t>
      </w:r>
      <w:r w:rsidR="000B153D"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0B153D" w:rsidRPr="00DD6BFB">
        <w:rPr>
          <w:rFonts w:ascii="Times New Roman" w:hAnsi="Times New Roman" w:cs="Times New Roman"/>
          <w:b w:val="0"/>
          <w:color w:val="auto"/>
          <w:sz w:val="24"/>
          <w:szCs w:val="24"/>
        </w:rPr>
        <w:fldChar w:fldCharType="separate"/>
      </w:r>
      <w:r w:rsidR="00F47896">
        <w:rPr>
          <w:rFonts w:ascii="Times New Roman" w:hAnsi="Times New Roman" w:cs="Times New Roman"/>
          <w:b w:val="0"/>
          <w:noProof/>
          <w:color w:val="auto"/>
          <w:sz w:val="24"/>
          <w:szCs w:val="24"/>
        </w:rPr>
        <w:t>1</w:t>
      </w:r>
      <w:r w:rsidR="000B153D" w:rsidRPr="00DD6BFB">
        <w:rPr>
          <w:rFonts w:ascii="Times New Roman" w:hAnsi="Times New Roman" w:cs="Times New Roman"/>
          <w:b w:val="0"/>
          <w:color w:val="auto"/>
          <w:sz w:val="24"/>
          <w:szCs w:val="24"/>
        </w:rPr>
        <w:fldChar w:fldCharType="end"/>
      </w:r>
      <w:bookmarkEnd w:id="4"/>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r w:rsidR="00C213D5">
        <w:rPr>
          <w:rFonts w:ascii="Times New Roman" w:hAnsi="Times New Roman" w:cs="Times New Roman"/>
          <w:b w:val="0"/>
          <w:color w:val="auto"/>
          <w:sz w:val="24"/>
          <w:szCs w:val="24"/>
        </w:rPr>
        <w:t xml:space="preserve">fifty years 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w:t>
      </w:r>
      <w:proofErr w:type="gramStart"/>
      <w:r w:rsidRPr="00DD6BFB">
        <w:rPr>
          <w:rFonts w:ascii="Times New Roman" w:hAnsi="Times New Roman" w:cs="Times New Roman"/>
          <w:b w:val="0"/>
          <w:color w:val="auto"/>
          <w:sz w:val="24"/>
          <w:szCs w:val="24"/>
        </w:rPr>
        <w:t xml:space="preserve">of </w:t>
      </w:r>
      <w:proofErr w:type="gramEnd"/>
      <w:r w:rsidR="00A31D31">
        <w:rPr>
          <w:rFonts w:ascii="Times New Roman" w:hAnsi="Times New Roman" w:cs="Times New Roman"/>
          <w:b w:val="0"/>
          <w:color w:val="auto"/>
          <w:sz w:val="24"/>
          <w:szCs w:val="24"/>
        </w:rPr>
        <w:sym w:font="Symbol" w:char="F072"/>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dashed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solid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B4262A">
        <w:rPr>
          <w:rFonts w:ascii="Times New Roman" w:hAnsi="Times New Roman" w:cs="Times New Roman"/>
          <w:b w:val="0"/>
          <w:color w:val="auto"/>
          <w:sz w:val="24"/>
          <w:szCs w:val="24"/>
        </w:rPr>
        <w:t xml:space="preserve">deviations </w:t>
      </w:r>
      <w:r w:rsidRPr="00B855AC">
        <w:rPr>
          <w:rFonts w:ascii="Times New Roman" w:hAnsi="Times New Roman" w:cs="Times New Roman"/>
          <w:b w:val="0"/>
          <w:color w:val="auto"/>
          <w:sz w:val="24"/>
          <w:szCs w:val="24"/>
        </w:rPr>
        <w:t>(</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B855AC">
        <w:rPr>
          <w:rFonts w:ascii="Times New Roman" w:hAnsi="Times New Roman" w:cs="Times New Roman"/>
          <w:b w:val="0"/>
          <w:color w:val="auto"/>
          <w:sz w:val="24"/>
          <w:szCs w:val="24"/>
        </w:rPr>
        <w:t>).</w:t>
      </w:r>
    </w:p>
    <w:p w:rsidR="00FA358C" w:rsidRDefault="00A94E4B" w:rsidP="00460DA5">
      <w:pPr>
        <w:tabs>
          <w:tab w:val="left" w:pos="360"/>
        </w:tabs>
        <w:spacing w:after="0" w:line="48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FA358C" w:rsidRDefault="00F80C10" w:rsidP="00460DA5">
      <w:pPr>
        <w:tabs>
          <w:tab w:val="left" w:pos="360"/>
        </w:tabs>
        <w:spacing w:after="0" w:line="480" w:lineRule="auto"/>
        <w:jc w:val="both"/>
        <w:rPr>
          <w:rFonts w:ascii="Times New Roman" w:hAnsi="Times New Roman" w:cs="Times New Roman"/>
          <w:sz w:val="24"/>
          <w:szCs w:val="24"/>
        </w:rPr>
      </w:pPr>
      <w:bookmarkStart w:id="5" w:name="_Ref433344308"/>
      <w:bookmarkStart w:id="6" w:name="_Ref435512326"/>
      <w:proofErr w:type="gramStart"/>
      <w:r>
        <w:rPr>
          <w:rFonts w:ascii="Times New Roman" w:hAnsi="Times New Roman" w:cs="Times New Roman"/>
          <w:sz w:val="24"/>
          <w:szCs w:val="24"/>
        </w:rPr>
        <w:lastRenderedPageBreak/>
        <w:t>Fig.</w:t>
      </w:r>
      <w:proofErr w:type="gramEnd"/>
      <w:r>
        <w:rPr>
          <w:rFonts w:ascii="Times New Roman" w:hAnsi="Times New Roman" w:cs="Times New Roman"/>
          <w:sz w:val="24"/>
          <w:szCs w:val="24"/>
        </w:rPr>
        <w:t xml:space="preserve"> </w:t>
      </w:r>
      <w:fldSimple w:instr=" SEQ Figure \* ARABIC  \* MERGEFORMAT  \* MERGEFORMAT ">
        <w:r w:rsidR="00F47896" w:rsidRPr="00F47896">
          <w:rPr>
            <w:rFonts w:ascii="Times New Roman" w:hAnsi="Times New Roman" w:cs="Times New Roman"/>
            <w:noProof/>
            <w:sz w:val="24"/>
            <w:szCs w:val="24"/>
          </w:rPr>
          <w:t>2</w:t>
        </w:r>
      </w:fldSimple>
      <w:bookmarkEnd w:id="5"/>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B351F0">
        <w:rPr>
          <w:rFonts w:ascii="Times New Roman" w:hAnsi="Times New Roman" w:cs="Times New Roman"/>
          <w:sz w:val="24"/>
          <w:szCs w:val="24"/>
        </w:rPr>
        <w:sym w:font="Symbol" w:char="F072"/>
      </w:r>
      <w:r>
        <w:rPr>
          <w:rFonts w:ascii="Times New Roman" w:hAnsi="Times New Roman" w:cs="Times New Roman"/>
          <w:sz w:val="24"/>
          <w:szCs w:val="24"/>
        </w:rPr>
        <w:t xml:space="preserve">) from two estimation </w:t>
      </w:r>
      <w:r w:rsidR="002B26E8">
        <w:rPr>
          <w:rFonts w:ascii="Times New Roman" w:hAnsi="Times New Roman" w:cs="Times New Roman"/>
          <w:sz w:val="24"/>
          <w:szCs w:val="24"/>
        </w:rPr>
        <w:t>methods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E76181">
        <w:rPr>
          <w:rFonts w:ascii="Times New Roman" w:hAnsi="Times New Roman" w:cs="Times New Roman"/>
          <w:sz w:val="24"/>
          <w:szCs w:val="24"/>
        </w:rPr>
        <w:t>estimated as a fixed effect within Stock Synthesis simultaneously with other parameter estimation (“</w:t>
      </w:r>
      <w:r w:rsidR="002B26E8">
        <w:rPr>
          <w:rFonts w:ascii="Times New Roman" w:hAnsi="Times New Roman" w:cs="Times New Roman"/>
          <w:sz w:val="24"/>
          <w:szCs w:val="24"/>
        </w:rPr>
        <w:t>I</w:t>
      </w:r>
      <w:r w:rsidR="00E76181">
        <w:rPr>
          <w:rFonts w:ascii="Times New Roman" w:hAnsi="Times New Roman" w:cs="Times New Roman"/>
          <w:sz w:val="24"/>
          <w:szCs w:val="24"/>
        </w:rPr>
        <w:t xml:space="preserve">nternal”; </w:t>
      </w:r>
      <w:r>
        <w:rPr>
          <w:rFonts w:ascii="Times New Roman" w:hAnsi="Times New Roman" w:cs="Times New Roman"/>
          <w:sz w:val="24"/>
          <w:szCs w:val="24"/>
        </w:rPr>
        <w:t xml:space="preserve">top row) and (ii) </w:t>
      </w:r>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B351F0">
        <w:rPr>
          <w:rFonts w:ascii="Times New Roman" w:hAnsi="Times New Roman" w:cs="Times New Roman"/>
          <w:sz w:val="24"/>
          <w:szCs w:val="24"/>
        </w:rPr>
        <w:sym w:font="Symbol" w:char="F072"/>
      </w:r>
      <w:r w:rsidR="006D51EB">
        <w:rPr>
          <w:rFonts w:ascii="Times New Roman" w:hAnsi="Times New Roman" w:cs="Times New Roman"/>
          <w:sz w:val="24"/>
          <w:szCs w:val="24"/>
        </w:rPr>
        <w:t xml:space="preserve"> is fixed at zero </w:t>
      </w:r>
      <w:r w:rsidR="00E76181">
        <w:rPr>
          <w:rFonts w:ascii="Times New Roman" w:hAnsi="Times New Roman" w:cs="Times New Roman"/>
          <w:sz w:val="24"/>
          <w:szCs w:val="24"/>
        </w:rPr>
        <w:t>(“</w:t>
      </w:r>
      <w:r w:rsidR="002B26E8">
        <w:rPr>
          <w:rFonts w:ascii="Times New Roman" w:hAnsi="Times New Roman" w:cs="Times New Roman"/>
          <w:sz w:val="24"/>
          <w:szCs w:val="24"/>
        </w:rPr>
        <w:t>External</w:t>
      </w:r>
      <w:r w:rsidR="00E76181">
        <w:rPr>
          <w:rFonts w:ascii="Times New Roman" w:hAnsi="Times New Roman" w:cs="Times New Roman"/>
          <w:sz w:val="24"/>
          <w:szCs w:val="24"/>
        </w:rPr>
        <w:t>”</w:t>
      </w:r>
      <w:r w:rsidR="006D51EB">
        <w:rPr>
          <w:rFonts w:ascii="Times New Roman" w:hAnsi="Times New Roman" w:cs="Times New Roman"/>
          <w:sz w:val="24"/>
          <w:szCs w:val="24"/>
        </w:rPr>
        <w:t>;</w:t>
      </w:r>
      <w:r>
        <w:rPr>
          <w:rFonts w:ascii="Times New Roman" w:hAnsi="Times New Roman" w:cs="Times New Roman"/>
          <w:sz w:val="24"/>
          <w:szCs w:val="24"/>
        </w:rPr>
        <w:t xml:space="preserve"> bottom row), for six </w:t>
      </w:r>
      <w:r w:rsidR="002B26E8">
        <w:rPr>
          <w:rFonts w:ascii="Times New Roman" w:hAnsi="Times New Roman" w:cs="Times New Roman"/>
          <w:sz w:val="24"/>
          <w:szCs w:val="24"/>
        </w:rPr>
        <w:t xml:space="preserve">(true) </w:t>
      </w:r>
      <w:r>
        <w:rPr>
          <w:rFonts w:ascii="Times New Roman" w:hAnsi="Times New Roman" w:cs="Times New Roman"/>
          <w:sz w:val="24"/>
          <w:szCs w:val="24"/>
        </w:rPr>
        <w:t xml:space="preserve">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 xml:space="preserve">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w:t>
      </w:r>
      <w:bookmarkEnd w:id="6"/>
    </w:p>
    <w:p w:rsidR="00720CEE" w:rsidRDefault="00720CEE" w:rsidP="00460DA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720CEE" w:rsidRDefault="00E14171" w:rsidP="00460DA5">
      <w:pPr>
        <w:spacing w:line="480" w:lineRule="auto"/>
        <w:jc w:val="both"/>
        <w:rPr>
          <w:rFonts w:ascii="Times New Roman" w:hAnsi="Times New Roman" w:cs="Times New Roman"/>
          <w:sz w:val="24"/>
          <w:szCs w:val="24"/>
        </w:rPr>
      </w:pPr>
      <w:bookmarkStart w:id="7" w:name="_Ref442333494"/>
      <w:proofErr w:type="gramStart"/>
      <w:r>
        <w:rPr>
          <w:rFonts w:ascii="Times New Roman" w:hAnsi="Times New Roman" w:cs="Times New Roman"/>
          <w:sz w:val="24"/>
          <w:szCs w:val="24"/>
        </w:rPr>
        <w:lastRenderedPageBreak/>
        <w:t>Fig.</w:t>
      </w:r>
      <w:proofErr w:type="gramEnd"/>
      <w:r>
        <w:rPr>
          <w:rFonts w:ascii="Times New Roman" w:hAnsi="Times New Roman" w:cs="Times New Roman"/>
          <w:sz w:val="24"/>
          <w:szCs w:val="24"/>
        </w:rPr>
        <w:t xml:space="preserve"> </w:t>
      </w:r>
      <w:fldSimple w:instr=" SEQ Figure \* MERGEFORMAT ">
        <w:r w:rsidR="00F47896" w:rsidRPr="00F47896">
          <w:rPr>
            <w:rFonts w:ascii="Times New Roman" w:hAnsi="Times New Roman" w:cs="Times New Roman"/>
            <w:noProof/>
            <w:sz w:val="24"/>
            <w:szCs w:val="24"/>
          </w:rPr>
          <w:t>3</w:t>
        </w:r>
      </w:fldSimple>
      <w:bookmarkEnd w:id="7"/>
      <w:r>
        <w:rPr>
          <w:rFonts w:ascii="Times New Roman" w:hAnsi="Times New Roman" w:cs="Times New Roman"/>
          <w:sz w:val="24"/>
          <w:szCs w:val="24"/>
        </w:rPr>
        <w:t>.</w:t>
      </w:r>
      <w:r w:rsidR="00720CEE">
        <w:rPr>
          <w:rFonts w:ascii="Times New Roman" w:hAnsi="Times New Roman" w:cs="Times New Roman"/>
          <w:sz w:val="24"/>
          <w:szCs w:val="24"/>
        </w:rPr>
        <w:t xml:space="preserve"> E</w:t>
      </w:r>
      <w:r w:rsidR="00720CEE" w:rsidRPr="00DD6BFB">
        <w:rPr>
          <w:rFonts w:ascii="Times New Roman" w:hAnsi="Times New Roman" w:cs="Times New Roman"/>
          <w:sz w:val="24"/>
          <w:szCs w:val="24"/>
        </w:rPr>
        <w:t xml:space="preserve">stimates of </w:t>
      </w:r>
      <w:r w:rsidR="00720CEE">
        <w:rPr>
          <w:rFonts w:ascii="Times New Roman" w:hAnsi="Times New Roman" w:cs="Times New Roman"/>
          <w:sz w:val="24"/>
          <w:szCs w:val="24"/>
        </w:rPr>
        <w:t>recruitment autocorrelation (</w:t>
      </w:r>
      <w:r w:rsidR="00720CEE" w:rsidRPr="00D13000">
        <w:rPr>
          <w:rFonts w:ascii="Times New Roman" w:hAnsi="Times New Roman" w:cs="Times New Roman"/>
          <w:i/>
          <w:sz w:val="24"/>
          <w:szCs w:val="24"/>
        </w:rPr>
        <w:sym w:font="Symbol" w:char="F072"/>
      </w:r>
      <w:r w:rsidR="00720CEE">
        <w:rPr>
          <w:rFonts w:ascii="Times New Roman" w:hAnsi="Times New Roman" w:cs="Times New Roman"/>
          <w:sz w:val="24"/>
          <w:szCs w:val="24"/>
        </w:rPr>
        <w:t>) from the “</w:t>
      </w:r>
      <w:r w:rsidR="002B26E8">
        <w:rPr>
          <w:rFonts w:ascii="Times New Roman" w:hAnsi="Times New Roman" w:cs="Times New Roman"/>
          <w:sz w:val="24"/>
          <w:szCs w:val="24"/>
        </w:rPr>
        <w:t>E</w:t>
      </w:r>
      <w:r w:rsidR="006D51EB">
        <w:rPr>
          <w:rFonts w:ascii="Times New Roman" w:hAnsi="Times New Roman" w:cs="Times New Roman"/>
          <w:sz w:val="24"/>
          <w:szCs w:val="24"/>
        </w:rPr>
        <w:t>xternal</w:t>
      </w:r>
      <w:r w:rsidR="00720CEE">
        <w:rPr>
          <w:rFonts w:ascii="Times New Roman" w:hAnsi="Times New Roman" w:cs="Times New Roman"/>
          <w:sz w:val="24"/>
          <w:szCs w:val="24"/>
        </w:rPr>
        <w:t xml:space="preserve">” estimation </w:t>
      </w:r>
      <w:r w:rsidR="002B26E8">
        <w:rPr>
          <w:rFonts w:ascii="Times New Roman" w:hAnsi="Times New Roman" w:cs="Times New Roman"/>
          <w:sz w:val="24"/>
          <w:szCs w:val="24"/>
        </w:rPr>
        <w:t>method</w:t>
      </w:r>
      <w:r w:rsidR="00720CEE">
        <w:rPr>
          <w:rFonts w:ascii="Times New Roman" w:hAnsi="Times New Roman" w:cs="Times New Roman"/>
          <w:sz w:val="24"/>
          <w:szCs w:val="24"/>
        </w:rPr>
        <w:t xml:space="preserve">, where it is calculated as the sample autocorrelation of recruitment deviations estimated in Stock Synthesis, for six </w:t>
      </w:r>
      <w:r w:rsidR="002B26E8">
        <w:rPr>
          <w:rFonts w:ascii="Times New Roman" w:hAnsi="Times New Roman" w:cs="Times New Roman"/>
          <w:sz w:val="24"/>
          <w:szCs w:val="24"/>
        </w:rPr>
        <w:t xml:space="preserve">(true) </w:t>
      </w:r>
      <w:r w:rsidR="00720CEE">
        <w:rPr>
          <w:rFonts w:ascii="Times New Roman" w:hAnsi="Times New Roman" w:cs="Times New Roman"/>
          <w:sz w:val="24"/>
          <w:szCs w:val="24"/>
        </w:rPr>
        <w:t>levels of recruitment autocorrelation (columns) and three different starting years for fishery length</w:t>
      </w:r>
      <w:r w:rsidR="002B26E8">
        <w:rPr>
          <w:rFonts w:ascii="Times New Roman" w:hAnsi="Times New Roman" w:cs="Times New Roman"/>
          <w:sz w:val="24"/>
          <w:szCs w:val="24"/>
        </w:rPr>
        <w:t>-</w:t>
      </w:r>
      <w:r w:rsidR="00720CEE">
        <w:rPr>
          <w:rFonts w:ascii="Times New Roman" w:hAnsi="Times New Roman" w:cs="Times New Roman"/>
          <w:sz w:val="24"/>
          <w:szCs w:val="24"/>
        </w:rPr>
        <w:t xml:space="preserve"> and age-composition samples. The dashed red line 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sidR="00720CEE">
        <w:rPr>
          <w:rFonts w:ascii="Times New Roman" w:hAnsi="Times New Roman" w:cs="Times New Roman"/>
          <w:sz w:val="24"/>
          <w:szCs w:val="24"/>
        </w:rPr>
        <w:t xml:space="preserve">. </w:t>
      </w:r>
      <w:r w:rsidR="000C6893">
        <w:rPr>
          <w:rFonts w:ascii="Times New Roman" w:hAnsi="Times New Roman" w:cs="Times New Roman"/>
          <w:sz w:val="24"/>
          <w:szCs w:val="24"/>
        </w:rPr>
        <w:t>The number in the top left of each plot indicates the number of converged runs (out of 100).</w:t>
      </w:r>
    </w:p>
    <w:p w:rsidR="00381494" w:rsidRDefault="00381494" w:rsidP="00460DA5">
      <w:pPr>
        <w:tabs>
          <w:tab w:val="left" w:pos="360"/>
        </w:tabs>
        <w:spacing w:after="0" w:line="480" w:lineRule="auto"/>
        <w:jc w:val="both"/>
        <w:rPr>
          <w:rFonts w:ascii="Times New Roman" w:hAnsi="Times New Roman" w:cs="Times New Roman"/>
          <w:sz w:val="24"/>
          <w:szCs w:val="24"/>
        </w:rPr>
      </w:pPr>
    </w:p>
    <w:p w:rsidR="00720CEE" w:rsidRDefault="00720CEE" w:rsidP="00460DA5">
      <w:pPr>
        <w:tabs>
          <w:tab w:val="left" w:pos="360"/>
        </w:tabs>
        <w:spacing w:after="0" w:line="480" w:lineRule="auto"/>
        <w:jc w:val="both"/>
        <w:rPr>
          <w:rFonts w:ascii="Times New Roman" w:hAnsi="Times New Roman" w:cs="Times New Roman"/>
          <w:sz w:val="24"/>
          <w:szCs w:val="24"/>
        </w:rPr>
        <w:sectPr w:rsidR="00720CEE" w:rsidSect="00460DA5">
          <w:footerReference w:type="default" r:id="rId13"/>
          <w:pgSz w:w="12240" w:h="15840"/>
          <w:pgMar w:top="1440" w:right="1440" w:bottom="1440" w:left="1440" w:header="720" w:footer="720" w:gutter="0"/>
          <w:lnNumType w:countBy="1" w:restart="continuous"/>
          <w:cols w:space="720"/>
          <w:docGrid w:linePitch="360"/>
        </w:sectPr>
      </w:pPr>
    </w:p>
    <w:p w:rsidR="00381494" w:rsidRDefault="00A94E4B" w:rsidP="00460DA5">
      <w:pPr>
        <w:tabs>
          <w:tab w:val="left" w:pos="360"/>
        </w:tabs>
        <w:spacing w:after="0" w:line="480" w:lineRule="auto"/>
        <w:jc w:val="both"/>
        <w:rPr>
          <w:rFonts w:ascii="Times New Roman" w:hAnsi="Times New Roman" w:cs="Times New Roman"/>
          <w:sz w:val="24"/>
          <w:szCs w:val="24"/>
        </w:rPr>
        <w:sectPr w:rsidR="00381494" w:rsidSect="00460DA5">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lastRenderedPageBreak/>
        <w:t xml:space="preserve"> </w:t>
      </w:r>
      <w:bookmarkStart w:id="8" w:name="_Ref433344286"/>
      <w:bookmarkStart w:id="9" w:name="_Ref435512989"/>
      <w:bookmarkStart w:id="10" w:name="_Ref442333542"/>
      <w:proofErr w:type="gramStart"/>
      <w:r>
        <w:rPr>
          <w:rFonts w:ascii="Times New Roman" w:hAnsi="Times New Roman" w:cs="Times New Roman"/>
          <w:sz w:val="24"/>
          <w:szCs w:val="24"/>
        </w:rPr>
        <w:t>Fig</w:t>
      </w:r>
      <w:r w:rsidR="00D55633">
        <w:rPr>
          <w:rFonts w:ascii="Times New Roman" w:hAnsi="Times New Roman" w:cs="Times New Roman"/>
          <w:sz w:val="24"/>
          <w:szCs w:val="24"/>
        </w:rPr>
        <w:t>.</w:t>
      </w:r>
      <w:bookmarkEnd w:id="8"/>
      <w:bookmarkEnd w:id="9"/>
      <w:proofErr w:type="gramEnd"/>
      <w:r w:rsidR="001E7AE3">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F47896">
        <w:rPr>
          <w:rFonts w:ascii="Times New Roman" w:hAnsi="Times New Roman" w:cs="Times New Roman"/>
          <w:noProof/>
          <w:sz w:val="24"/>
          <w:szCs w:val="24"/>
        </w:rPr>
        <w:t>4</w:t>
      </w:r>
      <w:r w:rsidR="000B153D">
        <w:rPr>
          <w:rFonts w:ascii="Times New Roman" w:hAnsi="Times New Roman" w:cs="Times New Roman"/>
          <w:sz w:val="24"/>
          <w:szCs w:val="24"/>
        </w:rPr>
        <w:fldChar w:fldCharType="end"/>
      </w:r>
      <w:bookmarkEnd w:id="10"/>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biomass</w:t>
      </w:r>
      <w:r w:rsidR="00DD373E">
        <w:rPr>
          <w:rFonts w:ascii="Times New Roman" w:hAnsi="Times New Roman" w:cs="Times New Roman"/>
          <w:sz w:val="24"/>
          <w:szCs w:val="24"/>
        </w:rPr>
        <w:t xml:space="preserve">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where recruitment autocorrelation is 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 xml:space="preserve">four estimation </w:t>
      </w:r>
      <w:r w:rsidR="0062703F">
        <w:rPr>
          <w:rFonts w:ascii="Times New Roman" w:hAnsi="Times New Roman" w:cs="Times New Roman"/>
          <w:sz w:val="24"/>
          <w:szCs w:val="24"/>
        </w:rPr>
        <w:t xml:space="preserve">method </w:t>
      </w:r>
      <w:r>
        <w:rPr>
          <w:rFonts w:ascii="Times New Roman" w:hAnsi="Times New Roman" w:cs="Times New Roman"/>
          <w:sz w:val="24"/>
          <w:szCs w:val="24"/>
        </w:rPr>
        <w:t>(</w:t>
      </w:r>
      <w:r w:rsidR="00DD373E">
        <w:rPr>
          <w:rFonts w:ascii="Times New Roman" w:hAnsi="Times New Roman" w:cs="Times New Roman"/>
          <w:sz w:val="24"/>
          <w:szCs w:val="24"/>
        </w:rPr>
        <w:t xml:space="preserve">rows: </w:t>
      </w:r>
      <w:r w:rsidR="001D4B55">
        <w:rPr>
          <w:rFonts w:ascii="Times New Roman" w:hAnsi="Times New Roman" w:cs="Times New Roman"/>
          <w:sz w:val="24"/>
          <w:szCs w:val="24"/>
        </w:rPr>
        <w:t>“True”, “Zero”, “Internal”, and “External”</w:t>
      </w:r>
      <w:r w:rsidR="00DD373E">
        <w:rPr>
          <w:rFonts w:ascii="Times New Roman" w:hAnsi="Times New Roman" w:cs="Times New Roman"/>
          <w:sz w:val="24"/>
          <w:szCs w:val="24"/>
        </w:rPr>
        <w:t>),</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w:t>
      </w:r>
      <w:r w:rsidR="0062703F">
        <w:rPr>
          <w:rFonts w:ascii="Times New Roman" w:hAnsi="Times New Roman" w:cs="Times New Roman"/>
          <w:sz w:val="24"/>
          <w:szCs w:val="24"/>
        </w:rPr>
        <w:t>s</w:t>
      </w:r>
      <w:r>
        <w:rPr>
          <w:rFonts w:ascii="Times New Roman" w:hAnsi="Times New Roman" w:cs="Times New Roman"/>
          <w:sz w:val="24"/>
          <w:szCs w:val="24"/>
        </w:rPr>
        <w:t xml:space="preserve"> for the </w:t>
      </w:r>
      <w:r w:rsidR="0062703F">
        <w:rPr>
          <w:rFonts w:ascii="Times New Roman" w:hAnsi="Times New Roman" w:cs="Times New Roman"/>
          <w:sz w:val="24"/>
          <w:szCs w:val="24"/>
        </w:rPr>
        <w:t xml:space="preserve">estimated </w:t>
      </w:r>
      <w:r>
        <w:rPr>
          <w:rFonts w:ascii="Times New Roman" w:hAnsi="Times New Roman" w:cs="Times New Roman"/>
          <w:sz w:val="24"/>
          <w:szCs w:val="24"/>
        </w:rPr>
        <w:t>spawning biomass.</w:t>
      </w:r>
    </w:p>
    <w:p w:rsidR="000C6893" w:rsidRPr="000C6893" w:rsidRDefault="00A94E4B" w:rsidP="00460DA5">
      <w:pPr>
        <w:pStyle w:val="CommentText"/>
        <w:spacing w:line="480" w:lineRule="auto"/>
        <w:jc w:val="both"/>
        <w:rPr>
          <w:rFonts w:ascii="Times New Roman" w:hAnsi="Times New Roman" w:cs="Times New Roman"/>
          <w:sz w:val="24"/>
          <w:szCs w:val="24"/>
        </w:rPr>
      </w:pPr>
      <w:bookmarkStart w:id="11" w:name="_Ref433353029"/>
      <w:bookmarkStart w:id="12" w:name="_Ref435513324"/>
      <w:bookmarkStart w:id="13" w:name="_Ref442333611"/>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1"/>
      <w:proofErr w:type="gramEnd"/>
      <w:r w:rsidR="00CD4651">
        <w:rPr>
          <w:rFonts w:ascii="Times New Roman" w:hAnsi="Times New Roman" w:cs="Times New Roman"/>
          <w:sz w:val="24"/>
          <w:szCs w:val="24"/>
        </w:rPr>
        <w:t xml:space="preserve"> </w:t>
      </w:r>
      <w:bookmarkEnd w:id="12"/>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F47896">
        <w:rPr>
          <w:rFonts w:ascii="Times New Roman" w:hAnsi="Times New Roman" w:cs="Times New Roman"/>
          <w:noProof/>
          <w:sz w:val="24"/>
          <w:szCs w:val="24"/>
        </w:rPr>
        <w:t>5</w:t>
      </w:r>
      <w:r w:rsidR="000B153D">
        <w:rPr>
          <w:rFonts w:ascii="Times New Roman" w:hAnsi="Times New Roman" w:cs="Times New Roman"/>
          <w:sz w:val="24"/>
          <w:szCs w:val="24"/>
        </w:rPr>
        <w:fldChar w:fldCharType="end"/>
      </w:r>
      <w:bookmarkEnd w:id="13"/>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 xml:space="preserve">Relative error in spawning biomass during years for which the </w:t>
      </w:r>
      <w:r w:rsidR="0062703F">
        <w:rPr>
          <w:rFonts w:ascii="Times New Roman" w:hAnsi="Times New Roman" w:cs="Times New Roman"/>
          <w:sz w:val="24"/>
          <w:szCs w:val="24"/>
        </w:rPr>
        <w:t xml:space="preserve">estimation </w:t>
      </w:r>
      <w:r w:rsidR="00411FC5">
        <w:rPr>
          <w:rFonts w:ascii="Times New Roman" w:hAnsi="Times New Roman" w:cs="Times New Roman"/>
          <w:sz w:val="24"/>
          <w:szCs w:val="24"/>
        </w:rPr>
        <w:t>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r w:rsidR="001673C4" w:rsidRPr="000C6893">
        <w:rPr>
          <w:rFonts w:ascii="Times New Roman" w:hAnsi="Times New Roman" w:cs="Times New Roman"/>
          <w:sz w:val="24"/>
          <w:szCs w:val="24"/>
        </w:rPr>
        <w:t>.</w:t>
      </w:r>
      <w:r w:rsidR="000C6893" w:rsidRPr="000C6893">
        <w:rPr>
          <w:rFonts w:ascii="Times New Roman" w:hAnsi="Times New Roman" w:cs="Times New Roman"/>
          <w:sz w:val="24"/>
          <w:szCs w:val="24"/>
        </w:rPr>
        <w:t xml:space="preserve"> </w:t>
      </w:r>
      <w:r w:rsidR="000C6893">
        <w:rPr>
          <w:rFonts w:ascii="Times New Roman" w:hAnsi="Times New Roman" w:cs="Times New Roman"/>
          <w:sz w:val="24"/>
          <w:szCs w:val="24"/>
        </w:rPr>
        <w:t>In each plot, the</w:t>
      </w:r>
      <w:r w:rsidR="000C6893" w:rsidRPr="000C6893">
        <w:rPr>
          <w:rFonts w:ascii="Times New Roman" w:hAnsi="Times New Roman" w:cs="Times New Roman"/>
          <w:sz w:val="24"/>
          <w:szCs w:val="24"/>
        </w:rPr>
        <w:t xml:space="preserve"> number in the top left indicates the number of converged runs (out of 100)</w:t>
      </w:r>
      <w:proofErr w:type="gramStart"/>
      <w:r w:rsidR="000C6893">
        <w:rPr>
          <w:rFonts w:ascii="Times New Roman" w:hAnsi="Times New Roman" w:cs="Times New Roman"/>
          <w:sz w:val="24"/>
          <w:szCs w:val="24"/>
        </w:rPr>
        <w:t>,</w:t>
      </w:r>
      <w:proofErr w:type="gramEnd"/>
      <w:r w:rsidR="000C6893">
        <w:rPr>
          <w:rFonts w:ascii="Times New Roman" w:hAnsi="Times New Roman" w:cs="Times New Roman"/>
          <w:sz w:val="24"/>
          <w:szCs w:val="24"/>
        </w:rPr>
        <w:t xml:space="preserve"> the</w:t>
      </w:r>
      <w:r w:rsidR="000C6893" w:rsidRPr="000C6893">
        <w:rPr>
          <w:rFonts w:ascii="Times New Roman" w:hAnsi="Times New Roman" w:cs="Times New Roman"/>
          <w:sz w:val="24"/>
          <w:szCs w:val="24"/>
        </w:rPr>
        <w:t xml:space="preserve"> bottom left number is AARE for the years with data, while the bottom right number is AARE in the forecast.</w:t>
      </w:r>
    </w:p>
    <w:p w:rsidR="00381494" w:rsidRPr="000C6893" w:rsidRDefault="00381494" w:rsidP="00460DA5">
      <w:pPr>
        <w:tabs>
          <w:tab w:val="left" w:pos="360"/>
        </w:tabs>
        <w:spacing w:after="0" w:line="480" w:lineRule="auto"/>
        <w:jc w:val="both"/>
        <w:rPr>
          <w:rFonts w:ascii="Times New Roman" w:hAnsi="Times New Roman" w:cs="Times New Roman"/>
          <w:sz w:val="24"/>
          <w:szCs w:val="24"/>
        </w:rPr>
      </w:pPr>
    </w:p>
    <w:p w:rsidR="005E750A" w:rsidRDefault="005E750A" w:rsidP="00460DA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62703F" w:rsidRPr="00B17FCA" w:rsidRDefault="00A94E4B" w:rsidP="00460DA5">
      <w:pPr>
        <w:tabs>
          <w:tab w:val="left" w:pos="360"/>
        </w:tabs>
        <w:spacing w:after="0" w:line="480" w:lineRule="auto"/>
        <w:jc w:val="both"/>
        <w:rPr>
          <w:rFonts w:ascii="Times New Roman" w:hAnsi="Times New Roman" w:cs="Times New Roman"/>
          <w:sz w:val="24"/>
          <w:szCs w:val="24"/>
        </w:rPr>
      </w:pPr>
      <w:bookmarkStart w:id="14" w:name="_Ref433345167"/>
      <w:bookmarkStart w:id="15" w:name="_Ref435513943"/>
      <w:bookmarkStart w:id="16" w:name="_Ref442333624"/>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4"/>
      <w:proofErr w:type="gramEnd"/>
      <w:r w:rsidR="00CD4651">
        <w:rPr>
          <w:rFonts w:ascii="Times New Roman" w:hAnsi="Times New Roman" w:cs="Times New Roman"/>
          <w:sz w:val="24"/>
          <w:szCs w:val="24"/>
        </w:rPr>
        <w:t xml:space="preserve"> </w:t>
      </w:r>
      <w:bookmarkEnd w:id="15"/>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F47896">
        <w:rPr>
          <w:rFonts w:ascii="Times New Roman" w:hAnsi="Times New Roman" w:cs="Times New Roman"/>
          <w:noProof/>
          <w:sz w:val="24"/>
          <w:szCs w:val="24"/>
        </w:rPr>
        <w:t>6</w:t>
      </w:r>
      <w:r w:rsidR="000B153D">
        <w:rPr>
          <w:rFonts w:ascii="Times New Roman" w:hAnsi="Times New Roman" w:cs="Times New Roman"/>
          <w:sz w:val="24"/>
          <w:szCs w:val="24"/>
        </w:rPr>
        <w:fldChar w:fldCharType="end"/>
      </w:r>
      <w:bookmarkEnd w:id="16"/>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w:t>
      </w:r>
      <w:r w:rsidR="0062703F">
        <w:rPr>
          <w:rFonts w:ascii="Times New Roman" w:hAnsi="Times New Roman" w:cs="Times New Roman"/>
          <w:sz w:val="24"/>
          <w:szCs w:val="24"/>
        </w:rPr>
        <w:t xml:space="preserve">methods </w:t>
      </w:r>
      <w:r w:rsidR="00DD373E">
        <w:rPr>
          <w:rFonts w:ascii="Times New Roman" w:hAnsi="Times New Roman" w:cs="Times New Roman"/>
          <w:sz w:val="24"/>
          <w:szCs w:val="24"/>
        </w:rPr>
        <w:t xml:space="preserve">(rows)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B17FCA">
        <w:rPr>
          <w:rFonts w:ascii="Times New Roman" w:hAnsi="Times New Roman" w:cs="Times New Roman"/>
          <w:sz w:val="24"/>
          <w:szCs w:val="24"/>
        </w:rPr>
        <w:t xml:space="preserve">(closed circles) and 75% (open circles)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biomass that contain the true value. </w:t>
      </w:r>
      <w:r w:rsidR="00DD373E">
        <w:rPr>
          <w:rFonts w:ascii="Times New Roman" w:hAnsi="Times New Roman" w:cs="Times New Roman"/>
          <w:sz w:val="24"/>
          <w:szCs w:val="24"/>
        </w:rPr>
        <w:t>A well calibrated 50% forecast interval will contain the true value 50% of the time</w:t>
      </w:r>
      <w:r w:rsidR="00B17FCA">
        <w:rPr>
          <w:rFonts w:ascii="Times New Roman" w:hAnsi="Times New Roman" w:cs="Times New Roman"/>
          <w:sz w:val="24"/>
          <w:szCs w:val="24"/>
        </w:rPr>
        <w:t>. Calibration lines for both 75% and 50% forecast intervals are indicated by the red dashed lines in each panel, respectively</w:t>
      </w:r>
      <w:r w:rsidR="00DD373E">
        <w:rPr>
          <w:rFonts w:ascii="Times New Roman" w:hAnsi="Times New Roman" w:cs="Times New Roman"/>
          <w:sz w:val="24"/>
          <w:szCs w:val="24"/>
        </w:rPr>
        <w:t>.</w:t>
      </w:r>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r w:rsidR="00CB7A83">
        <w:rPr>
          <w:rFonts w:ascii="Times New Roman" w:hAnsi="Times New Roman" w:cs="Times New Roman"/>
          <w:sz w:val="24"/>
          <w:szCs w:val="24"/>
        </w:rPr>
        <w:t xml:space="preserve"> In each plot, the</w:t>
      </w:r>
      <w:r w:rsidR="00CB7A83" w:rsidRPr="000C6893">
        <w:rPr>
          <w:rFonts w:ascii="Times New Roman" w:hAnsi="Times New Roman" w:cs="Times New Roman"/>
          <w:sz w:val="24"/>
          <w:szCs w:val="24"/>
        </w:rPr>
        <w:t xml:space="preserve"> number in the top left indicates the number of converged runs (out of 100)</w:t>
      </w:r>
      <w:r w:rsidR="00FB0252">
        <w:rPr>
          <w:rFonts w:ascii="Times New Roman" w:hAnsi="Times New Roman" w:cs="Times New Roman"/>
          <w:sz w:val="24"/>
          <w:szCs w:val="24"/>
        </w:rPr>
        <w:t>.</w:t>
      </w:r>
    </w:p>
    <w:sectPr w:rsidR="0062703F" w:rsidRPr="00B17FCA" w:rsidSect="00460DA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CFE" w:rsidRDefault="00081CFE" w:rsidP="00D37C3D">
      <w:pPr>
        <w:spacing w:after="0" w:line="240" w:lineRule="auto"/>
      </w:pPr>
      <w:r>
        <w:separator/>
      </w:r>
    </w:p>
  </w:endnote>
  <w:endnote w:type="continuationSeparator" w:id="0">
    <w:p w:rsidR="00081CFE" w:rsidRDefault="00081CFE" w:rsidP="00D3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44484"/>
      <w:docPartObj>
        <w:docPartGallery w:val="Page Numbers (Bottom of Page)"/>
        <w:docPartUnique/>
      </w:docPartObj>
    </w:sdtPr>
    <w:sdtEndPr/>
    <w:sdtContent>
      <w:p w:rsidR="00D37C3D" w:rsidRDefault="00C84373">
        <w:pPr>
          <w:pStyle w:val="Footer"/>
          <w:jc w:val="right"/>
        </w:pPr>
        <w:r>
          <w:fldChar w:fldCharType="begin"/>
        </w:r>
        <w:r>
          <w:instrText xml:space="preserve"> PAGE   \* MERGEFORMAT </w:instrText>
        </w:r>
        <w:r>
          <w:fldChar w:fldCharType="separate"/>
        </w:r>
        <w:r w:rsidR="00C35575">
          <w:rPr>
            <w:noProof/>
          </w:rPr>
          <w:t>23</w:t>
        </w:r>
        <w:r>
          <w:rPr>
            <w:noProof/>
          </w:rPr>
          <w:fldChar w:fldCharType="end"/>
        </w:r>
      </w:p>
    </w:sdtContent>
  </w:sdt>
  <w:p w:rsidR="00D37C3D" w:rsidRDefault="00D37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CFE" w:rsidRDefault="00081CFE" w:rsidP="00D37C3D">
      <w:pPr>
        <w:spacing w:after="0" w:line="240" w:lineRule="auto"/>
      </w:pPr>
      <w:r>
        <w:separator/>
      </w:r>
    </w:p>
  </w:footnote>
  <w:footnote w:type="continuationSeparator" w:id="0">
    <w:p w:rsidR="00081CFE" w:rsidRDefault="00081CFE" w:rsidP="00D37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72C5BAE"/>
    <w:multiLevelType w:val="hybridMultilevel"/>
    <w:tmpl w:val="34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18B4DDC"/>
    <w:multiLevelType w:val="hybridMultilevel"/>
    <w:tmpl w:val="5F1AE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62E1EE8"/>
    <w:multiLevelType w:val="hybridMultilevel"/>
    <w:tmpl w:val="CCAC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7"/>
  </w:num>
  <w:num w:numId="12">
    <w:abstractNumId w:val="1"/>
  </w:num>
  <w:num w:numId="13">
    <w:abstractNumId w:val="3"/>
  </w:num>
  <w:num w:numId="14">
    <w:abstractNumId w:val="12"/>
  </w:num>
  <w:num w:numId="15">
    <w:abstractNumId w:val="13"/>
  </w:num>
  <w:num w:numId="16">
    <w:abstractNumId w:val="19"/>
  </w:num>
  <w:num w:numId="17">
    <w:abstractNumId w:val="20"/>
  </w:num>
  <w:num w:numId="18">
    <w:abstractNumId w:val="16"/>
  </w:num>
  <w:num w:numId="19">
    <w:abstractNumId w:val="14"/>
  </w:num>
  <w:num w:numId="20">
    <w:abstractNumId w:val="1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E4B"/>
    <w:rsid w:val="0001459F"/>
    <w:rsid w:val="0002078A"/>
    <w:rsid w:val="00020974"/>
    <w:rsid w:val="00030C02"/>
    <w:rsid w:val="00031D07"/>
    <w:rsid w:val="0003401B"/>
    <w:rsid w:val="00045083"/>
    <w:rsid w:val="0005028C"/>
    <w:rsid w:val="000639AA"/>
    <w:rsid w:val="00067E7C"/>
    <w:rsid w:val="00074AC9"/>
    <w:rsid w:val="000755BB"/>
    <w:rsid w:val="000768C7"/>
    <w:rsid w:val="00081CFE"/>
    <w:rsid w:val="00086952"/>
    <w:rsid w:val="000B153D"/>
    <w:rsid w:val="000B5768"/>
    <w:rsid w:val="000B73A6"/>
    <w:rsid w:val="000C0393"/>
    <w:rsid w:val="000C1FF4"/>
    <w:rsid w:val="000C21E3"/>
    <w:rsid w:val="000C6893"/>
    <w:rsid w:val="000E37AD"/>
    <w:rsid w:val="000E419C"/>
    <w:rsid w:val="000F06F6"/>
    <w:rsid w:val="000F5C4C"/>
    <w:rsid w:val="00101CD3"/>
    <w:rsid w:val="00102B43"/>
    <w:rsid w:val="00106F51"/>
    <w:rsid w:val="001166E7"/>
    <w:rsid w:val="00125B1C"/>
    <w:rsid w:val="00130314"/>
    <w:rsid w:val="00144DE3"/>
    <w:rsid w:val="00146A09"/>
    <w:rsid w:val="00150C1F"/>
    <w:rsid w:val="001661A9"/>
    <w:rsid w:val="001673C4"/>
    <w:rsid w:val="0017118F"/>
    <w:rsid w:val="00182EAC"/>
    <w:rsid w:val="00183512"/>
    <w:rsid w:val="00192006"/>
    <w:rsid w:val="00194451"/>
    <w:rsid w:val="001966C6"/>
    <w:rsid w:val="001A34B0"/>
    <w:rsid w:val="001B2BAC"/>
    <w:rsid w:val="001B4319"/>
    <w:rsid w:val="001D033F"/>
    <w:rsid w:val="001D4B55"/>
    <w:rsid w:val="001D612C"/>
    <w:rsid w:val="001E02C2"/>
    <w:rsid w:val="001E2F38"/>
    <w:rsid w:val="001E7AE3"/>
    <w:rsid w:val="001F0246"/>
    <w:rsid w:val="001F0AA2"/>
    <w:rsid w:val="001F0C37"/>
    <w:rsid w:val="00220636"/>
    <w:rsid w:val="00224AD4"/>
    <w:rsid w:val="0022751D"/>
    <w:rsid w:val="00230190"/>
    <w:rsid w:val="00241F95"/>
    <w:rsid w:val="00246F37"/>
    <w:rsid w:val="002550D5"/>
    <w:rsid w:val="00255D46"/>
    <w:rsid w:val="002667F0"/>
    <w:rsid w:val="0027751D"/>
    <w:rsid w:val="002932D1"/>
    <w:rsid w:val="00296AD8"/>
    <w:rsid w:val="002A5796"/>
    <w:rsid w:val="002B26E8"/>
    <w:rsid w:val="002B2873"/>
    <w:rsid w:val="002B4438"/>
    <w:rsid w:val="002B498D"/>
    <w:rsid w:val="002C2747"/>
    <w:rsid w:val="002C5BEB"/>
    <w:rsid w:val="002C5F1F"/>
    <w:rsid w:val="002C7A39"/>
    <w:rsid w:val="002D1D75"/>
    <w:rsid w:val="002E4976"/>
    <w:rsid w:val="002F2505"/>
    <w:rsid w:val="002F599C"/>
    <w:rsid w:val="00315C4D"/>
    <w:rsid w:val="00321820"/>
    <w:rsid w:val="00326CFC"/>
    <w:rsid w:val="00332BCD"/>
    <w:rsid w:val="00336ADE"/>
    <w:rsid w:val="0034184D"/>
    <w:rsid w:val="003553C8"/>
    <w:rsid w:val="00355591"/>
    <w:rsid w:val="00377B62"/>
    <w:rsid w:val="00381494"/>
    <w:rsid w:val="00384B61"/>
    <w:rsid w:val="00384E52"/>
    <w:rsid w:val="0038594E"/>
    <w:rsid w:val="003A149A"/>
    <w:rsid w:val="003A5F1B"/>
    <w:rsid w:val="003A7977"/>
    <w:rsid w:val="003B449A"/>
    <w:rsid w:val="003B4D3A"/>
    <w:rsid w:val="003C594F"/>
    <w:rsid w:val="003C6745"/>
    <w:rsid w:val="003D1F60"/>
    <w:rsid w:val="003E4FEE"/>
    <w:rsid w:val="003E5E39"/>
    <w:rsid w:val="003F34E2"/>
    <w:rsid w:val="003F7E64"/>
    <w:rsid w:val="00402303"/>
    <w:rsid w:val="0040248A"/>
    <w:rsid w:val="004106F4"/>
    <w:rsid w:val="00411B4C"/>
    <w:rsid w:val="00411FC5"/>
    <w:rsid w:val="00414931"/>
    <w:rsid w:val="00416F88"/>
    <w:rsid w:val="00417EFF"/>
    <w:rsid w:val="0042002D"/>
    <w:rsid w:val="00425B31"/>
    <w:rsid w:val="0044080A"/>
    <w:rsid w:val="00450870"/>
    <w:rsid w:val="00450CE8"/>
    <w:rsid w:val="00460DA5"/>
    <w:rsid w:val="00463548"/>
    <w:rsid w:val="00465884"/>
    <w:rsid w:val="00480A58"/>
    <w:rsid w:val="0048199B"/>
    <w:rsid w:val="00481A8F"/>
    <w:rsid w:val="004857E9"/>
    <w:rsid w:val="004A11A2"/>
    <w:rsid w:val="004A2DF8"/>
    <w:rsid w:val="004A75D4"/>
    <w:rsid w:val="004B1D13"/>
    <w:rsid w:val="004B2C03"/>
    <w:rsid w:val="004D47E8"/>
    <w:rsid w:val="004D76D9"/>
    <w:rsid w:val="00526550"/>
    <w:rsid w:val="00532505"/>
    <w:rsid w:val="00540468"/>
    <w:rsid w:val="00545977"/>
    <w:rsid w:val="00553383"/>
    <w:rsid w:val="00555965"/>
    <w:rsid w:val="00557064"/>
    <w:rsid w:val="0055732A"/>
    <w:rsid w:val="00570EDB"/>
    <w:rsid w:val="00571575"/>
    <w:rsid w:val="00573DA0"/>
    <w:rsid w:val="005821DB"/>
    <w:rsid w:val="00582878"/>
    <w:rsid w:val="005A2C1D"/>
    <w:rsid w:val="005A570D"/>
    <w:rsid w:val="005B33B3"/>
    <w:rsid w:val="005B5A46"/>
    <w:rsid w:val="005C14DE"/>
    <w:rsid w:val="005C2EF4"/>
    <w:rsid w:val="005E358F"/>
    <w:rsid w:val="005E4ABD"/>
    <w:rsid w:val="005E5085"/>
    <w:rsid w:val="005E750A"/>
    <w:rsid w:val="006040BD"/>
    <w:rsid w:val="00611E20"/>
    <w:rsid w:val="00614F5A"/>
    <w:rsid w:val="00615633"/>
    <w:rsid w:val="0062703F"/>
    <w:rsid w:val="00636E27"/>
    <w:rsid w:val="006377AF"/>
    <w:rsid w:val="00651457"/>
    <w:rsid w:val="00664D56"/>
    <w:rsid w:val="00666EB1"/>
    <w:rsid w:val="00671F30"/>
    <w:rsid w:val="0069177F"/>
    <w:rsid w:val="00693B40"/>
    <w:rsid w:val="00695666"/>
    <w:rsid w:val="00695F06"/>
    <w:rsid w:val="00696A84"/>
    <w:rsid w:val="00696C50"/>
    <w:rsid w:val="006A3C23"/>
    <w:rsid w:val="006B30B7"/>
    <w:rsid w:val="006D51EB"/>
    <w:rsid w:val="006D6006"/>
    <w:rsid w:val="006E21B5"/>
    <w:rsid w:val="006E3040"/>
    <w:rsid w:val="00720CEE"/>
    <w:rsid w:val="007237D6"/>
    <w:rsid w:val="00734EA5"/>
    <w:rsid w:val="00736F09"/>
    <w:rsid w:val="00741311"/>
    <w:rsid w:val="007521D7"/>
    <w:rsid w:val="0075581E"/>
    <w:rsid w:val="00771F44"/>
    <w:rsid w:val="00772D50"/>
    <w:rsid w:val="00774B50"/>
    <w:rsid w:val="007824E6"/>
    <w:rsid w:val="00792FB0"/>
    <w:rsid w:val="007C0CBC"/>
    <w:rsid w:val="007C24EC"/>
    <w:rsid w:val="007C46FB"/>
    <w:rsid w:val="007D7A8C"/>
    <w:rsid w:val="007E6407"/>
    <w:rsid w:val="007F45C6"/>
    <w:rsid w:val="00800522"/>
    <w:rsid w:val="008006CF"/>
    <w:rsid w:val="0080466A"/>
    <w:rsid w:val="00807D16"/>
    <w:rsid w:val="00817918"/>
    <w:rsid w:val="00822359"/>
    <w:rsid w:val="0085142C"/>
    <w:rsid w:val="0085441D"/>
    <w:rsid w:val="008713D0"/>
    <w:rsid w:val="00887E85"/>
    <w:rsid w:val="008A4618"/>
    <w:rsid w:val="008B5575"/>
    <w:rsid w:val="008B7C1A"/>
    <w:rsid w:val="008C5188"/>
    <w:rsid w:val="008E0D0D"/>
    <w:rsid w:val="00901C51"/>
    <w:rsid w:val="00904A63"/>
    <w:rsid w:val="009055A4"/>
    <w:rsid w:val="00907493"/>
    <w:rsid w:val="009137D9"/>
    <w:rsid w:val="009160E1"/>
    <w:rsid w:val="009209F2"/>
    <w:rsid w:val="00925B40"/>
    <w:rsid w:val="00931E79"/>
    <w:rsid w:val="00934429"/>
    <w:rsid w:val="009356D0"/>
    <w:rsid w:val="00940B8A"/>
    <w:rsid w:val="009500BD"/>
    <w:rsid w:val="00957CB4"/>
    <w:rsid w:val="009646EA"/>
    <w:rsid w:val="0099607C"/>
    <w:rsid w:val="009A0425"/>
    <w:rsid w:val="009A3393"/>
    <w:rsid w:val="009A7607"/>
    <w:rsid w:val="009B4D0B"/>
    <w:rsid w:val="009D3FA3"/>
    <w:rsid w:val="009E1607"/>
    <w:rsid w:val="009E584A"/>
    <w:rsid w:val="009E5E1B"/>
    <w:rsid w:val="00A07E1A"/>
    <w:rsid w:val="00A3102B"/>
    <w:rsid w:val="00A31D31"/>
    <w:rsid w:val="00A37C78"/>
    <w:rsid w:val="00A37ED7"/>
    <w:rsid w:val="00A41FCB"/>
    <w:rsid w:val="00A4412B"/>
    <w:rsid w:val="00A53193"/>
    <w:rsid w:val="00A625C9"/>
    <w:rsid w:val="00A63619"/>
    <w:rsid w:val="00A67B62"/>
    <w:rsid w:val="00A740BC"/>
    <w:rsid w:val="00A82361"/>
    <w:rsid w:val="00A83612"/>
    <w:rsid w:val="00A94A71"/>
    <w:rsid w:val="00A94E4B"/>
    <w:rsid w:val="00AA44A2"/>
    <w:rsid w:val="00AB2AD4"/>
    <w:rsid w:val="00AB5AA4"/>
    <w:rsid w:val="00AD0F5D"/>
    <w:rsid w:val="00AD36F0"/>
    <w:rsid w:val="00AE0956"/>
    <w:rsid w:val="00AE2AA5"/>
    <w:rsid w:val="00AE7A51"/>
    <w:rsid w:val="00AF1AF7"/>
    <w:rsid w:val="00AF223B"/>
    <w:rsid w:val="00B04894"/>
    <w:rsid w:val="00B05062"/>
    <w:rsid w:val="00B11187"/>
    <w:rsid w:val="00B11FA0"/>
    <w:rsid w:val="00B12AB8"/>
    <w:rsid w:val="00B12D9C"/>
    <w:rsid w:val="00B17FCA"/>
    <w:rsid w:val="00B23DCC"/>
    <w:rsid w:val="00B34288"/>
    <w:rsid w:val="00B351F0"/>
    <w:rsid w:val="00B4262A"/>
    <w:rsid w:val="00B42C00"/>
    <w:rsid w:val="00B501FE"/>
    <w:rsid w:val="00B51642"/>
    <w:rsid w:val="00B52CF3"/>
    <w:rsid w:val="00B62CA3"/>
    <w:rsid w:val="00B855AC"/>
    <w:rsid w:val="00B85A4E"/>
    <w:rsid w:val="00B9472B"/>
    <w:rsid w:val="00B94D40"/>
    <w:rsid w:val="00BA0860"/>
    <w:rsid w:val="00BA78F9"/>
    <w:rsid w:val="00BC69D5"/>
    <w:rsid w:val="00BC6B44"/>
    <w:rsid w:val="00BD11AD"/>
    <w:rsid w:val="00BD49E6"/>
    <w:rsid w:val="00BE522E"/>
    <w:rsid w:val="00C0506A"/>
    <w:rsid w:val="00C121B0"/>
    <w:rsid w:val="00C121B5"/>
    <w:rsid w:val="00C213D5"/>
    <w:rsid w:val="00C21B39"/>
    <w:rsid w:val="00C24B74"/>
    <w:rsid w:val="00C35575"/>
    <w:rsid w:val="00C47B40"/>
    <w:rsid w:val="00C63876"/>
    <w:rsid w:val="00C64A0A"/>
    <w:rsid w:val="00C746B5"/>
    <w:rsid w:val="00C807EB"/>
    <w:rsid w:val="00C83A83"/>
    <w:rsid w:val="00C84373"/>
    <w:rsid w:val="00CA06E9"/>
    <w:rsid w:val="00CA234D"/>
    <w:rsid w:val="00CB7A83"/>
    <w:rsid w:val="00CC228B"/>
    <w:rsid w:val="00CD1AD2"/>
    <w:rsid w:val="00CD287F"/>
    <w:rsid w:val="00CD4651"/>
    <w:rsid w:val="00CD7013"/>
    <w:rsid w:val="00CE7D31"/>
    <w:rsid w:val="00CF54B6"/>
    <w:rsid w:val="00CF79C3"/>
    <w:rsid w:val="00D021CD"/>
    <w:rsid w:val="00D118AE"/>
    <w:rsid w:val="00D15787"/>
    <w:rsid w:val="00D27C14"/>
    <w:rsid w:val="00D33949"/>
    <w:rsid w:val="00D33D7C"/>
    <w:rsid w:val="00D3763E"/>
    <w:rsid w:val="00D37C3D"/>
    <w:rsid w:val="00D4292A"/>
    <w:rsid w:val="00D46B9B"/>
    <w:rsid w:val="00D519B7"/>
    <w:rsid w:val="00D55633"/>
    <w:rsid w:val="00D57174"/>
    <w:rsid w:val="00D663E7"/>
    <w:rsid w:val="00D8164B"/>
    <w:rsid w:val="00D83822"/>
    <w:rsid w:val="00DA0C09"/>
    <w:rsid w:val="00DA2055"/>
    <w:rsid w:val="00DB3ADA"/>
    <w:rsid w:val="00DB3E19"/>
    <w:rsid w:val="00DB6C7F"/>
    <w:rsid w:val="00DC2E60"/>
    <w:rsid w:val="00DD103D"/>
    <w:rsid w:val="00DD20F2"/>
    <w:rsid w:val="00DD2EA9"/>
    <w:rsid w:val="00DD373E"/>
    <w:rsid w:val="00DD37FD"/>
    <w:rsid w:val="00DD3BD5"/>
    <w:rsid w:val="00DE060E"/>
    <w:rsid w:val="00DE0FE5"/>
    <w:rsid w:val="00DE14E0"/>
    <w:rsid w:val="00DE260E"/>
    <w:rsid w:val="00DF4B2F"/>
    <w:rsid w:val="00E14171"/>
    <w:rsid w:val="00E14DFC"/>
    <w:rsid w:val="00E25C04"/>
    <w:rsid w:val="00E30E2F"/>
    <w:rsid w:val="00E330DD"/>
    <w:rsid w:val="00E350F2"/>
    <w:rsid w:val="00E4649E"/>
    <w:rsid w:val="00E54E2E"/>
    <w:rsid w:val="00E67283"/>
    <w:rsid w:val="00E76181"/>
    <w:rsid w:val="00E8038E"/>
    <w:rsid w:val="00EA7372"/>
    <w:rsid w:val="00EB7F45"/>
    <w:rsid w:val="00EC1E2B"/>
    <w:rsid w:val="00EC5814"/>
    <w:rsid w:val="00EC6A57"/>
    <w:rsid w:val="00ED6902"/>
    <w:rsid w:val="00EE5C1E"/>
    <w:rsid w:val="00EE6738"/>
    <w:rsid w:val="00EE6F46"/>
    <w:rsid w:val="00F10192"/>
    <w:rsid w:val="00F11866"/>
    <w:rsid w:val="00F13774"/>
    <w:rsid w:val="00F14638"/>
    <w:rsid w:val="00F1605B"/>
    <w:rsid w:val="00F24262"/>
    <w:rsid w:val="00F40227"/>
    <w:rsid w:val="00F46511"/>
    <w:rsid w:val="00F47896"/>
    <w:rsid w:val="00F56EDC"/>
    <w:rsid w:val="00F61D86"/>
    <w:rsid w:val="00F6286E"/>
    <w:rsid w:val="00F6419B"/>
    <w:rsid w:val="00F758B3"/>
    <w:rsid w:val="00F76766"/>
    <w:rsid w:val="00F76DC0"/>
    <w:rsid w:val="00F77E78"/>
    <w:rsid w:val="00F80C10"/>
    <w:rsid w:val="00F8699F"/>
    <w:rsid w:val="00F90775"/>
    <w:rsid w:val="00FA358C"/>
    <w:rsid w:val="00FB0252"/>
    <w:rsid w:val="00FB060C"/>
    <w:rsid w:val="00FB07A8"/>
    <w:rsid w:val="00FB21B0"/>
    <w:rsid w:val="00FB36C9"/>
    <w:rsid w:val="00FD3613"/>
    <w:rsid w:val="00FD40D6"/>
    <w:rsid w:val="00FE56B9"/>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unhideWhenUsed/>
    <w:rsid w:val="00A94E4B"/>
    <w:pPr>
      <w:spacing w:after="0" w:line="240" w:lineRule="auto"/>
      <w:ind w:left="720" w:hanging="720"/>
    </w:pPr>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 w:type="paragraph" w:styleId="DocumentMap">
    <w:name w:val="Document Map"/>
    <w:basedOn w:val="Normal"/>
    <w:link w:val="DocumentMapChar"/>
    <w:uiPriority w:val="99"/>
    <w:semiHidden/>
    <w:unhideWhenUsed/>
    <w:rsid w:val="00F4651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46511"/>
    <w:rPr>
      <w:rFonts w:ascii="Times New Roman" w:eastAsiaTheme="minorEastAsia" w:hAnsi="Times New Roman" w:cs="Times New Roman"/>
      <w:sz w:val="24"/>
      <w:szCs w:val="24"/>
      <w:lang w:val="en-US"/>
    </w:rPr>
  </w:style>
  <w:style w:type="paragraph" w:styleId="Header">
    <w:name w:val="header"/>
    <w:basedOn w:val="Normal"/>
    <w:link w:val="HeaderChar"/>
    <w:uiPriority w:val="99"/>
    <w:semiHidden/>
    <w:unhideWhenUsed/>
    <w:rsid w:val="00D37C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C3D"/>
    <w:rPr>
      <w:rFonts w:eastAsiaTheme="minorEastAsia"/>
      <w:lang w:val="en-US"/>
    </w:rPr>
  </w:style>
  <w:style w:type="paragraph" w:styleId="Footer">
    <w:name w:val="footer"/>
    <w:basedOn w:val="Normal"/>
    <w:link w:val="FooterChar"/>
    <w:uiPriority w:val="99"/>
    <w:unhideWhenUsed/>
    <w:rsid w:val="00D3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C3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599">
      <w:bodyDiv w:val="1"/>
      <w:marLeft w:val="0"/>
      <w:marRight w:val="0"/>
      <w:marTop w:val="0"/>
      <w:marBottom w:val="0"/>
      <w:divBdr>
        <w:top w:val="none" w:sz="0" w:space="0" w:color="auto"/>
        <w:left w:val="none" w:sz="0" w:space="0" w:color="auto"/>
        <w:bottom w:val="none" w:sz="0" w:space="0" w:color="auto"/>
        <w:right w:val="none" w:sz="0" w:space="0" w:color="auto"/>
      </w:divBdr>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 w:id="1169369387">
      <w:bodyDiv w:val="1"/>
      <w:marLeft w:val="0"/>
      <w:marRight w:val="0"/>
      <w:marTop w:val="0"/>
      <w:marBottom w:val="0"/>
      <w:divBdr>
        <w:top w:val="none" w:sz="0" w:space="0" w:color="auto"/>
        <w:left w:val="none" w:sz="0" w:space="0" w:color="auto"/>
        <w:bottom w:val="none" w:sz="0" w:space="0" w:color="auto"/>
        <w:right w:val="none" w:sz="0" w:space="0" w:color="auto"/>
      </w:divBdr>
      <w:divsChild>
        <w:div w:id="528030283">
          <w:marLeft w:val="0"/>
          <w:marRight w:val="0"/>
          <w:marTop w:val="0"/>
          <w:marBottom w:val="0"/>
          <w:divBdr>
            <w:top w:val="none" w:sz="0" w:space="0" w:color="auto"/>
            <w:left w:val="none" w:sz="0" w:space="0" w:color="auto"/>
            <w:bottom w:val="none" w:sz="0" w:space="0" w:color="auto"/>
            <w:right w:val="none" w:sz="0" w:space="0" w:color="auto"/>
          </w:divBdr>
          <w:divsChild>
            <w:div w:id="438185875">
              <w:marLeft w:val="0"/>
              <w:marRight w:val="0"/>
              <w:marTop w:val="0"/>
              <w:marBottom w:val="0"/>
              <w:divBdr>
                <w:top w:val="none" w:sz="0" w:space="0" w:color="auto"/>
                <w:left w:val="none" w:sz="0" w:space="0" w:color="auto"/>
                <w:bottom w:val="none" w:sz="0" w:space="0" w:color="auto"/>
                <w:right w:val="none" w:sz="0" w:space="0" w:color="auto"/>
              </w:divBdr>
            </w:div>
            <w:div w:id="1011835925">
              <w:marLeft w:val="0"/>
              <w:marRight w:val="0"/>
              <w:marTop w:val="0"/>
              <w:marBottom w:val="0"/>
              <w:divBdr>
                <w:top w:val="none" w:sz="0" w:space="0" w:color="auto"/>
                <w:left w:val="none" w:sz="0" w:space="0" w:color="auto"/>
                <w:bottom w:val="none" w:sz="0" w:space="0" w:color="auto"/>
                <w:right w:val="none" w:sz="0" w:space="0" w:color="auto"/>
              </w:divBdr>
              <w:divsChild>
                <w:div w:id="446657018">
                  <w:marLeft w:val="0"/>
                  <w:marRight w:val="0"/>
                  <w:marTop w:val="0"/>
                  <w:marBottom w:val="0"/>
                  <w:divBdr>
                    <w:top w:val="none" w:sz="0" w:space="0" w:color="auto"/>
                    <w:left w:val="none" w:sz="0" w:space="0" w:color="auto"/>
                    <w:bottom w:val="none" w:sz="0" w:space="0" w:color="auto"/>
                    <w:right w:val="none" w:sz="0" w:space="0" w:color="auto"/>
                  </w:divBdr>
                  <w:divsChild>
                    <w:div w:id="1506743752">
                      <w:marLeft w:val="0"/>
                      <w:marRight w:val="0"/>
                      <w:marTop w:val="0"/>
                      <w:marBottom w:val="0"/>
                      <w:divBdr>
                        <w:top w:val="none" w:sz="0" w:space="0" w:color="auto"/>
                        <w:left w:val="none" w:sz="0" w:space="0" w:color="auto"/>
                        <w:bottom w:val="none" w:sz="0" w:space="0" w:color="auto"/>
                        <w:right w:val="none" w:sz="0" w:space="0" w:color="auto"/>
                      </w:divBdr>
                      <w:divsChild>
                        <w:div w:id="1107189335">
                          <w:marLeft w:val="0"/>
                          <w:marRight w:val="0"/>
                          <w:marTop w:val="0"/>
                          <w:marBottom w:val="0"/>
                          <w:divBdr>
                            <w:top w:val="none" w:sz="0" w:space="0" w:color="auto"/>
                            <w:left w:val="none" w:sz="0" w:space="0" w:color="auto"/>
                            <w:bottom w:val="none" w:sz="0" w:space="0" w:color="auto"/>
                            <w:right w:val="none" w:sz="0" w:space="0" w:color="auto"/>
                          </w:divBdr>
                        </w:div>
                        <w:div w:id="1262684139">
                          <w:marLeft w:val="300"/>
                          <w:marRight w:val="0"/>
                          <w:marTop w:val="0"/>
                          <w:marBottom w:val="0"/>
                          <w:divBdr>
                            <w:top w:val="none" w:sz="0" w:space="0" w:color="auto"/>
                            <w:left w:val="none" w:sz="0" w:space="0" w:color="auto"/>
                            <w:bottom w:val="none" w:sz="0" w:space="0" w:color="auto"/>
                            <w:right w:val="none" w:sz="0" w:space="0" w:color="auto"/>
                          </w:divBdr>
                          <w:divsChild>
                            <w:div w:id="788474498">
                              <w:marLeft w:val="0"/>
                              <w:marRight w:val="0"/>
                              <w:marTop w:val="0"/>
                              <w:marBottom w:val="0"/>
                              <w:divBdr>
                                <w:top w:val="none" w:sz="0" w:space="0" w:color="auto"/>
                                <w:left w:val="none" w:sz="0" w:space="0" w:color="auto"/>
                                <w:bottom w:val="none" w:sz="0" w:space="0" w:color="auto"/>
                                <w:right w:val="none" w:sz="0" w:space="0" w:color="auto"/>
                              </w:divBdr>
                              <w:divsChild>
                                <w:div w:id="162864998">
                                  <w:marLeft w:val="0"/>
                                  <w:marRight w:val="0"/>
                                  <w:marTop w:val="0"/>
                                  <w:marBottom w:val="0"/>
                                  <w:divBdr>
                                    <w:top w:val="none" w:sz="0" w:space="0" w:color="auto"/>
                                    <w:left w:val="none" w:sz="0" w:space="0" w:color="auto"/>
                                    <w:bottom w:val="none" w:sz="0" w:space="0" w:color="auto"/>
                                    <w:right w:val="none" w:sz="0" w:space="0" w:color="auto"/>
                                  </w:divBdr>
                                </w:div>
                                <w:div w:id="1323698362">
                                  <w:marLeft w:val="0"/>
                                  <w:marRight w:val="0"/>
                                  <w:marTop w:val="0"/>
                                  <w:marBottom w:val="0"/>
                                  <w:divBdr>
                                    <w:top w:val="none" w:sz="0" w:space="0" w:color="auto"/>
                                    <w:left w:val="none" w:sz="0" w:space="0" w:color="auto"/>
                                    <w:bottom w:val="none" w:sz="0" w:space="0" w:color="auto"/>
                                    <w:right w:val="none" w:sz="0" w:space="0" w:color="auto"/>
                                  </w:divBdr>
                                </w:div>
                                <w:div w:id="16460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7693">
                  <w:marLeft w:val="0"/>
                  <w:marRight w:val="0"/>
                  <w:marTop w:val="0"/>
                  <w:marBottom w:val="0"/>
                  <w:divBdr>
                    <w:top w:val="none" w:sz="0" w:space="0" w:color="auto"/>
                    <w:left w:val="none" w:sz="0" w:space="0" w:color="auto"/>
                    <w:bottom w:val="none" w:sz="0" w:space="0" w:color="auto"/>
                    <w:right w:val="none" w:sz="0" w:space="0" w:color="auto"/>
                  </w:divBdr>
                </w:div>
                <w:div w:id="987511824">
                  <w:marLeft w:val="0"/>
                  <w:marRight w:val="0"/>
                  <w:marTop w:val="0"/>
                  <w:marBottom w:val="0"/>
                  <w:divBdr>
                    <w:top w:val="none" w:sz="0" w:space="0" w:color="auto"/>
                    <w:left w:val="none" w:sz="0" w:space="0" w:color="auto"/>
                    <w:bottom w:val="none" w:sz="0" w:space="0" w:color="auto"/>
                    <w:right w:val="none" w:sz="0" w:space="0" w:color="auto"/>
                  </w:divBdr>
                  <w:divsChild>
                    <w:div w:id="64186066">
                      <w:marLeft w:val="0"/>
                      <w:marRight w:val="0"/>
                      <w:marTop w:val="0"/>
                      <w:marBottom w:val="0"/>
                      <w:divBdr>
                        <w:top w:val="none" w:sz="0" w:space="0" w:color="auto"/>
                        <w:left w:val="none" w:sz="0" w:space="0" w:color="auto"/>
                        <w:bottom w:val="none" w:sz="0" w:space="0" w:color="auto"/>
                        <w:right w:val="none" w:sz="0" w:space="0" w:color="auto"/>
                      </w:divBdr>
                      <w:divsChild>
                        <w:div w:id="18743466">
                          <w:marLeft w:val="300"/>
                          <w:marRight w:val="0"/>
                          <w:marTop w:val="0"/>
                          <w:marBottom w:val="0"/>
                          <w:divBdr>
                            <w:top w:val="none" w:sz="0" w:space="0" w:color="auto"/>
                            <w:left w:val="none" w:sz="0" w:space="0" w:color="auto"/>
                            <w:bottom w:val="none" w:sz="0" w:space="0" w:color="auto"/>
                            <w:right w:val="none" w:sz="0" w:space="0" w:color="auto"/>
                          </w:divBdr>
                          <w:divsChild>
                            <w:div w:id="7833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CB9D6-2036-4F98-9719-F904EFD3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36</Pages>
  <Words>14010</Words>
  <Characters>79861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9</cp:revision>
  <dcterms:created xsi:type="dcterms:W3CDTF">2016-02-05T15:57:00Z</dcterms:created>
  <dcterms:modified xsi:type="dcterms:W3CDTF">2016-02-05T17:21:00Z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id="LuEfi8Ag"/&gt;&lt;style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