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This paper investigates how participants recruit Large Language Models (LLMs) like ChatGPT as interactional co-participants depending on their temporal enmeshment within an interactional flow. Using Charles Goodwin's co-operative action framework, we analyze video data of human–AI interaction to trace the temporal structures established by human participants that define the LLM's participant role. We show how participants alternately orient to the artificial conversational agent as a dynamic human-like interlocutor and as a static, persistent document. Our findings contribute to understanding the role of temporality in establishing participation frameworks in human–AI interaction and problematize the effects of technological features on interaction, the malleability of language and tools, and the unique nature of language machines. © 2026 The Author(s). Journal of Linguistic Anthropology published by Wiley Periodicals LLC on behalf of American Anthropological Association.</w:t>
      </w:r>
    </w:p>
    <w:p>
      <w:pPr>
        <w:pStyle w:val="Heading1"/>
      </w:pPr>
      <w:r>
        <w:t>Entities / Events / Relations</w:t>
      </w:r>
    </w:p>
    <w:p>
      <w:r>
        <w:rPr>
          <w:b/>
        </w:rPr>
        <w:t>Entities:</w:t>
      </w:r>
      <w:r>
        <w:br/>
      </w:r>
      <w:r>
        <w:rPr>
          <w:b/>
        </w:rPr>
        <w:t>Models:</w:t>
      </w:r>
      <w:r>
        <w:t xml:space="preserve"> Large Language Models (LLMs), ChatGPT</w:t>
        <w:br/>
      </w:r>
      <w:r>
        <w:rPr>
          <w:b/>
        </w:rPr>
        <w:t>Datasets:</w:t>
      </w:r>
      <w:r>
        <w:t xml:space="preserve"> video data of human–AI interaction</w:t>
        <w:br/>
      </w:r>
      <w:r>
        <w:rPr>
          <w:b/>
        </w:rPr>
        <w:t>Methods:</w:t>
      </w:r>
      <w:r>
        <w:t xml:space="preserve"> Charles Goodwin's co-operative action framework, analysis of video data</w:t>
        <w:br/>
      </w:r>
      <w:r>
        <w:rPr>
          <w:b/>
        </w:rPr>
        <w:t>Metrics:</w:t>
      </w:r>
      <w:r>
        <w:t xml:space="preserve"> </w:t>
        <w:br/>
      </w:r>
      <w:r>
        <w:rPr>
          <w:b/>
        </w:rPr>
        <w:t>Domains:</w:t>
      </w:r>
      <w:r>
        <w:t xml:space="preserve"> human–AI interaction, linguistic anthropology</w:t>
        <w:br/>
      </w:r>
      <w:r>
        <w:br/>
      </w:r>
      <w:r>
        <w:rPr>
          <w:b/>
        </w:rPr>
        <w:t>Events:</w:t>
      </w:r>
      <w:r>
        <w:br/>
      </w:r>
      <w:r>
        <w:t>[investigation] Investigates how participants recruit LLMs like ChatGPT as interactional co-participants depending on their temporal enmeshment within an interactional flow.</w:t>
        <w:br/>
      </w:r>
      <w:r>
        <w:t>[analysis] Analyzes video data of human–AI interaction using Charles Goodwin's co-operative action framework.</w:t>
        <w:br/>
      </w:r>
      <w:r>
        <w:t>[comparison] Shows how participants alternately orient to the artificial conversational agent as a dynamic human-like interlocutor and as a static, persistent document.</w:t>
        <w:br/>
      </w:r>
      <w:r>
        <w:br/>
      </w:r>
      <w:r>
        <w:rPr>
          <w:b/>
        </w:rPr>
        <w:t>Relations:</w:t>
      </w:r>
      <w:r>
        <w:br/>
      </w:r>
      <w:r>
        <w:rPr>
          <w:b/>
        </w:rPr>
        <w:t>Cause:</w:t>
      </w:r>
      <w:r>
        <w:t xml:space="preserve"> temporal structures established by human participants</w:t>
        <w:br/>
      </w:r>
      <w:r>
        <w:rPr>
          <w:b/>
        </w:rPr>
        <w:t>Effect:</w:t>
      </w:r>
      <w:r>
        <w:t xml:space="preserve"> define the LLM's participant role</w:t>
        <w:br/>
      </w:r>
      <w:r>
        <w:br/>
      </w:r>
      <w:r>
        <w:rPr>
          <w:b/>
        </w:rPr>
        <w:t>Cause:</w:t>
      </w:r>
      <w:r>
        <w:t xml:space="preserve"> technological features</w:t>
        <w:br/>
      </w:r>
      <w:r>
        <w:rPr>
          <w:b/>
        </w:rPr>
        <w:t>Effect:</w:t>
      </w:r>
      <w:r>
        <w:t xml:space="preserve"> effects on interaction, malleability of language and tools, and the unique nature of language machines</w:t>
        <w:br/>
      </w:r>
    </w:p>
    <w:p>
      <w:pPr>
        <w:pStyle w:val="Heading1"/>
      </w:pPr>
      <w:r>
        <w:t>QA Counterfactual</w:t>
      </w:r>
    </w:p>
    <w:p>
      <w:r>
        <w:rPr>
          <w:b/>
        </w:rPr>
        <w:t>Q1. Original Question:</w:t>
      </w:r>
      <w:r>
        <w:t xml:space="preserve"> What does the paper investigate regarding Large Language Models (LLMs) like ChatGPT?</w:t>
      </w:r>
    </w:p>
    <w:p>
      <w:r>
        <w:rPr>
          <w:b/>
        </w:rPr>
        <w:t>Counterfactual Question:</w:t>
      </w:r>
      <w:r>
        <w:t xml:space="preserve"> What does the paper investigate regarding Large Language Models (LLMs) like ChatGPT if the temporal structures are not established by human participants?</w:t>
      </w:r>
    </w:p>
    <w:p>
      <w:r>
        <w:rPr>
          <w:b/>
        </w:rPr>
        <w:t>Original Answer:</w:t>
      </w:r>
      <w:r>
        <w:t xml:space="preserve"> The paper investigates how participants recruit LLMs as interactional co-participants depending on their temporal enmeshment within an interactional flow.</w:t>
      </w:r>
    </w:p>
    <w:p>
      <w:r>
        <w:rPr>
          <w:b/>
        </w:rPr>
        <w:t>Counterfactual Answer:</w:t>
      </w:r>
      <w:r>
        <w:t xml:space="preserve"> The paper investigates how participants recruit LLMs as interactional co-participants in the absence of human-established temporal structures, focusing instead on static or pre-defined interactional patterns.</w:t>
      </w:r>
    </w:p>
    <w:p>
      <w:r>
        <w:rPr>
          <w:b/>
        </w:rPr>
        <w:t>Intervention:</w:t>
      </w:r>
      <w:r>
        <w:t xml:space="preserve"> Set 'temporal structures established by human participants' to absent (intervention_1 = 0).</w:t>
      </w:r>
    </w:p>
    <w:p/>
    <w:p>
      <w:r>
        <w:rPr>
          <w:b/>
        </w:rPr>
        <w:t>Q2. Original Question:</w:t>
      </w:r>
      <w:r>
        <w:t xml:space="preserve"> Which theoretical framework is used to analyze the video data of human–AI interaction?</w:t>
      </w:r>
    </w:p>
    <w:p>
      <w:r>
        <w:rPr>
          <w:b/>
        </w:rPr>
        <w:t>Counterfactual Question:</w:t>
      </w:r>
      <w:r>
        <w:t xml:space="preserve"> Which theoretical framework is used to analyze the video data of human–AI interaction if the temporal structures established by human participants are not considered?</w:t>
      </w:r>
    </w:p>
    <w:p>
      <w:r>
        <w:rPr>
          <w:b/>
        </w:rPr>
        <w:t>Original Answer:</w:t>
      </w:r>
      <w:r>
        <w:t xml:space="preserve"> Charles Goodwin's co-operative action framework is used.</w:t>
      </w:r>
    </w:p>
    <w:p>
      <w:r>
        <w:rPr>
          <w:b/>
        </w:rPr>
        <w:t>Counterfactual Answer:</w:t>
      </w:r>
      <w:r>
        <w:t xml:space="preserve"> A framework focusing on static turn-taking or pre-scripted interaction is used instead of Charles Goodwin's co-operative action framework.</w:t>
      </w:r>
    </w:p>
    <w:p>
      <w:r>
        <w:rPr>
          <w:b/>
        </w:rPr>
        <w:t>Intervention:</w:t>
      </w:r>
      <w:r>
        <w:t xml:space="preserve"> Set 'temporal structures established by human participants' to absent (intervention_1 = 0).</w:t>
      </w:r>
    </w:p>
    <w:p/>
    <w:p>
      <w:r>
        <w:rPr>
          <w:b/>
        </w:rPr>
        <w:t>Q3. Original Question:</w:t>
      </w:r>
      <w:r>
        <w:t xml:space="preserve"> How do participants alternately orient to the artificial conversational agent according to the findings?</w:t>
      </w:r>
    </w:p>
    <w:p>
      <w:r>
        <w:rPr>
          <w:b/>
        </w:rPr>
        <w:t>Counterfactual Question:</w:t>
      </w:r>
      <w:r>
        <w:t xml:space="preserve"> How do participants alternately orient to the artificial conversational agent if the temporal structures established by human participants are not present?</w:t>
      </w:r>
    </w:p>
    <w:p>
      <w:r>
        <w:rPr>
          <w:b/>
        </w:rPr>
        <w:t>Original Answer:</w:t>
      </w:r>
      <w:r>
        <w:t xml:space="preserve"> Participants alternately orient to the agent as a dynamic human-like interlocutor and as a static, persistent document.</w:t>
      </w:r>
    </w:p>
    <w:p>
      <w:r>
        <w:rPr>
          <w:b/>
        </w:rPr>
        <w:t>Counterfactual Answer:</w:t>
      </w:r>
      <w:r>
        <w:t xml:space="preserve"> Participants primarily orient to the agent as a static, persistent document, with reduced perception of it as a dynamic human-like interlocutor.</w:t>
      </w:r>
    </w:p>
    <w:p>
      <w:r>
        <w:rPr>
          <w:b/>
        </w:rPr>
        <w:t>Intervention:</w:t>
      </w:r>
      <w:r>
        <w:t xml:space="preserve"> Set 'temporal structures established by human participants' to absent (intervention_1 = 0).</w:t>
      </w:r>
    </w:p>
    <w:p/>
    <w:p>
      <w:r>
        <w:rPr>
          <w:b/>
        </w:rPr>
        <w:t>Q4. Original Question:</w:t>
      </w:r>
      <w:r>
        <w:t xml:space="preserve"> What aspect of human–AI interaction does the paper's findings contribute to understanding?</w:t>
      </w:r>
    </w:p>
    <w:p>
      <w:r>
        <w:rPr>
          <w:b/>
        </w:rPr>
        <w:t>Counterfactual Question:</w:t>
      </w:r>
      <w:r>
        <w:t xml:space="preserve"> What aspect of human–AI interaction does the paper's findings contribute to understanding if technological features are standardized and not varied?</w:t>
      </w:r>
    </w:p>
    <w:p>
      <w:r>
        <w:rPr>
          <w:b/>
        </w:rPr>
        <w:t>Original Answer:</w:t>
      </w:r>
      <w:r>
        <w:t xml:space="preserve"> The findings contribute to understanding the role of temporality in establishing participation frameworks in human–AI interaction.</w:t>
      </w:r>
    </w:p>
    <w:p>
      <w:r>
        <w:rPr>
          <w:b/>
        </w:rPr>
        <w:t>Counterfactual Answer:</w:t>
      </w:r>
      <w:r>
        <w:t xml:space="preserve"> The findings contribute to understanding the role of standardized technological features in shaping participation frameworks in human–AI interaction, rather than temporality.</w:t>
      </w:r>
    </w:p>
    <w:p>
      <w:r>
        <w:rPr>
          <w:b/>
        </w:rPr>
        <w:t>Intervention:</w:t>
      </w:r>
      <w:r>
        <w:t xml:space="preserve"> Set 'technological features' to standardized and invariant (intervention_2 = standardized).</w:t>
      </w:r>
    </w:p>
    <w:p/>
    <w:p>
      <w:r>
        <w:rPr>
          <w:b/>
        </w:rPr>
        <w:t>Q5. Original Question:</w:t>
      </w:r>
      <w:r>
        <w:t xml:space="preserve"> What issues do the findings problematize regarding language machines?</w:t>
      </w:r>
    </w:p>
    <w:p>
      <w:r>
        <w:rPr>
          <w:b/>
        </w:rPr>
        <w:t>Counterfactual Question:</w:t>
      </w:r>
      <w:r>
        <w:t xml:space="preserve"> What issues do the findings problematize regarding language machines if technological features are held constant?</w:t>
      </w:r>
    </w:p>
    <w:p>
      <w:r>
        <w:rPr>
          <w:b/>
        </w:rPr>
        <w:t>Original Answer:</w:t>
      </w:r>
      <w:r>
        <w:t xml:space="preserve"> The findings problematize the effects of technological features on interaction, the malleability of language and tools, and the unique nature of language machines.</w:t>
      </w:r>
    </w:p>
    <w:p>
      <w:r>
        <w:rPr>
          <w:b/>
        </w:rPr>
        <w:t>Counterfactual Answer:</w:t>
      </w:r>
      <w:r>
        <w:t xml:space="preserve"> The findings problematize the malleability of language and tools, and the unique nature of language machines, but do not address the effects of technological features on interaction.</w:t>
      </w:r>
    </w:p>
    <w:p>
      <w:r>
        <w:rPr>
          <w:b/>
        </w:rPr>
        <w:t>Intervention:</w:t>
      </w:r>
      <w:r>
        <w:t xml:space="preserve"> Set 'technological features' to constant (intervention_2 = constant).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