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Abstract</w:t>
      </w:r>
    </w:p>
    <w:p>
      <w:r>
        <w:t>Background: Domain-specific large language models (LLMs) may aid primary care, but reliability and safety are uncertain, and general-practice evaluations remain limited. Methods: Observational, exam-based comparison (Feb–May 2025) using standardized items from the Chinese General Practitioner Licensing Examination. A general-practice LLM (AIGP) was evaluated against 389 physicians on the same items under deterministic decoding. Each item was run 50 technical replicates. Outcomes: accuracy; stability (coefficient of variation, ICC(2,k)); and expert-rated potential clinical harm for incorrect outputs. Results: AIGP achieved 88.41 % ± 1.87 accuracy vs physicians 72.12 % ± 4.97 (mean difference 16.29, 95 % CI 15.56–17.01; P &lt; .001). Stability favored AIGP (CV 2.12 vs 6.89; agreement across replicates ICC(2,k) = 0.993, 95 % CI 0.991–0.995). Although overall errors were fewer, AIGP's mistakes were systematic and carried higher average harm ratings, clustering in red-flag contexts (pregnancy, pediatrics, anticoagulation, acute chest pain). Conclusions: In a controlled test setting, AIGP outperformed physicians and showed excellent stability. Findings are exploratory and context-limited (exam-based, text-only) and reveal systematic higher-harm failure modes. AIGP is a starting point for decision support, not a deployable clinical tool without prospective real-world validation and safety guardrails (human-in-the-loop review, contraindication/dose checks, uncertainty-aware refusal). © 2025 The Authors</w:t>
      </w:r>
    </w:p>
    <w:p>
      <w:pPr>
        <w:pStyle w:val="Heading1"/>
      </w:pPr>
      <w:r>
        <w:t>Entities / Events / Relations</w:t>
      </w:r>
    </w:p>
    <w:p>
      <w:r>
        <w:rPr>
          <w:b/>
        </w:rPr>
        <w:t>Entities:</w:t>
      </w:r>
      <w:r>
        <w:br/>
      </w:r>
      <w:r>
        <w:rPr>
          <w:b/>
        </w:rPr>
        <w:t>Models:</w:t>
      </w:r>
      <w:r>
        <w:t xml:space="preserve"> AIGP, domain-specific large language models (LLMs)</w:t>
        <w:br/>
      </w:r>
      <w:r>
        <w:rPr>
          <w:b/>
        </w:rPr>
        <w:t>Datasets:</w:t>
      </w:r>
      <w:r>
        <w:t xml:space="preserve"> standardized items from the Chinese General Practitioner Licensing Examination</w:t>
        <w:br/>
      </w:r>
      <w:r>
        <w:rPr>
          <w:b/>
        </w:rPr>
        <w:t>Methods:</w:t>
      </w:r>
      <w:r>
        <w:t xml:space="preserve"> observational, exam-based comparison, deterministic decoding, technical replicates</w:t>
        <w:br/>
      </w:r>
      <w:r>
        <w:rPr>
          <w:b/>
        </w:rPr>
        <w:t>Metrics:</w:t>
      </w:r>
      <w:r>
        <w:t xml:space="preserve"> accuracy, stability (coefficient of variation, ICC(2,k)), expert-rated potential clinical harm, mean difference, 95% confidence interval, P value</w:t>
        <w:br/>
      </w:r>
      <w:r>
        <w:rPr>
          <w:b/>
        </w:rPr>
        <w:t>Domains:</w:t>
      </w:r>
      <w:r>
        <w:t xml:space="preserve"> primary care, general practice, pregnancy, pediatrics, anticoagulation, acute chest pain</w:t>
        <w:br/>
      </w:r>
      <w:r>
        <w:br/>
      </w:r>
      <w:r>
        <w:rPr>
          <w:b/>
        </w:rPr>
        <w:t>Events:</w:t>
      </w:r>
      <w:r>
        <w:br/>
      </w:r>
      <w:r>
        <w:t xml:space="preserve">[evaluation] </w:t>
        <w:br/>
      </w:r>
      <w:r>
        <w:t xml:space="preserve">[comparison] </w:t>
        <w:br/>
      </w:r>
      <w:r>
        <w:t xml:space="preserve">[assessment] </w:t>
        <w:br/>
      </w:r>
      <w:r>
        <w:br/>
      </w:r>
      <w:r>
        <w:rPr>
          <w:b/>
        </w:rPr>
        <w:t>Relations:</w:t>
      </w:r>
      <w:r>
        <w:br/>
      </w:r>
      <w:r>
        <w:rPr>
          <w:b/>
        </w:rPr>
        <w:t>Cause:</w:t>
      </w:r>
      <w:r>
        <w:t xml:space="preserve"> AIGP's systematic mistakes</w:t>
        <w:br/>
      </w:r>
      <w:r>
        <w:rPr>
          <w:b/>
        </w:rPr>
        <w:t>Effect:</w:t>
      </w:r>
      <w:r>
        <w:t xml:space="preserve"> higher average harm ratings, especially in red-flag contexts (pregnancy, pediatrics, anticoagulation, acute chest pain)</w:t>
        <w:br/>
      </w:r>
      <w:r>
        <w:br/>
      </w:r>
      <w:r>
        <w:rPr>
          <w:b/>
        </w:rPr>
        <w:t>Cause:</w:t>
      </w:r>
      <w:r>
        <w:t xml:space="preserve"> </w:t>
        <w:br/>
      </w:r>
      <w:r>
        <w:rPr>
          <w:b/>
        </w:rPr>
        <w:t>Effect:</w:t>
      </w:r>
      <w:r>
        <w:t xml:space="preserve"> </w:t>
        <w:br/>
      </w:r>
    </w:p>
    <w:p>
      <w:pPr>
        <w:pStyle w:val="Heading1"/>
      </w:pPr>
      <w:r>
        <w:t>QA Counterfactual</w:t>
      </w:r>
    </w:p>
    <w:p>
      <w:r>
        <w:rPr>
          <w:b/>
        </w:rPr>
        <w:t>Q1. Original Question:</w:t>
      </w:r>
      <w:r>
        <w:t xml:space="preserve"> What was the main purpose of evaluating the general-practice LLM (AIGP) in this study?</w:t>
      </w:r>
    </w:p>
    <w:p>
      <w:r>
        <w:rPr>
          <w:b/>
        </w:rPr>
        <w:t>Counterfactual Question:</w:t>
      </w:r>
      <w:r>
        <w:t xml:space="preserve"> What would have been the main purpose of evaluating a general-purpose LLM (not domain-specific) in this study?</w:t>
      </w:r>
    </w:p>
    <w:p>
      <w:r>
        <w:rPr>
          <w:b/>
        </w:rPr>
        <w:t>Original Answer:</w:t>
      </w:r>
      <w:r>
        <w:t xml:space="preserve"> To compare the reliability, safety, and performance of a domain-specific large language model (AIGP) against physicians using standardized items from the Chinese General Practitioner Licensing Examination.</w:t>
      </w:r>
    </w:p>
    <w:p>
      <w:r>
        <w:rPr>
          <w:b/>
        </w:rPr>
        <w:t>Counterfactual Answer:</w:t>
      </w:r>
      <w:r>
        <w:t xml:space="preserve"> To compare the reliability, safety, and performance of a general-purpose large language model against physicians using standardized items from the Chinese General Practitioner Licensing Examination.</w:t>
      </w:r>
    </w:p>
    <w:p>
      <w:r>
        <w:rPr>
          <w:b/>
        </w:rPr>
        <w:t>Intervention:</w:t>
      </w:r>
      <w:r>
        <w:t xml:space="preserve"> Set model = general-purpose LLM instead of domain-specific AIGP</w:t>
      </w:r>
    </w:p>
    <w:p/>
    <w:p>
      <w:r>
        <w:rPr>
          <w:b/>
        </w:rPr>
        <w:t>Q2. Original Question:</w:t>
      </w:r>
      <w:r>
        <w:t xml:space="preserve"> How did the accuracy of AIGP compare to that of physicians on the exam items?</w:t>
      </w:r>
    </w:p>
    <w:p>
      <w:r>
        <w:rPr>
          <w:b/>
        </w:rPr>
        <w:t>Counterfactual Question:</w:t>
      </w:r>
      <w:r>
        <w:t xml:space="preserve"> How would the accuracy of AIGP compare to that of physicians if a stochastic decoding method were used?</w:t>
      </w:r>
    </w:p>
    <w:p>
      <w:r>
        <w:rPr>
          <w:b/>
        </w:rPr>
        <w:t>Original Answer:</w:t>
      </w:r>
      <w:r>
        <w:t xml:space="preserve"> AIGP achieved an accuracy of 88.41% ± 1.87, while physicians had an accuracy of 72.12% ± 4.97, with a mean difference of 16.29 (95% CI 15.56–17.01; P &lt; .001).</w:t>
      </w:r>
    </w:p>
    <w:p>
      <w:r>
        <w:rPr>
          <w:b/>
        </w:rPr>
        <w:t>Counterfactual Answer:</w:t>
      </w:r>
      <w:r>
        <w:t xml:space="preserve"> With a stochastic decoding method, AIGP's accuracy would likely decrease and show greater variability, potentially achieving an accuracy lower than 88.41% and a reduced mean difference compared to physicians.</w:t>
      </w:r>
    </w:p>
    <w:p>
      <w:r>
        <w:rPr>
          <w:b/>
        </w:rPr>
        <w:t>Intervention:</w:t>
      </w:r>
      <w:r>
        <w:t xml:space="preserve"> Set decoding_method = stochastic decoding instead of deterministic decoding</w:t>
      </w:r>
    </w:p>
    <w:p/>
    <w:p>
      <w:r>
        <w:rPr>
          <w:b/>
        </w:rPr>
        <w:t>Q3. Original Question:</w:t>
      </w:r>
      <w:r>
        <w:t xml:space="preserve"> In terms of stability, how did AIGP perform compared to physicians?</w:t>
      </w:r>
    </w:p>
    <w:p>
      <w:r>
        <w:rPr>
          <w:b/>
        </w:rPr>
        <w:t>Counterfactual Question:</w:t>
      </w:r>
      <w:r>
        <w:t xml:space="preserve"> In terms of stability, how would AIGP perform compared to physicians if only a single technical replicate was used per item?</w:t>
      </w:r>
    </w:p>
    <w:p>
      <w:r>
        <w:rPr>
          <w:b/>
        </w:rPr>
        <w:t>Original Answer:</w:t>
      </w:r>
      <w:r>
        <w:t xml:space="preserve"> AIGP showed greater stability with a coefficient of variation (CV) of 2.12 compared to physicians' 6.89, and high agreement across replicates (ICC(2,k) = 0.993, 95% CI 0.991–0.995).</w:t>
      </w:r>
    </w:p>
    <w:p>
      <w:r>
        <w:rPr>
          <w:b/>
        </w:rPr>
        <w:t>Counterfactual Answer:</w:t>
      </w:r>
      <w:r>
        <w:t xml:space="preserve"> If only a single technical replicate was used per item, the stability of AIGP could not be meaningfully assessed, and measures like coefficient of variation and ICC would not be available.</w:t>
      </w:r>
    </w:p>
    <w:p>
      <w:r>
        <w:rPr>
          <w:b/>
        </w:rPr>
        <w:t>Intervention:</w:t>
      </w:r>
      <w:r>
        <w:t xml:space="preserve"> Set technical_replicates = 1 (single run per item)</w:t>
      </w:r>
    </w:p>
    <w:p/>
    <w:p>
      <w:r>
        <w:rPr>
          <w:b/>
        </w:rPr>
        <w:t>Q4. Original Question:</w:t>
      </w:r>
      <w:r>
        <w:t xml:space="preserve"> What was a notable concern regarding the errors made by AIGP?</w:t>
      </w:r>
    </w:p>
    <w:p>
      <w:r>
        <w:rPr>
          <w:b/>
        </w:rPr>
        <w:t>Counterfactual Question:</w:t>
      </w:r>
      <w:r>
        <w:t xml:space="preserve"> What would be a notable concern regarding the errors made by AIGP if safety guardrails were implemented?</w:t>
      </w:r>
    </w:p>
    <w:p>
      <w:r>
        <w:rPr>
          <w:b/>
        </w:rPr>
        <w:t>Original Answer:</w:t>
      </w:r>
      <w:r>
        <w:t xml:space="preserve"> AIGP's mistakes were systematic and carried higher average harm ratings, especially clustering in red-flag contexts such as pregnancy, pediatrics, anticoagulation, and acute chest pain.</w:t>
      </w:r>
    </w:p>
    <w:p>
      <w:r>
        <w:rPr>
          <w:b/>
        </w:rPr>
        <w:t>Counterfactual Answer:</w:t>
      </w:r>
      <w:r>
        <w:t xml:space="preserve"> If safety guardrails were implemented, a notable concern would be reduced, as the system would be more likely to refuse uncertain or high-risk cases, potentially lowering the average harm ratings of errors.</w:t>
      </w:r>
    </w:p>
    <w:p>
      <w:r>
        <w:rPr>
          <w:b/>
        </w:rPr>
        <w:t>Intervention:</w:t>
      </w:r>
      <w:r>
        <w:t xml:space="preserve"> Set intervention = implement safety guardrails (e.g., human-in-the-loop, uncertainty-aware refusal)</w:t>
      </w:r>
    </w:p>
    <w:p/>
    <w:p>
      <w:r>
        <w:rPr>
          <w:b/>
        </w:rPr>
        <w:t>Q5. Original Question:</w:t>
      </w:r>
      <w:r>
        <w:t xml:space="preserve"> What limitations and recommendations did the study highlight regarding the use of AIGP in clinical practice?</w:t>
      </w:r>
    </w:p>
    <w:p>
      <w:r>
        <w:rPr>
          <w:b/>
        </w:rPr>
        <w:t>Counterfactual Question:</w:t>
      </w:r>
      <w:r>
        <w:t xml:space="preserve"> What limitations and recommendations would the study highlight if the evaluation included real-world clinical deployment instead of only exam-based, text-only settings?</w:t>
      </w:r>
    </w:p>
    <w:p>
      <w:r>
        <w:rPr>
          <w:b/>
        </w:rPr>
        <w:t>Original Answer:</w:t>
      </w:r>
      <w:r>
        <w:t xml:space="preserve"> The study noted that findings are exploratory and context-limited (exam-based, text-only), and that AIGP is not a deployable clinical tool without prospective real-world validation and safety guardrails such as human-in-the-loop review, contraindication/dose checks, and uncertainty-aware refusal.</w:t>
      </w:r>
    </w:p>
    <w:p>
      <w:r>
        <w:rPr>
          <w:b/>
        </w:rPr>
        <w:t>Counterfactual Answer:</w:t>
      </w:r>
      <w:r>
        <w:t xml:space="preserve"> If the evaluation included real-world clinical deployment, the study would highlight limitations related to generalizability, integration with clinical workflows, and the need for ongoing monitoring of safety and effectiveness in practice, in addition to recommendations for robust post-deployment oversight.</w:t>
      </w:r>
    </w:p>
    <w:p>
      <w:r>
        <w:rPr>
          <w:b/>
        </w:rPr>
        <w:t>Intervention:</w:t>
      </w:r>
      <w:r>
        <w:t xml:space="preserve"> Set evaluation_method = real-world clinical deployment instead of exam-based comparison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