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5AFEC"/>
    <w:p w14:paraId="5EBC7CF3"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</w:p>
    <w:p w14:paraId="70B668E1"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</w:p>
    <w:p w14:paraId="32F1BA1B">
      <w:pPr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中国</w:t>
      </w:r>
      <w:r>
        <w:rPr>
          <w:rFonts w:ascii="Times New Roman" w:hAnsi="Times New Roman" w:eastAsia="宋体" w:cs="Times New Roman"/>
          <w:b/>
          <w:sz w:val="30"/>
          <w:szCs w:val="30"/>
        </w:rPr>
        <w:t>石油大学（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北京</w:t>
      </w:r>
      <w:r>
        <w:rPr>
          <w:rFonts w:ascii="Times New Roman" w:hAnsi="Times New Roman" w:eastAsia="宋体" w:cs="Times New Roman"/>
          <w:b/>
          <w:sz w:val="30"/>
          <w:szCs w:val="30"/>
        </w:rPr>
        <w:t>）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sz w:val="30"/>
          <w:szCs w:val="30"/>
        </w:rPr>
        <w:t>-202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学年春</w:t>
      </w:r>
      <w:r>
        <w:rPr>
          <w:rFonts w:ascii="Times New Roman" w:hAnsi="Times New Roman" w:eastAsia="宋体" w:cs="Times New Roman"/>
          <w:b/>
          <w:sz w:val="30"/>
          <w:szCs w:val="30"/>
        </w:rPr>
        <w:t>季学期</w:t>
      </w:r>
    </w:p>
    <w:p w14:paraId="16921F17"/>
    <w:p w14:paraId="46020D5B">
      <w:pPr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hint="eastAsia" w:ascii="Times New Roman" w:hAnsi="Times New Roman" w:eastAsia="宋体" w:cs="Times New Roman"/>
          <w:b/>
          <w:sz w:val="84"/>
          <w:szCs w:val="84"/>
        </w:rPr>
        <w:t>《数字逻辑》</w:t>
      </w:r>
      <w:r>
        <w:rPr>
          <w:rFonts w:hint="eastAsia" w:ascii="Times New Roman" w:hAnsi="Times New Roman" w:eastAsia="宋体" w:cs="Times New Roman"/>
          <w:b/>
          <w:sz w:val="84"/>
          <w:szCs w:val="84"/>
          <w:lang w:val="en-US" w:eastAsia="zh-CN"/>
        </w:rPr>
        <w:t>实验</w:t>
      </w:r>
      <w:r>
        <w:rPr>
          <w:rFonts w:ascii="Times New Roman" w:hAnsi="Times New Roman" w:eastAsia="宋体" w:cs="Times New Roman"/>
          <w:b/>
          <w:sz w:val="84"/>
          <w:szCs w:val="84"/>
        </w:rPr>
        <w:t>报告</w:t>
      </w:r>
    </w:p>
    <w:p w14:paraId="739A1895">
      <w:r>
        <w:t xml:space="preserve">   </w:t>
      </w:r>
    </w:p>
    <w:p w14:paraId="4DB68352"/>
    <w:p w14:paraId="27C31CA4"/>
    <w:p w14:paraId="7AB8AEE3"/>
    <w:p w14:paraId="514A4A70"/>
    <w:p w14:paraId="7E1DFF12"/>
    <w:p w14:paraId="152CE3A8"/>
    <w:tbl>
      <w:tblPr>
        <w:tblStyle w:val="5"/>
        <w:tblpPr w:leftFromText="180" w:rightFromText="180" w:vertAnchor="text" w:horzAnchor="page" w:tblpX="2536" w:tblpY="222"/>
        <w:tblOverlap w:val="never"/>
        <w:tblW w:w="80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5992"/>
      </w:tblGrid>
      <w:tr w14:paraId="325B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015707EA">
            <w:pPr>
              <w:spacing w:line="48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  <w:lang w:val="en-US" w:eastAsia="zh-CN"/>
              </w:rPr>
              <w:t>目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767FA7D3">
            <w:pPr>
              <w:spacing w:line="480" w:lineRule="auto"/>
              <w:jc w:val="center"/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组合逻辑电路分析与设计</w:t>
            </w:r>
          </w:p>
        </w:tc>
      </w:tr>
      <w:tr w14:paraId="61DE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7E9B72A8">
            <w:pPr>
              <w:spacing w:line="48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61B64CFA">
            <w:pPr>
              <w:spacing w:line="480" w:lineRule="auto"/>
              <w:jc w:val="center"/>
            </w:pPr>
          </w:p>
        </w:tc>
      </w:tr>
    </w:tbl>
    <w:p w14:paraId="28CB2B1A"/>
    <w:p w14:paraId="0966F795"/>
    <w:p w14:paraId="722A41AF"/>
    <w:p w14:paraId="13BA067F"/>
    <w:p w14:paraId="5FD2F847"/>
    <w:p w14:paraId="1BB14E4E">
      <w:pPr>
        <w:ind w:firstLine="2240" w:firstLineChars="800"/>
        <w:rPr>
          <w:rFonts w:hint="eastAsia"/>
          <w:sz w:val="28"/>
        </w:rPr>
      </w:pPr>
    </w:p>
    <w:p w14:paraId="413A3F25">
      <w:pPr>
        <w:ind w:firstLine="2240" w:firstLineChars="800"/>
        <w:rPr>
          <w:rFonts w:hint="eastAsia"/>
          <w:sz w:val="28"/>
        </w:rPr>
      </w:pPr>
    </w:p>
    <w:p w14:paraId="31FFE050">
      <w:pPr>
        <w:ind w:firstLine="2240" w:firstLineChars="800"/>
        <w:rPr>
          <w:rFonts w:hint="eastAsia"/>
          <w:sz w:val="28"/>
        </w:rPr>
      </w:pPr>
    </w:p>
    <w:p w14:paraId="5A57A119">
      <w:pPr>
        <w:ind w:firstLine="2240" w:firstLineChars="800"/>
        <w:rPr>
          <w:rFonts w:hint="eastAsia"/>
          <w:sz w:val="28"/>
        </w:rPr>
      </w:pPr>
    </w:p>
    <w:p w14:paraId="013EF2DF">
      <w:pPr>
        <w:ind w:firstLine="2240" w:firstLineChars="800"/>
        <w:rPr>
          <w:rFonts w:hint="eastAsia"/>
          <w:sz w:val="28"/>
        </w:rPr>
      </w:pPr>
    </w:p>
    <w:p w14:paraId="65017143">
      <w:pPr>
        <w:ind w:firstLine="2240" w:firstLineChars="800"/>
        <w:rPr>
          <w:sz w:val="28"/>
        </w:rPr>
      </w:pPr>
      <w:r>
        <w:rPr>
          <w:rFonts w:hint="eastAsia"/>
          <w:sz w:val="28"/>
        </w:rPr>
        <w:t>班级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>计算机类24—6班</w:t>
      </w:r>
      <w:r>
        <w:rPr>
          <w:rFonts w:hint="eastAsia"/>
          <w:sz w:val="28"/>
          <w:u w:val="single"/>
        </w:rPr>
        <w:t xml:space="preserve"> 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</w:p>
    <w:p w14:paraId="73C8D005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学号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>2024015829</w:t>
      </w:r>
      <w:r>
        <w:rPr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 xml:space="preserve">      </w:t>
      </w:r>
    </w:p>
    <w:p w14:paraId="0D80C2C2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>李健豪</w:t>
      </w:r>
      <w:r>
        <w:rPr>
          <w:rFonts w:hint="eastAsia"/>
          <w:sz w:val="28"/>
          <w:u w:val="single"/>
        </w:rPr>
        <w:t xml:space="preserve">           </w:t>
      </w:r>
    </w:p>
    <w:p w14:paraId="6BA83F7B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503AAEF7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236AFD2E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5D16CF45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2B3F2D91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422FC66E">
      <w:pPr>
        <w:jc w:val="center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实验二：组合逻辑电路分析与设计</w:t>
      </w:r>
    </w:p>
    <w:p w14:paraId="2A0D3E0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一、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50DC8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①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熟悉调用仿真软件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Gates模块库逻辑门设计逻辑电路的方法，必要时使用变量隧道；</w:t>
      </w:r>
    </w:p>
    <w:p w14:paraId="03FA7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②学习调用仿真软件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TTL模块库设计逻辑电路的方法，正确连接逻辑芯片各个引脚，合理布局和绘制电子线路。</w:t>
      </w:r>
    </w:p>
    <w:p w14:paraId="6CB50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cs="Calibri"/>
          <w:color w:val="000000"/>
          <w:kern w:val="0"/>
          <w:sz w:val="24"/>
          <w:szCs w:val="24"/>
          <w:lang w:val="en-US" w:eastAsia="zh-CN" w:bidi="ar"/>
        </w:rPr>
        <w:t>③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学习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仿真软件的子电路设计方法，提高逻辑电路设计效率。</w:t>
      </w:r>
    </w:p>
    <w:p w14:paraId="2C962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内容</w:t>
      </w:r>
    </w:p>
    <w:p w14:paraId="10438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1、使用仿真软件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Gates模块库设计实现组合逻辑电路。</w:t>
      </w:r>
    </w:p>
    <w:p w14:paraId="5112B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1）采用仿真软件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的子电路设计方法，高效设计2：1数据选择器、4：1数据选择器和8：1数据选择器。</w:t>
      </w:r>
    </w:p>
    <w:p w14:paraId="41816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2）采用仿真软件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的子电路设计方法，高效设计半加器、全加器和四位串行进位加法器。</w:t>
      </w:r>
    </w:p>
    <w:p w14:paraId="761F5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3）设计四位超前进位加法器。</w:t>
      </w:r>
    </w:p>
    <w:p w14:paraId="1678D4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1111885</wp:posOffset>
            </wp:positionH>
            <wp:positionV relativeFrom="paragraph">
              <wp:posOffset>728345</wp:posOffset>
            </wp:positionV>
            <wp:extent cx="2216785" cy="1376045"/>
            <wp:effectExtent l="0" t="0" r="0" b="0"/>
            <wp:wrapTopAndBottom/>
            <wp:docPr id="30" name="Picture 42" descr="tu4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2" descr="tu4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68" b="11957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2、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给出组合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逻辑电路功能，对该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电路图进行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分析和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优化，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绘制出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优化后的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电路</w:t>
      </w:r>
      <w:r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C2F50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3、调用仿真软件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TTL模块库，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>设计组合逻辑电路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。</w:t>
      </w:r>
    </w:p>
    <w:p w14:paraId="5ECE41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使用仿真软件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设计一个报警系统，监控十个锅炉运行状态，当某个</w:t>
      </w:r>
      <w:r>
        <w:rPr>
          <w:rFonts w:hint="eastAsia" w:ascii="Times New Roman" w:hAnsi="Times New Roman" w:eastAsia="宋体" w:cs="Times New Roman"/>
          <w:bCs/>
          <w:position w:val="-6"/>
          <w:sz w:val="24"/>
          <w:szCs w:val="24"/>
          <w:lang w:val="en-US" w:eastAsia="zh-CN"/>
        </w:rPr>
        <w:object>
          <v:shape id="_x0000_i1025" o:spt="75" type="#_x0000_t75" style="height:17pt;width:1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锅炉报警时为0，二-十编码器给出8421BCD码，并送入7448数码管译码器，将输出结果显示在七段数码管上，并模拟运行。             </w:t>
      </w:r>
    </w:p>
    <w:p w14:paraId="4DE7FA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设计一个组合逻辑电路，判断献血者与受血者血型是否相容。</w:t>
      </w:r>
    </w:p>
    <w:p w14:paraId="3BC94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3）设计六位二进制原码转换为补码的逻辑电路。</w:t>
      </w:r>
    </w:p>
    <w:p w14:paraId="0BDA70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三、针对每一个实验按如下步骤撰写实验报告</w:t>
      </w:r>
    </w:p>
    <w:p w14:paraId="45134D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2C30C9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阐述实验内容；</w:t>
      </w:r>
    </w:p>
    <w:p w14:paraId="16729D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说明使用Logisim软件的资源和逻辑门名称；</w:t>
      </w:r>
    </w:p>
    <w:p w14:paraId="425332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设计逻辑电路，并截屏给出逻辑电路；</w:t>
      </w:r>
    </w:p>
    <w:p w14:paraId="1B2137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给出仿真实验结论；</w:t>
      </w:r>
    </w:p>
    <w:p w14:paraId="4A2F16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描述实验过程所遇问题，说明解决问题的方法。</w:t>
      </w:r>
    </w:p>
    <w:p w14:paraId="2C28C33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具体实验</w:t>
      </w:r>
    </w:p>
    <w:p w14:paraId="324BA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1、使用仿真软件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Gates模块库设计实现组合逻辑电路。</w:t>
      </w:r>
    </w:p>
    <w:p w14:paraId="64EBD4D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1）采用仿真软件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的子电路设计方法，高效设计2：1数据选择器、4：1数据选择器和8：1数据选择器。</w:t>
      </w:r>
    </w:p>
    <w:p w14:paraId="2A208B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实验目的：</w:t>
      </w:r>
    </w:p>
    <w:p w14:paraId="11E559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熟悉调用仿真软件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Gates模块库逻辑门设计逻辑电路的方法</w:t>
      </w:r>
    </w:p>
    <w:p w14:paraId="70C62F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阐述实验内容：</w:t>
      </w:r>
    </w:p>
    <w:p w14:paraId="6B09DC0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采用仿真软件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的子电路设计方法，高效设计2：1数据选择器、4：1数据选择器和8：1数据选择器。</w:t>
      </w:r>
    </w:p>
    <w:p w14:paraId="6CDBF97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说明使用Logisim软件的资源和逻辑门名称：</w:t>
      </w:r>
    </w:p>
    <w:p w14:paraId="23A9F6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与门，或门，非门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给出仿真实验结论：</w:t>
      </w:r>
    </w:p>
    <w:p w14:paraId="6B137E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2：1</w:t>
      </w:r>
    </w:p>
    <w:p w14:paraId="312FC4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2405" cy="4159250"/>
            <wp:effectExtent l="0" t="0" r="10795" b="635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218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4:1:</w:t>
      </w:r>
    </w:p>
    <w:p w14:paraId="6687308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  <w:r>
        <w:drawing>
          <wp:inline distT="0" distB="0" distL="114300" distR="114300">
            <wp:extent cx="5267960" cy="3668395"/>
            <wp:effectExtent l="0" t="0" r="2540" b="190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67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8：1：</w:t>
      </w:r>
    </w:p>
    <w:p w14:paraId="59EAC3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3800475"/>
            <wp:effectExtent l="0" t="0" r="7620" b="952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57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描述实验过程所遇问题，说明解决问题的方法：</w:t>
      </w:r>
    </w:p>
    <w:p w14:paraId="2D9670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7BD0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2）采用仿真软件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的子电路设计方法，高效设计半加器、全加器和四位串行进位加法器。</w:t>
      </w:r>
    </w:p>
    <w:p w14:paraId="3CD37F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实验目的：</w:t>
      </w:r>
    </w:p>
    <w:p w14:paraId="4E53E4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学习调用仿真软件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TTL模块库设计逻辑电路的方法，正确连接逻辑芯片各个引脚，合理布局和绘制电子线路。学习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仿真软件的子电路设计方法，提高逻辑电路设计效率。</w:t>
      </w:r>
    </w:p>
    <w:p w14:paraId="3C67E1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阐述实验内容：</w:t>
      </w:r>
    </w:p>
    <w:p w14:paraId="162A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采用仿真软件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的子电路设计方法，高效设计半加器、全加器和四位串行进位加法器。</w:t>
      </w:r>
    </w:p>
    <w:p w14:paraId="4CF45B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37EDD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说明使用Logisim软件的资源和逻辑门名称：</w:t>
      </w:r>
    </w:p>
    <w:p w14:paraId="74DB2D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74LS138</w:t>
      </w:r>
    </w:p>
    <w:p w14:paraId="492D923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设计逻辑电路，并截屏给出逻辑电路；</w:t>
      </w:r>
    </w:p>
    <w:p w14:paraId="2E2533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半加器：</w:t>
      </w:r>
    </w:p>
    <w:p w14:paraId="03D31F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  <w:r>
        <w:drawing>
          <wp:inline distT="0" distB="0" distL="114300" distR="114300">
            <wp:extent cx="5267960" cy="5224145"/>
            <wp:effectExtent l="0" t="0" r="254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7C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全加器：</w:t>
      </w:r>
    </w:p>
    <w:p w14:paraId="0F7A0B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  <w:r>
        <w:drawing>
          <wp:inline distT="0" distB="0" distL="114300" distR="114300">
            <wp:extent cx="5272405" cy="4427855"/>
            <wp:effectExtent l="0" t="0" r="1079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EA9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四行串行进位加法器：</w:t>
      </w:r>
    </w:p>
    <w:p w14:paraId="1A200E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  <w:r>
        <w:drawing>
          <wp:inline distT="0" distB="0" distL="114300" distR="114300">
            <wp:extent cx="5269230" cy="3463290"/>
            <wp:effectExtent l="0" t="0" r="127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A8C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</w:p>
    <w:p w14:paraId="6F7D62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</w:p>
    <w:p w14:paraId="1E24C2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给出仿真实验结论：</w:t>
      </w:r>
    </w:p>
    <w:p w14:paraId="1ACE9C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和实际结果一致。</w:t>
      </w:r>
    </w:p>
    <w:p w14:paraId="5036D97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表太长，不完全展示</w:t>
      </w:r>
    </w:p>
    <w:p w14:paraId="26A66E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635500" cy="8553450"/>
            <wp:effectExtent l="0" t="0" r="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55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3000" cy="82169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2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D80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仿真结果与实际一致，仿真成功</w:t>
      </w:r>
    </w:p>
    <w:p w14:paraId="02D257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描述实验过程所遇问题，说明解决问题的方法：</w:t>
      </w:r>
    </w:p>
    <w:p w14:paraId="19D458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线路连接和封装不熟悉，而且不知道为什么真值表正常但是线路蓝色。</w:t>
      </w:r>
    </w:p>
    <w:p w14:paraId="1804238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设计四位超前进位加法器。</w:t>
      </w:r>
    </w:p>
    <w:p w14:paraId="618D31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实验目的：学习调用仿真软件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TTL模块库设计逻辑电路的方法，正确连接逻辑芯片各个引脚，合理布局和绘制电子线路。学习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仿真软件的子电路设计方法，提高逻辑电路设计效率。</w:t>
      </w:r>
    </w:p>
    <w:p w14:paraId="5FD8AB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阐述实验内容：在软件中调用仿真软件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TTL模块库设计逻辑电路的方法，正确连接逻辑芯片各个引脚，合理布局和绘制电子线路模拟设计四位超前进位加法器</w:t>
      </w:r>
    </w:p>
    <w:p w14:paraId="1787008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说明使用Logisim软件的资源和逻辑门名称：</w:t>
      </w:r>
    </w:p>
    <w:p w14:paraId="4F8394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74283</w:t>
      </w:r>
    </w:p>
    <w:p w14:paraId="0F519A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设计逻辑电路，并截屏给出逻辑电路；</w:t>
      </w:r>
    </w:p>
    <w:p w14:paraId="4CC681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9A0E2E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0500" cy="5650865"/>
            <wp:effectExtent l="0" t="0" r="0" b="63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C0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给出仿真实验结论：</w:t>
      </w:r>
    </w:p>
    <w:p w14:paraId="5CBA44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实验结果与实际一致，模拟成功。</w:t>
      </w:r>
    </w:p>
    <w:p w14:paraId="6E1CC6D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0975" cy="1360170"/>
            <wp:effectExtent l="0" t="0" r="9525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1456690"/>
            <wp:effectExtent l="0" t="0" r="9525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901065"/>
            <wp:effectExtent l="0" t="0" r="5715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859790"/>
            <wp:effectExtent l="0" t="0" r="5715" b="381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499870"/>
            <wp:effectExtent l="0" t="0" r="5715" b="1143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E76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描述实验过程所遇问题，说明解决问题的方法：</w:t>
      </w:r>
    </w:p>
    <w:p w14:paraId="58758E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对74283还是不够熟悉，输入输出位置找了挺久。</w:t>
      </w:r>
    </w:p>
    <w:p w14:paraId="7BC8AF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2" w:firstLineChars="200"/>
        <w:textAlignment w:val="auto"/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1827530</wp:posOffset>
            </wp:positionH>
            <wp:positionV relativeFrom="paragraph">
              <wp:posOffset>208280</wp:posOffset>
            </wp:positionV>
            <wp:extent cx="2216785" cy="1376045"/>
            <wp:effectExtent l="0" t="0" r="0" b="0"/>
            <wp:wrapTopAndBottom/>
            <wp:docPr id="1" name="Picture 42" descr="tu4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2" descr="tu4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68" b="11957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2、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给出组合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逻辑电路功能，对该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电路图进行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分析和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优化，</w:t>
      </w:r>
      <w:r>
        <w:rPr>
          <w:rFonts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绘制出</w:t>
      </w:r>
      <w:r>
        <w:rPr>
          <w:rFonts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优化后的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电路</w:t>
      </w:r>
      <w:r>
        <w:rPr>
          <w:rFonts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宋体" w:hAnsi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390A86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实验目的：熟悉电路功能分析，学习优化。</w:t>
      </w:r>
    </w:p>
    <w:p w14:paraId="19EB98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阐述实验内容：</w:t>
      </w:r>
    </w:p>
    <w:p w14:paraId="24E0E6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分析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给出组合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逻辑电路功能，对该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电路图进行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分析和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优化，</w:t>
      </w:r>
      <w:r>
        <w:rPr>
          <w:rFonts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绘制出</w:t>
      </w:r>
      <w:r>
        <w:rPr>
          <w:rFonts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优化后的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电路</w:t>
      </w:r>
      <w:r>
        <w:rPr>
          <w:rFonts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宋体" w:hAnsi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6212352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F5505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说明使用Logisim软件的资源和逻辑门名称：</w:t>
      </w:r>
    </w:p>
    <w:p w14:paraId="4FB896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非门，与门，或非门</w:t>
      </w:r>
    </w:p>
    <w:p w14:paraId="749429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设计逻辑电路，并截屏给出逻辑电路；</w:t>
      </w:r>
      <w:r>
        <w:drawing>
          <wp:inline distT="0" distB="0" distL="114300" distR="114300">
            <wp:extent cx="5273675" cy="6226175"/>
            <wp:effectExtent l="0" t="0" r="952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2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5B5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给出仿真实验结论：</w:t>
      </w:r>
    </w:p>
    <w:p w14:paraId="7AA04FF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该电路的功能是检测在一到六之间的数。</w:t>
      </w:r>
    </w:p>
    <w:p w14:paraId="1B6C40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描述实验过程所遇问题，说明解决问题的方法：</w:t>
      </w:r>
    </w:p>
    <w:p w14:paraId="688C51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图片一开始卡掉了，从同学那把图弄过来了。</w:t>
      </w:r>
    </w:p>
    <w:p w14:paraId="354A2D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3、调用仿真软件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TTL模块库，</w:t>
      </w:r>
      <w:r>
        <w:rPr>
          <w:rFonts w:hint="default" w:ascii="Times New Roman" w:hAnsi="Times New Roman" w:eastAsia="宋体" w:cs="Times New Roman"/>
          <w:bCs/>
          <w:sz w:val="24"/>
          <w:szCs w:val="24"/>
        </w:rPr>
        <w:t>设计组合逻辑电路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。</w:t>
      </w:r>
    </w:p>
    <w:p w14:paraId="6CB123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1）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使用仿真软件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设计一个报警系统，监控十个锅炉运行状态，当某个</w:t>
      </w:r>
      <w:r>
        <w:rPr>
          <w:rFonts w:hint="eastAsia" w:ascii="Times New Roman" w:hAnsi="Times New Roman" w:eastAsia="宋体" w:cs="Times New Roman"/>
          <w:bCs/>
          <w:position w:val="-6"/>
          <w:sz w:val="24"/>
          <w:szCs w:val="24"/>
          <w:lang w:val="en-US" w:eastAsia="zh-CN"/>
        </w:rPr>
        <w:object>
          <v:shape id="_x0000_i1026" o:spt="75" type="#_x0000_t75" style="height:17pt;width:1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锅炉报警时为0，二-十编码器给出8421BCD码，并送入7448数码管译码器，将输出结果显示在七段数码管上，并模拟运行。 </w:t>
      </w:r>
    </w:p>
    <w:p w14:paraId="2FD611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实验目的：熟悉调用仿真软件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Gates模块库逻辑门设计逻辑电路的方法</w:t>
      </w:r>
    </w:p>
    <w:p w14:paraId="38A2A96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阐述实验内容：</w:t>
      </w:r>
    </w:p>
    <w:p w14:paraId="0A4073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使用仿真软件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设计一个报警系统，监控十个锅炉运行状态，当某个</w:t>
      </w:r>
      <w:r>
        <w:rPr>
          <w:rFonts w:hint="eastAsia" w:ascii="Times New Roman" w:hAnsi="Times New Roman" w:eastAsia="宋体" w:cs="Times New Roman"/>
          <w:bCs/>
          <w:position w:val="-6"/>
          <w:sz w:val="24"/>
          <w:szCs w:val="24"/>
          <w:lang w:val="en-US" w:eastAsia="zh-CN"/>
        </w:rPr>
        <w:object>
          <v:shape id="_x0000_i1027" o:spt="75" type="#_x0000_t75" style="height:17pt;width:12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锅炉报警时为0，二-十编码器给出8421BCD码，并送入7448数码管译码器，将输出结果显示在七段数码管上，并模拟运行。 </w:t>
      </w:r>
    </w:p>
    <w:p w14:paraId="52BA02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说明使用Logisim软件的资源和逻辑门名称：</w:t>
      </w:r>
    </w:p>
    <w:p w14:paraId="1800DD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7448数码管译码器，七段数码管，74147</w:t>
      </w:r>
    </w:p>
    <w:p w14:paraId="5D214CA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设计逻辑电路，并截屏给出逻辑电路；</w:t>
      </w:r>
    </w:p>
    <w:p w14:paraId="57DD8D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325" cy="2103755"/>
            <wp:effectExtent l="0" t="0" r="3175" b="444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3F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给出仿真实验结论：</w:t>
      </w:r>
    </w:p>
    <w:p w14:paraId="39AB5A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与实际结果一致，仿真成功</w:t>
      </w:r>
    </w:p>
    <w:p w14:paraId="7139208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描述实验过程所遇问题，说明解决问题的方法：</w:t>
      </w:r>
    </w:p>
    <w:p w14:paraId="0C4791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开始真值表一直错误，后面才发现线路接错了。</w:t>
      </w:r>
    </w:p>
    <w:p w14:paraId="6CFEFE6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设计一个组合逻辑电路，判断献血者与受血者血型是否相容。</w:t>
      </w:r>
    </w:p>
    <w:p w14:paraId="73BA3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实验目的：学习调用仿真软件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TTL模块库设计逻辑电路的方法，正确连接逻辑芯片各个引脚，合理布局和绘制电子线路。</w:t>
      </w:r>
    </w:p>
    <w:p w14:paraId="526319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阐述实验内容：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设计一个组合逻辑电路，判断献血者与受血者血型是否相容</w:t>
      </w:r>
    </w:p>
    <w:p w14:paraId="37A0B8F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00表示O型血，01表示A型血，10表示AB型，11表示B型。</w:t>
      </w:r>
    </w:p>
    <w:p w14:paraId="68F421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说明使用Logisim软件的资源和逻辑门名称：</w:t>
      </w:r>
    </w:p>
    <w:p w14:paraId="720AB33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7485，非门，或非门，与非门，或门。</w:t>
      </w:r>
    </w:p>
    <w:p w14:paraId="6762F0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设计逻辑电路，并截屏给出逻辑电路；</w:t>
      </w:r>
    </w:p>
    <w:p w14:paraId="14523A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7325" cy="4900930"/>
            <wp:effectExtent l="0" t="0" r="3175" b="127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9EE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给出仿真实验结论：</w:t>
      </w:r>
    </w:p>
    <w:p w14:paraId="1A2198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与实际结果一致，仿真成功</w:t>
      </w:r>
    </w:p>
    <w:p w14:paraId="3089D8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描述实验过程所遇问题，说明解决问题的方法：</w:t>
      </w:r>
    </w:p>
    <w:p w14:paraId="538E24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开始真值表一直错误，后面才发现线路接错了。</w:t>
      </w:r>
    </w:p>
    <w:p w14:paraId="395887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4CFD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3）设计六位二进制原码转换为补码的逻辑电路。</w:t>
      </w:r>
    </w:p>
    <w:p w14:paraId="3C57799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实验目的：学习调用仿真软件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 TTL模块库设计逻辑电路的方法，正确连接逻辑芯片各个引脚，合理布局和绘制电子线路。</w:t>
      </w:r>
    </w:p>
    <w:p w14:paraId="4A308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阐述实验内容：在仿真软件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设计六位二进制原码转换为补码的逻辑电路。先进行与最高位的异或，即遇到1取反，再用74283进行+1操作。</w:t>
      </w:r>
    </w:p>
    <w:p w14:paraId="353C19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说明使用Logisim软件的资源和逻辑门名称：</w:t>
      </w:r>
    </w:p>
    <w:p w14:paraId="4AB80B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异或门，74283</w:t>
      </w:r>
    </w:p>
    <w:p w14:paraId="6519BB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设计逻辑电路，并截屏给出逻辑电路；</w:t>
      </w:r>
    </w:p>
    <w:p w14:paraId="5B3780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注：A5是最高位，依次往下</w:t>
      </w:r>
    </w:p>
    <w:p w14:paraId="4867A1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S5最高位，依次往下。</w:t>
      </w:r>
    </w:p>
    <w:p w14:paraId="57409E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</w:pPr>
      <w:r>
        <w:drawing>
          <wp:inline distT="0" distB="0" distL="114300" distR="114300">
            <wp:extent cx="5267325" cy="4281805"/>
            <wp:effectExtent l="0" t="0" r="3175" b="1079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BA9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102100" cy="8521700"/>
            <wp:effectExtent l="0" t="0" r="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852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35450" cy="4083050"/>
            <wp:effectExtent l="0" t="0" r="6350" b="635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242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F4882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给出仿真实验结论：与实际一致，设计成功</w:t>
      </w:r>
    </w:p>
    <w:p w14:paraId="5BBE1C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描述实验过程所遇问题，说明解决问题的方法：</w:t>
      </w:r>
    </w:p>
    <w:p w14:paraId="3803183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一开始逻辑顺序错误了导致做了很久；要先判断最高位的1来判断是否+1，要与最高位异或来取反，还要用74283来进行加一操作。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70812"/>
    <w:multiLevelType w:val="singleLevel"/>
    <w:tmpl w:val="8607081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574E50F"/>
    <w:multiLevelType w:val="singleLevel"/>
    <w:tmpl w:val="A574E50F"/>
    <w:lvl w:ilvl="0" w:tentative="0">
      <w:start w:val="3"/>
      <w:numFmt w:val="decimal"/>
      <w:suff w:val="nothing"/>
      <w:lvlText w:val="%1）"/>
      <w:lvlJc w:val="left"/>
    </w:lvl>
  </w:abstractNum>
  <w:abstractNum w:abstractNumId="2">
    <w:nsid w:val="4C4FFCF4"/>
    <w:multiLevelType w:val="singleLevel"/>
    <w:tmpl w:val="4C4FFC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JjZGVlNmZlYWJlNjY1OThkN2FkYjE3NjQ4N2EyZDIifQ=="/>
  </w:docVars>
  <w:rsids>
    <w:rsidRoot w:val="007706D1"/>
    <w:rsid w:val="0003231F"/>
    <w:rsid w:val="000A282A"/>
    <w:rsid w:val="000E5A28"/>
    <w:rsid w:val="00135C17"/>
    <w:rsid w:val="00146040"/>
    <w:rsid w:val="00260D0B"/>
    <w:rsid w:val="002A7DFE"/>
    <w:rsid w:val="002B6396"/>
    <w:rsid w:val="003020ED"/>
    <w:rsid w:val="003342D9"/>
    <w:rsid w:val="003D412D"/>
    <w:rsid w:val="00413B4E"/>
    <w:rsid w:val="00420E54"/>
    <w:rsid w:val="004353C1"/>
    <w:rsid w:val="004705E2"/>
    <w:rsid w:val="00487E0B"/>
    <w:rsid w:val="004A5D8D"/>
    <w:rsid w:val="005008AB"/>
    <w:rsid w:val="00546C98"/>
    <w:rsid w:val="005546A8"/>
    <w:rsid w:val="00577F27"/>
    <w:rsid w:val="0059761B"/>
    <w:rsid w:val="00612658"/>
    <w:rsid w:val="00655AB8"/>
    <w:rsid w:val="006A286F"/>
    <w:rsid w:val="006C3F8B"/>
    <w:rsid w:val="00750380"/>
    <w:rsid w:val="007511E0"/>
    <w:rsid w:val="007706D1"/>
    <w:rsid w:val="007F336A"/>
    <w:rsid w:val="007F42A3"/>
    <w:rsid w:val="007F7242"/>
    <w:rsid w:val="008A37D4"/>
    <w:rsid w:val="008A47ED"/>
    <w:rsid w:val="008D5589"/>
    <w:rsid w:val="00991DBD"/>
    <w:rsid w:val="0099311E"/>
    <w:rsid w:val="009E2F0C"/>
    <w:rsid w:val="00A93DC9"/>
    <w:rsid w:val="00A93FDF"/>
    <w:rsid w:val="00AA29CB"/>
    <w:rsid w:val="00AD74C0"/>
    <w:rsid w:val="00BC343B"/>
    <w:rsid w:val="00BC6550"/>
    <w:rsid w:val="00C954B8"/>
    <w:rsid w:val="00CA4DE3"/>
    <w:rsid w:val="00DE68BB"/>
    <w:rsid w:val="00E02ED0"/>
    <w:rsid w:val="00E719CB"/>
    <w:rsid w:val="00ED4FAF"/>
    <w:rsid w:val="00F50926"/>
    <w:rsid w:val="00F74E83"/>
    <w:rsid w:val="00FE709E"/>
    <w:rsid w:val="00FF76C1"/>
    <w:rsid w:val="01DD669F"/>
    <w:rsid w:val="02223910"/>
    <w:rsid w:val="05D5180F"/>
    <w:rsid w:val="0D267A02"/>
    <w:rsid w:val="0ED57487"/>
    <w:rsid w:val="0FD83CA6"/>
    <w:rsid w:val="11B40E99"/>
    <w:rsid w:val="168A43DC"/>
    <w:rsid w:val="17B3278B"/>
    <w:rsid w:val="17F8611D"/>
    <w:rsid w:val="1E7A02E0"/>
    <w:rsid w:val="2046687E"/>
    <w:rsid w:val="210C6647"/>
    <w:rsid w:val="21EA1AA6"/>
    <w:rsid w:val="258A19A4"/>
    <w:rsid w:val="2BAF51CE"/>
    <w:rsid w:val="2BF77037"/>
    <w:rsid w:val="2E897D68"/>
    <w:rsid w:val="31150B22"/>
    <w:rsid w:val="38CE4CB9"/>
    <w:rsid w:val="3FA306BD"/>
    <w:rsid w:val="4F812B9B"/>
    <w:rsid w:val="509E72FA"/>
    <w:rsid w:val="510E7D88"/>
    <w:rsid w:val="51A84704"/>
    <w:rsid w:val="5E6F6264"/>
    <w:rsid w:val="612F6D1D"/>
    <w:rsid w:val="630E4B89"/>
    <w:rsid w:val="6600112D"/>
    <w:rsid w:val="6CC83FFB"/>
    <w:rsid w:val="6EC86534"/>
    <w:rsid w:val="7201004E"/>
    <w:rsid w:val="72744A59"/>
    <w:rsid w:val="78CD795E"/>
    <w:rsid w:val="79266567"/>
    <w:rsid w:val="7DC0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autoRedefine/>
    <w:qFormat/>
    <w:uiPriority w:val="99"/>
    <w:rPr>
      <w:sz w:val="18"/>
      <w:szCs w:val="18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styleId="10">
    <w:name w:val="Placeholder Text"/>
    <w:basedOn w:val="6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oleObject" Target="embeddings/oleObject3.bin"/><Relationship Id="rId22" Type="http://schemas.openxmlformats.org/officeDocument/2006/relationships/oleObject" Target="embeddings/oleObject2.bin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2417</Words>
  <Characters>2748</Characters>
  <Lines>4</Lines>
  <Paragraphs>1</Paragraphs>
  <TotalTime>157</TotalTime>
  <ScaleCrop>false</ScaleCrop>
  <LinksUpToDate>false</LinksUpToDate>
  <CharactersWithSpaces>2856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2020-12-16T04:58:00Z</dcterms:created>
  <dc:creator>meizhi</dc:creator>
  <cp:lastModifiedBy>马克思.普朗克</cp:lastModifiedBy>
  <dcterms:modified xsi:type="dcterms:W3CDTF">2025-06-06T13:28:38Z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5F96C68822C84ED9B10CB468404E70B3_13</vt:lpwstr>
  </property>
  <property fmtid="{D5CDD505-2E9C-101B-9397-08002B2CF9AE}" pid="4" name="KSOTemplateDocerSaveRecord">
    <vt:lpwstr>eyJoZGlkIjoiNzQ1ZDQ1MzM5MDBmMmJmZmJhMTVkY2I3N2ExNzg0ZTEiLCJ1c2VySWQiOiI4MTgxNzAxMDgifQ==</vt:lpwstr>
  </property>
</Properties>
</file>