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项目进度表：</w:t>
      </w:r>
    </w:p>
    <w:tbl>
      <w:tblPr>
        <w:tblStyle w:val="5"/>
        <w:tblW w:w="149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
        <w:gridCol w:w="1142"/>
        <w:gridCol w:w="4190"/>
        <w:gridCol w:w="7960"/>
        <w:gridCol w:w="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shd w:val="clear" w:color="auto" w:fill="DEEAF6"/>
          </w:tcPr>
          <w:p>
            <w:pPr>
              <w:rPr>
                <w:rFonts w:hint="eastAsia" w:ascii="WenQuanYi Micro Hei" w:hAnsi="WenQuanYi Micro Hei" w:eastAsia="WenQuanYi Micro Hei" w:cs="WenQuanYi Micro Hei"/>
                <w:b/>
                <w:sz w:val="20"/>
                <w:szCs w:val="20"/>
              </w:rPr>
            </w:pPr>
            <w:r>
              <w:rPr>
                <w:rFonts w:hint="eastAsia" w:ascii="WenQuanYi Micro Hei" w:hAnsi="WenQuanYi Micro Hei" w:eastAsia="WenQuanYi Micro Hei" w:cs="WenQuanYi Micro Hei"/>
                <w:b/>
                <w:sz w:val="20"/>
                <w:szCs w:val="20"/>
              </w:rPr>
              <w:t>系统</w:t>
            </w:r>
          </w:p>
        </w:tc>
        <w:tc>
          <w:tcPr>
            <w:tcW w:w="1142" w:type="dxa"/>
            <w:shd w:val="clear" w:color="auto" w:fill="DEEAF6"/>
          </w:tcPr>
          <w:p>
            <w:pPr>
              <w:rPr>
                <w:rFonts w:hint="eastAsia" w:ascii="WenQuanYi Micro Hei" w:hAnsi="WenQuanYi Micro Hei" w:eastAsia="WenQuanYi Micro Hei" w:cs="WenQuanYi Micro Hei"/>
                <w:b/>
                <w:sz w:val="20"/>
                <w:szCs w:val="20"/>
              </w:rPr>
            </w:pPr>
            <w:r>
              <w:rPr>
                <w:rFonts w:hint="eastAsia" w:ascii="WenQuanYi Micro Hei" w:hAnsi="WenQuanYi Micro Hei" w:eastAsia="WenQuanYi Micro Hei" w:cs="WenQuanYi Micro Hei"/>
                <w:b/>
                <w:sz w:val="20"/>
                <w:szCs w:val="20"/>
              </w:rPr>
              <w:t>产品</w:t>
            </w:r>
          </w:p>
        </w:tc>
        <w:tc>
          <w:tcPr>
            <w:tcW w:w="4190" w:type="dxa"/>
            <w:shd w:val="clear" w:color="auto" w:fill="DEEAF6"/>
          </w:tcPr>
          <w:p>
            <w:pPr>
              <w:rPr>
                <w:rFonts w:hint="eastAsia" w:ascii="WenQuanYi Micro Hei" w:hAnsi="WenQuanYi Micro Hei" w:eastAsia="WenQuanYi Micro Hei" w:cs="WenQuanYi Micro Hei"/>
                <w:b/>
                <w:sz w:val="20"/>
                <w:szCs w:val="20"/>
              </w:rPr>
            </w:pPr>
            <w:r>
              <w:rPr>
                <w:rFonts w:hint="eastAsia" w:ascii="WenQuanYi Micro Hei" w:hAnsi="WenQuanYi Micro Hei" w:eastAsia="WenQuanYi Micro Hei" w:cs="WenQuanYi Micro Hei"/>
                <w:b/>
                <w:sz w:val="20"/>
                <w:szCs w:val="20"/>
              </w:rPr>
              <w:t>计划</w:t>
            </w:r>
          </w:p>
        </w:tc>
        <w:tc>
          <w:tcPr>
            <w:tcW w:w="7960" w:type="dxa"/>
            <w:shd w:val="clear" w:color="auto" w:fill="DEEAF6"/>
          </w:tcPr>
          <w:p>
            <w:pPr>
              <w:rPr>
                <w:rFonts w:hint="eastAsia" w:ascii="WenQuanYi Micro Hei" w:hAnsi="WenQuanYi Micro Hei" w:eastAsia="WenQuanYi Micro Hei" w:cs="WenQuanYi Micro Hei"/>
                <w:b/>
                <w:sz w:val="20"/>
                <w:szCs w:val="20"/>
              </w:rPr>
            </w:pPr>
            <w:r>
              <w:rPr>
                <w:rFonts w:hint="eastAsia" w:ascii="WenQuanYi Micro Hei" w:hAnsi="WenQuanYi Micro Hei" w:eastAsia="WenQuanYi Micro Hei" w:cs="WenQuanYi Micro Hei"/>
                <w:b/>
                <w:sz w:val="20"/>
                <w:szCs w:val="20"/>
              </w:rPr>
              <w:t>本月完成概况</w:t>
            </w:r>
          </w:p>
        </w:tc>
        <w:tc>
          <w:tcPr>
            <w:tcW w:w="646" w:type="dxa"/>
            <w:shd w:val="clear" w:color="auto" w:fill="DEEAF6"/>
          </w:tcPr>
          <w:p>
            <w:pPr>
              <w:rPr>
                <w:rFonts w:hint="eastAsia" w:ascii="WenQuanYi Micro Hei" w:hAnsi="WenQuanYi Micro Hei" w:eastAsia="WenQuanYi Micro Hei" w:cs="WenQuanYi Micro Hei"/>
                <w:b/>
                <w:sz w:val="21"/>
                <w:szCs w:val="22"/>
              </w:rPr>
            </w:pPr>
            <w:r>
              <w:rPr>
                <w:rFonts w:hint="eastAsia" w:ascii="WenQuanYi Micro Hei" w:hAnsi="WenQuanYi Micro Hei" w:eastAsia="WenQuanYi Micro Hei" w:cs="WenQuanYi Micro Hei"/>
                <w:b/>
                <w:sz w:val="21"/>
                <w:szCs w:val="22"/>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shd w:val="clear" w:color="auto" w:fill="E2EFD9"/>
          </w:tcPr>
          <w:p>
            <w:pPr>
              <w:rPr>
                <w:rFonts w:hint="eastAsia" w:ascii="WenQuanYi Micro Hei" w:hAnsi="WenQuanYi Micro Hei" w:eastAsia="WenQuanYi Micro Hei" w:cs="WenQuanYi Micro Hei"/>
                <w:sz w:val="20"/>
                <w:szCs w:val="20"/>
              </w:rPr>
            </w:pPr>
          </w:p>
          <w:p>
            <w:pPr>
              <w:keepNext w:val="0"/>
              <w:keepLines w:val="0"/>
              <w:widowControl/>
              <w:suppressLineNumbers w:val="0"/>
              <w:jc w:val="left"/>
              <w:rPr>
                <w:rFonts w:hint="eastAsia" w:ascii="WenQuanYi Micro Hei" w:hAnsi="WenQuanYi Micro Hei" w:eastAsia="WenQuanYi Micro Hei" w:cs="WenQuanYi Micro Hei"/>
                <w:sz w:val="20"/>
                <w:szCs w:val="20"/>
              </w:rPr>
            </w:pPr>
            <w:r>
              <w:rPr>
                <w:rFonts w:hint="eastAsia" w:ascii="WenQuanYi Micro Hei" w:hAnsi="WenQuanYi Micro Hei" w:eastAsia="WenQuanYi Micro Hei" w:cs="WenQuanYi Micro Hei"/>
                <w:i w:val="0"/>
                <w:caps w:val="0"/>
                <w:color w:val="000000"/>
                <w:spacing w:val="0"/>
                <w:kern w:val="0"/>
                <w:sz w:val="20"/>
                <w:szCs w:val="20"/>
                <w:shd w:val="clear" w:fill="FFFFFF"/>
                <w:lang w:val="en-US" w:eastAsia="zh-CN" w:bidi="ar"/>
              </w:rPr>
              <w:t>医疗项目</w:t>
            </w:r>
          </w:p>
        </w:tc>
        <w:tc>
          <w:tcPr>
            <w:tcW w:w="1142" w:type="dxa"/>
            <w:shd w:val="clear" w:color="auto" w:fill="E2EFD9"/>
          </w:tcPr>
          <w:p>
            <w:pPr>
              <w:keepNext w:val="0"/>
              <w:keepLines w:val="0"/>
              <w:widowControl/>
              <w:suppressLineNumbers w:val="0"/>
              <w:jc w:val="left"/>
              <w:rPr>
                <w:rFonts w:hint="eastAsia" w:ascii="WenQuanYi Micro Hei" w:hAnsi="WenQuanYi Micro Hei" w:eastAsia="WenQuanYi Micro Hei" w:cs="WenQuanYi Micro Hei"/>
                <w:sz w:val="20"/>
                <w:szCs w:val="20"/>
              </w:rPr>
            </w:pPr>
            <w:r>
              <w:rPr>
                <w:rFonts w:hint="eastAsia" w:ascii="WenQuanYi Micro Hei" w:hAnsi="WenQuanYi Micro Hei" w:eastAsia="WenQuanYi Micro Hei" w:cs="WenQuanYi Micro Hei"/>
                <w:i w:val="0"/>
                <w:caps w:val="0"/>
                <w:color w:val="000000"/>
                <w:spacing w:val="0"/>
                <w:kern w:val="0"/>
                <w:sz w:val="20"/>
                <w:szCs w:val="20"/>
                <w:shd w:val="clear" w:fill="FFFFFF"/>
                <w:lang w:val="en-US" w:eastAsia="zh-CN" w:bidi="ar"/>
              </w:rPr>
              <w:t>7寸病床分机</w:t>
            </w:r>
          </w:p>
        </w:tc>
        <w:tc>
          <w:tcPr>
            <w:tcW w:w="4190" w:type="dxa"/>
            <w:shd w:val="clear" w:color="auto" w:fill="E2EFD9"/>
          </w:tcPr>
          <w:p>
            <w:pPr>
              <w:keepNext w:val="0"/>
              <w:keepLines w:val="0"/>
              <w:widowControl/>
              <w:numPr>
                <w:ilvl w:val="0"/>
                <w:numId w:val="1"/>
              </w:numPr>
              <w:suppressLineNumbers w:val="0"/>
              <w:jc w:val="left"/>
              <w:rPr>
                <w:rFonts w:hint="eastAsia" w:ascii="WenQuanYi Micro Hei" w:hAnsi="WenQuanYi Micro Hei" w:eastAsia="WenQuanYi Micro Hei" w:cs="WenQuanYi Micro Hei"/>
                <w:i w:val="0"/>
                <w:caps w:val="0"/>
                <w:color w:val="000000"/>
                <w:spacing w:val="0"/>
                <w:kern w:val="0"/>
                <w:sz w:val="20"/>
                <w:szCs w:val="20"/>
                <w:shd w:val="clear" w:fill="FFFFFF"/>
                <w:lang w:val="en-US" w:eastAsia="zh-CN" w:bidi="ar"/>
              </w:rPr>
            </w:pPr>
            <w:r>
              <w:rPr>
                <w:rFonts w:hint="default" w:ascii="WenQuanYi Micro Hei" w:hAnsi="WenQuanYi Micro Hei" w:eastAsia="WenQuanYi Micro Hei" w:cs="WenQuanYi Micro Hei"/>
                <w:i w:val="0"/>
                <w:caps w:val="0"/>
                <w:color w:val="000000"/>
                <w:spacing w:val="0"/>
                <w:kern w:val="0"/>
                <w:sz w:val="20"/>
                <w:szCs w:val="20"/>
                <w:shd w:val="clear" w:fill="FFFFFF"/>
                <w:lang w:eastAsia="zh-CN" w:bidi="ar"/>
              </w:rPr>
              <w:t>设备初始化流程</w:t>
            </w:r>
          </w:p>
          <w:p>
            <w:pPr>
              <w:keepNext w:val="0"/>
              <w:keepLines w:val="0"/>
              <w:widowControl/>
              <w:numPr>
                <w:ilvl w:val="0"/>
                <w:numId w:val="1"/>
              </w:numPr>
              <w:suppressLineNumbers w:val="0"/>
              <w:jc w:val="left"/>
              <w:rPr>
                <w:rFonts w:hint="eastAsia" w:ascii="WenQuanYi Micro Hei" w:hAnsi="WenQuanYi Micro Hei" w:eastAsia="WenQuanYi Micro Hei" w:cs="WenQuanYi Micro Hei"/>
                <w:sz w:val="20"/>
                <w:szCs w:val="20"/>
              </w:rPr>
            </w:pPr>
            <w:r>
              <w:rPr>
                <w:rFonts w:hint="default" w:ascii="WenQuanYi Micro Hei" w:hAnsi="WenQuanYi Micro Hei" w:eastAsia="WenQuanYi Micro Hei" w:cs="WenQuanYi Micro Hei"/>
                <w:i w:val="0"/>
                <w:caps w:val="0"/>
                <w:color w:val="000000"/>
                <w:spacing w:val="0"/>
                <w:kern w:val="0"/>
                <w:sz w:val="20"/>
                <w:szCs w:val="20"/>
                <w:shd w:val="clear" w:fill="FFFFFF"/>
                <w:lang w:eastAsia="zh-CN" w:bidi="ar"/>
              </w:rPr>
              <w:t>设备普通呼叫功能</w:t>
            </w:r>
          </w:p>
          <w:p>
            <w:pPr>
              <w:keepNext w:val="0"/>
              <w:keepLines w:val="0"/>
              <w:widowControl/>
              <w:numPr>
                <w:ilvl w:val="0"/>
                <w:numId w:val="1"/>
              </w:numPr>
              <w:suppressLineNumbers w:val="0"/>
              <w:jc w:val="left"/>
              <w:rPr>
                <w:rFonts w:hint="eastAsia" w:ascii="WenQuanYi Micro Hei" w:hAnsi="WenQuanYi Micro Hei" w:eastAsia="WenQuanYi Micro Hei" w:cs="WenQuanYi Micro Hei"/>
                <w:sz w:val="20"/>
                <w:szCs w:val="20"/>
              </w:rPr>
            </w:pPr>
            <w:r>
              <w:rPr>
                <w:rFonts w:hint="default" w:ascii="WenQuanYi Micro Hei" w:hAnsi="WenQuanYi Micro Hei" w:eastAsia="WenQuanYi Micro Hei" w:cs="WenQuanYi Micro Hei"/>
                <w:i w:val="0"/>
                <w:caps w:val="0"/>
                <w:color w:val="000000"/>
                <w:spacing w:val="0"/>
                <w:kern w:val="0"/>
                <w:sz w:val="20"/>
                <w:szCs w:val="20"/>
                <w:shd w:val="clear" w:fill="FFFFFF"/>
                <w:lang w:eastAsia="zh-CN" w:bidi="ar"/>
              </w:rPr>
              <w:t>设备业务技术流程图</w:t>
            </w:r>
          </w:p>
        </w:tc>
        <w:tc>
          <w:tcPr>
            <w:tcW w:w="7960" w:type="dxa"/>
            <w:shd w:val="clear" w:color="auto" w:fill="E2EFD9"/>
          </w:tcPr>
          <w:p>
            <w:pPr>
              <w:numPr>
                <w:ilvl w:val="0"/>
                <w:numId w:val="2"/>
              </w:numPr>
              <w:rPr>
                <w:rFonts w:hint="eastAsia" w:ascii="WenQuanYi Micro Hei" w:hAnsi="WenQuanYi Micro Hei" w:eastAsia="WenQuanYi Micro Hei" w:cs="WenQuanYi Micro Hei"/>
                <w:sz w:val="20"/>
                <w:szCs w:val="20"/>
              </w:rPr>
            </w:pPr>
            <w:r>
              <w:rPr>
                <w:rFonts w:hint="default" w:ascii="WenQuanYi Micro Hei" w:hAnsi="WenQuanYi Micro Hei" w:eastAsia="WenQuanYi Micro Hei" w:cs="WenQuanYi Micro Hei"/>
                <w:sz w:val="20"/>
                <w:szCs w:val="20"/>
              </w:rPr>
              <w:t>设备初始化流程（80%）</w:t>
            </w:r>
          </w:p>
          <w:p>
            <w:pPr>
              <w:numPr>
                <w:ilvl w:val="0"/>
                <w:numId w:val="2"/>
              </w:numPr>
              <w:rPr>
                <w:rFonts w:hint="eastAsia" w:ascii="WenQuanYi Micro Hei" w:hAnsi="WenQuanYi Micro Hei" w:eastAsia="WenQuanYi Micro Hei" w:cs="WenQuanYi Micro Hei"/>
                <w:sz w:val="20"/>
                <w:szCs w:val="20"/>
              </w:rPr>
            </w:pPr>
            <w:r>
              <w:rPr>
                <w:rFonts w:hint="default" w:ascii="WenQuanYi Micro Hei" w:hAnsi="WenQuanYi Micro Hei" w:eastAsia="WenQuanYi Micro Hei" w:cs="WenQuanYi Micro Hei"/>
                <w:sz w:val="20"/>
                <w:szCs w:val="20"/>
              </w:rPr>
              <w:t>设备普通呼叫功能（70%）</w:t>
            </w:r>
          </w:p>
          <w:p>
            <w:pPr>
              <w:numPr>
                <w:ilvl w:val="0"/>
                <w:numId w:val="2"/>
              </w:numPr>
              <w:rPr>
                <w:rFonts w:hint="eastAsia" w:ascii="WenQuanYi Micro Hei" w:hAnsi="WenQuanYi Micro Hei" w:eastAsia="WenQuanYi Micro Hei" w:cs="WenQuanYi Micro Hei"/>
                <w:sz w:val="20"/>
                <w:szCs w:val="20"/>
              </w:rPr>
            </w:pPr>
            <w:r>
              <w:rPr>
                <w:rFonts w:hint="default" w:ascii="WenQuanYi Micro Hei" w:hAnsi="WenQuanYi Micro Hei" w:eastAsia="WenQuanYi Micro Hei" w:cs="WenQuanYi Micro Hei"/>
                <w:i w:val="0"/>
                <w:caps w:val="0"/>
                <w:color w:val="000000"/>
                <w:spacing w:val="0"/>
                <w:kern w:val="0"/>
                <w:sz w:val="20"/>
                <w:szCs w:val="20"/>
                <w:shd w:val="clear" w:fill="FFFFFF"/>
                <w:lang w:eastAsia="zh-CN" w:bidi="ar"/>
              </w:rPr>
              <w:t>设备业务技术流程图（100%）</w:t>
            </w:r>
          </w:p>
        </w:tc>
        <w:tc>
          <w:tcPr>
            <w:tcW w:w="646" w:type="dxa"/>
            <w:shd w:val="clear" w:color="auto" w:fill="E2EFD9"/>
          </w:tcPr>
          <w:p>
            <w:pPr>
              <w:rPr>
                <w:rFonts w:hint="eastAsia"/>
                <w:sz w:val="21"/>
                <w:szCs w:val="22"/>
              </w:rPr>
            </w:pPr>
            <w:r>
              <w:rPr>
                <w:rFonts w:hint="default"/>
                <w:sz w:val="21"/>
                <w:szCs w:val="22"/>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shd w:val="clear" w:color="auto" w:fill="E2EFD9"/>
            <w:vAlign w:val="top"/>
          </w:tcPr>
          <w:p>
            <w:pPr>
              <w:rPr>
                <w:rFonts w:hint="eastAsia" w:ascii="WenQuanYi Micro Hei" w:hAnsi="WenQuanYi Micro Hei" w:eastAsia="WenQuanYi Micro Hei" w:cs="WenQuanYi Micro Hei"/>
                <w:sz w:val="20"/>
                <w:szCs w:val="20"/>
              </w:rPr>
            </w:pPr>
          </w:p>
          <w:p>
            <w:pPr>
              <w:keepNext w:val="0"/>
              <w:keepLines w:val="0"/>
              <w:widowControl/>
              <w:suppressLineNumbers w:val="0"/>
              <w:jc w:val="left"/>
              <w:rPr>
                <w:rFonts w:hint="eastAsia" w:ascii="WenQuanYi Micro Hei" w:hAnsi="WenQuanYi Micro Hei" w:eastAsia="WenQuanYi Micro Hei" w:cs="WenQuanYi Micro Hei"/>
                <w:sz w:val="20"/>
                <w:szCs w:val="20"/>
              </w:rPr>
            </w:pPr>
            <w:r>
              <w:rPr>
                <w:rFonts w:hint="eastAsia" w:ascii="WenQuanYi Micro Hei" w:hAnsi="WenQuanYi Micro Hei" w:eastAsia="WenQuanYi Micro Hei" w:cs="WenQuanYi Micro Hei"/>
                <w:i w:val="0"/>
                <w:caps w:val="0"/>
                <w:color w:val="000000"/>
                <w:spacing w:val="0"/>
                <w:kern w:val="0"/>
                <w:sz w:val="20"/>
                <w:szCs w:val="20"/>
                <w:shd w:val="clear" w:fill="FFFFFF"/>
                <w:lang w:val="en-US" w:eastAsia="zh-CN" w:bidi="ar"/>
              </w:rPr>
              <w:t>医疗项目</w:t>
            </w:r>
          </w:p>
        </w:tc>
        <w:tc>
          <w:tcPr>
            <w:tcW w:w="1142" w:type="dxa"/>
            <w:shd w:val="clear" w:color="auto" w:fill="E2EFD9"/>
            <w:vAlign w:val="top"/>
          </w:tcPr>
          <w:p>
            <w:pPr>
              <w:keepNext w:val="0"/>
              <w:keepLines w:val="0"/>
              <w:widowControl/>
              <w:suppressLineNumbers w:val="0"/>
              <w:jc w:val="left"/>
              <w:rPr>
                <w:rFonts w:hint="default" w:ascii="WenQuanYi Micro Hei" w:hAnsi="WenQuanYi Micro Hei" w:eastAsia="WenQuanYi Micro Hei" w:cs="WenQuanYi Micro Hei"/>
                <w:i w:val="0"/>
                <w:caps w:val="0"/>
                <w:color w:val="000000"/>
                <w:spacing w:val="0"/>
                <w:kern w:val="0"/>
                <w:sz w:val="20"/>
                <w:szCs w:val="20"/>
                <w:shd w:val="clear" w:fill="FFFFFF"/>
                <w:lang w:eastAsia="zh-CN" w:bidi="ar"/>
              </w:rPr>
            </w:pPr>
            <w:r>
              <w:rPr>
                <w:rFonts w:hint="default" w:ascii="WenQuanYi Micro Hei" w:hAnsi="WenQuanYi Micro Hei" w:eastAsia="WenQuanYi Micro Hei" w:cs="WenQuanYi Micro Hei"/>
                <w:i w:val="0"/>
                <w:caps w:val="0"/>
                <w:color w:val="000000"/>
                <w:spacing w:val="0"/>
                <w:kern w:val="0"/>
                <w:sz w:val="20"/>
                <w:szCs w:val="20"/>
                <w:shd w:val="clear" w:fill="FFFFFF"/>
                <w:lang w:eastAsia="zh-CN" w:bidi="ar"/>
              </w:rPr>
              <w:t>服务器</w:t>
            </w:r>
          </w:p>
          <w:p>
            <w:pPr>
              <w:keepNext w:val="0"/>
              <w:keepLines w:val="0"/>
              <w:widowControl/>
              <w:suppressLineNumbers w:val="0"/>
              <w:jc w:val="left"/>
              <w:rPr>
                <w:rFonts w:hint="eastAsia" w:ascii="WenQuanYi Micro Hei" w:hAnsi="WenQuanYi Micro Hei" w:eastAsia="WenQuanYi Micro Hei" w:cs="WenQuanYi Micro Hei"/>
                <w:i w:val="0"/>
                <w:caps w:val="0"/>
                <w:color w:val="000000"/>
                <w:spacing w:val="0"/>
                <w:kern w:val="0"/>
                <w:sz w:val="20"/>
                <w:szCs w:val="20"/>
                <w:shd w:val="clear" w:fill="FFFFFF"/>
                <w:lang w:eastAsia="zh-CN" w:bidi="ar"/>
              </w:rPr>
            </w:pPr>
            <w:r>
              <w:rPr>
                <w:rFonts w:hint="default" w:ascii="WenQuanYi Micro Hei" w:hAnsi="WenQuanYi Micro Hei" w:eastAsia="WenQuanYi Micro Hei" w:cs="WenQuanYi Micro Hei"/>
                <w:i w:val="0"/>
                <w:caps w:val="0"/>
                <w:color w:val="000000"/>
                <w:spacing w:val="0"/>
                <w:kern w:val="0"/>
                <w:sz w:val="20"/>
                <w:szCs w:val="20"/>
                <w:shd w:val="clear" w:fill="FFFFFF"/>
                <w:lang w:eastAsia="zh-CN" w:bidi="ar"/>
              </w:rPr>
              <w:t>（云平台）</w:t>
            </w:r>
          </w:p>
        </w:tc>
        <w:tc>
          <w:tcPr>
            <w:tcW w:w="4190" w:type="dxa"/>
            <w:shd w:val="clear" w:color="auto" w:fill="E2EFD9"/>
            <w:vAlign w:val="top"/>
          </w:tcPr>
          <w:p>
            <w:pPr>
              <w:numPr>
                <w:ilvl w:val="0"/>
                <w:numId w:val="3"/>
              </w:numPr>
              <w:rPr>
                <w:rFonts w:hint="eastAsia" w:ascii="WenQuanYi Micro Hei" w:hAnsi="WenQuanYi Micro Hei" w:eastAsia="WenQuanYi Micro Hei" w:cs="WenQuanYi Micro Hei"/>
                <w:i w:val="0"/>
                <w:caps w:val="0"/>
                <w:color w:val="000000"/>
                <w:spacing w:val="0"/>
                <w:kern w:val="0"/>
                <w:sz w:val="20"/>
                <w:szCs w:val="20"/>
                <w:shd w:val="clear" w:fill="FFFFFF"/>
                <w:lang w:eastAsia="zh-CN" w:bidi="ar"/>
              </w:rPr>
            </w:pPr>
            <w:r>
              <w:rPr>
                <w:rFonts w:hint="default" w:ascii="WenQuanYi Micro Hei" w:hAnsi="WenQuanYi Micro Hei" w:eastAsia="WenQuanYi Micro Hei" w:cs="WenQuanYi Micro Hei"/>
                <w:i w:val="0"/>
                <w:caps w:val="0"/>
                <w:color w:val="000000"/>
                <w:spacing w:val="0"/>
                <w:kern w:val="0"/>
                <w:sz w:val="20"/>
                <w:szCs w:val="20"/>
                <w:shd w:val="clear" w:fill="FFFFFF"/>
                <w:lang w:eastAsia="zh-CN" w:bidi="ar"/>
              </w:rPr>
              <w:t>开发 http API</w:t>
            </w:r>
          </w:p>
        </w:tc>
        <w:tc>
          <w:tcPr>
            <w:tcW w:w="7960" w:type="dxa"/>
            <w:shd w:val="clear" w:color="auto" w:fill="E2EFD9"/>
            <w:vAlign w:val="top"/>
          </w:tcPr>
          <w:p>
            <w:pPr>
              <w:numPr>
                <w:ilvl w:val="0"/>
                <w:numId w:val="0"/>
              </w:numPr>
              <w:rPr>
                <w:rFonts w:hint="default" w:ascii="WenQuanYi Micro Hei" w:hAnsi="WenQuanYi Micro Hei" w:eastAsia="WenQuanYi Micro Hei" w:cs="WenQuanYi Micro Hei"/>
                <w:sz w:val="20"/>
                <w:szCs w:val="20"/>
              </w:rPr>
            </w:pPr>
            <w:r>
              <w:rPr>
                <w:rFonts w:hint="default" w:ascii="WenQuanYi Micro Hei" w:hAnsi="WenQuanYi Micro Hei" w:eastAsia="WenQuanYi Micro Hei" w:cs="WenQuanYi Micro Hei"/>
                <w:sz w:val="20"/>
                <w:szCs w:val="20"/>
              </w:rPr>
              <w:t>完成 30%。</w:t>
            </w:r>
          </w:p>
          <w:p>
            <w:pPr>
              <w:numPr>
                <w:ilvl w:val="0"/>
                <w:numId w:val="4"/>
              </w:numPr>
              <w:ind w:left="425" w:leftChars="0" w:hanging="425" w:firstLineChars="0"/>
              <w:rPr>
                <w:rFonts w:hint="default" w:ascii="WenQuanYi Micro Hei" w:hAnsi="WenQuanYi Micro Hei" w:eastAsia="WenQuanYi Micro Hei" w:cs="WenQuanYi Micro Hei"/>
                <w:sz w:val="20"/>
                <w:szCs w:val="20"/>
              </w:rPr>
            </w:pPr>
            <w:r>
              <w:rPr>
                <w:rFonts w:hint="default" w:ascii="WenQuanYi Micro Hei" w:hAnsi="WenQuanYi Micro Hei" w:eastAsia="WenQuanYi Micro Hei" w:cs="WenQuanYi Micro Hei"/>
                <w:sz w:val="20"/>
                <w:szCs w:val="20"/>
              </w:rPr>
              <w:t>完成 API 框架</w:t>
            </w:r>
          </w:p>
          <w:p>
            <w:pPr>
              <w:numPr>
                <w:ilvl w:val="0"/>
                <w:numId w:val="4"/>
              </w:numPr>
              <w:ind w:left="425" w:leftChars="0" w:hanging="425" w:firstLineChars="0"/>
              <w:rPr>
                <w:rFonts w:hint="default" w:ascii="WenQuanYi Micro Hei" w:hAnsi="WenQuanYi Micro Hei" w:eastAsia="WenQuanYi Micro Hei" w:cs="WenQuanYi Micro Hei"/>
                <w:sz w:val="20"/>
                <w:szCs w:val="20"/>
              </w:rPr>
            </w:pPr>
            <w:r>
              <w:rPr>
                <w:rFonts w:hint="default" w:ascii="WenQuanYi Micro Hei" w:hAnsi="WenQuanYi Micro Hei" w:eastAsia="WenQuanYi Micro Hei" w:cs="WenQuanYi Micro Hei"/>
                <w:sz w:val="20"/>
                <w:szCs w:val="20"/>
              </w:rPr>
              <w:t>完成 API 基本的访问接口</w:t>
            </w:r>
          </w:p>
          <w:p>
            <w:pPr>
              <w:numPr>
                <w:ilvl w:val="0"/>
                <w:numId w:val="0"/>
              </w:numPr>
              <w:rPr>
                <w:rFonts w:hint="eastAsia" w:ascii="WenQuanYi Micro Hei" w:hAnsi="WenQuanYi Micro Hei" w:eastAsia="WenQuanYi Micro Hei" w:cs="WenQuanYi Micro Hei"/>
                <w:sz w:val="20"/>
                <w:szCs w:val="20"/>
              </w:rPr>
            </w:pPr>
            <w:r>
              <w:rPr>
                <w:rFonts w:hint="default" w:ascii="WenQuanYi Micro Hei" w:hAnsi="WenQuanYi Micro Hei" w:eastAsia="WenQuanYi Micro Hei" w:cs="WenQuanYi Micro Hei"/>
                <w:sz w:val="20"/>
                <w:szCs w:val="20"/>
              </w:rPr>
              <w:t>本月重心在于 VIG-9002 出货以及来自生产和技术支持的 TBS-8000-1T 的反馈。</w:t>
            </w:r>
          </w:p>
        </w:tc>
        <w:tc>
          <w:tcPr>
            <w:tcW w:w="646" w:type="dxa"/>
            <w:shd w:val="clear" w:color="auto" w:fill="E2EFD9"/>
          </w:tcPr>
          <w:p>
            <w:pPr>
              <w:rPr>
                <w:rFonts w:hint="default"/>
                <w:sz w:val="21"/>
                <w:szCs w:val="22"/>
              </w:rPr>
            </w:pPr>
            <w:r>
              <w:rPr>
                <w:rFonts w:hint="default"/>
                <w:sz w:val="21"/>
                <w:szCs w:val="22"/>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shd w:val="clear" w:color="auto" w:fill="E2EFD9"/>
          </w:tcPr>
          <w:p>
            <w:pPr>
              <w:rPr>
                <w:rFonts w:hint="eastAsia" w:ascii="WenQuanYi Micro Hei" w:hAnsi="WenQuanYi Micro Hei" w:eastAsia="WenQuanYi Micro Hei" w:cs="WenQuanYi Micro Hei"/>
                <w:sz w:val="20"/>
                <w:szCs w:val="20"/>
              </w:rPr>
            </w:pPr>
            <w:r>
              <w:rPr>
                <w:rFonts w:hint="eastAsia" w:ascii="WenQuanYi Micro Hei" w:hAnsi="WenQuanYi Micro Hei" w:eastAsia="WenQuanYi Micro Hei" w:cs="WenQuanYi Micro Hei"/>
                <w:sz w:val="20"/>
                <w:szCs w:val="20"/>
              </w:rPr>
              <w:t>iptalk1.0项目</w:t>
            </w:r>
            <w:r>
              <w:rPr>
                <w:rFonts w:hint="eastAsia" w:ascii="WenQuanYi Micro Hei" w:hAnsi="WenQuanYi Micro Hei" w:eastAsia="WenQuanYi Micro Hei" w:cs="WenQuanYi Micro Hei"/>
                <w:sz w:val="20"/>
                <w:szCs w:val="20"/>
              </w:rPr>
              <w:tab/>
            </w:r>
          </w:p>
        </w:tc>
        <w:tc>
          <w:tcPr>
            <w:tcW w:w="1142" w:type="dxa"/>
            <w:shd w:val="clear" w:color="auto" w:fill="E2EFD9"/>
          </w:tcPr>
          <w:p>
            <w:pPr>
              <w:rPr>
                <w:rFonts w:hint="eastAsia" w:ascii="WenQuanYi Micro Hei" w:hAnsi="WenQuanYi Micro Hei" w:eastAsia="WenQuanYi Micro Hei" w:cs="WenQuanYi Micro Hei"/>
                <w:i w:val="0"/>
                <w:caps w:val="0"/>
                <w:color w:val="000000"/>
                <w:spacing w:val="0"/>
                <w:kern w:val="0"/>
                <w:sz w:val="20"/>
                <w:szCs w:val="20"/>
                <w:shd w:val="clear" w:fill="FFFFFF"/>
                <w:lang w:val="en-US" w:eastAsia="zh-CN" w:bidi="ar"/>
              </w:rPr>
            </w:pPr>
            <w:r>
              <w:rPr>
                <w:rFonts w:hint="eastAsia" w:ascii="WenQuanYi Micro Hei" w:hAnsi="WenQuanYi Micro Hei" w:eastAsia="WenQuanYi Micro Hei" w:cs="WenQuanYi Micro Hei"/>
                <w:i w:val="0"/>
                <w:caps w:val="0"/>
                <w:color w:val="000000"/>
                <w:spacing w:val="0"/>
                <w:kern w:val="0"/>
                <w:sz w:val="20"/>
                <w:szCs w:val="20"/>
                <w:shd w:val="clear" w:fill="FFFFFF"/>
                <w:lang w:val="en-US" w:eastAsia="zh-CN" w:bidi="ar"/>
              </w:rPr>
              <w:t>TB-8000S</w:t>
            </w:r>
          </w:p>
          <w:p>
            <w:pPr>
              <w:rPr>
                <w:rFonts w:hint="eastAsia" w:ascii="WenQuanYi Micro Hei" w:hAnsi="WenQuanYi Micro Hei" w:eastAsia="WenQuanYi Micro Hei" w:cs="WenQuanYi Micro Hei"/>
                <w:sz w:val="20"/>
                <w:szCs w:val="20"/>
              </w:rPr>
            </w:pPr>
            <w:r>
              <w:rPr>
                <w:rFonts w:hint="eastAsia" w:ascii="WenQuanYi Micro Hei" w:hAnsi="WenQuanYi Micro Hei" w:eastAsia="WenQuanYi Micro Hei" w:cs="WenQuanYi Micro Hei"/>
                <w:i w:val="0"/>
                <w:caps w:val="0"/>
                <w:color w:val="000000"/>
                <w:spacing w:val="0"/>
                <w:kern w:val="0"/>
                <w:sz w:val="20"/>
                <w:szCs w:val="20"/>
                <w:shd w:val="clear" w:fill="FFFFFF"/>
                <w:lang w:val="en-US" w:eastAsia="zh-CN" w:bidi="ar"/>
              </w:rPr>
              <w:t>（iptalk树莓派服务器）</w:t>
            </w:r>
          </w:p>
        </w:tc>
        <w:tc>
          <w:tcPr>
            <w:tcW w:w="4190" w:type="dxa"/>
            <w:shd w:val="clear" w:color="auto" w:fill="E2EFD9"/>
          </w:tcPr>
          <w:p>
            <w:pPr>
              <w:rPr>
                <w:rFonts w:hint="eastAsia" w:ascii="WenQuanYi Micro Hei" w:hAnsi="WenQuanYi Micro Hei" w:eastAsia="WenQuanYi Micro Hei" w:cs="WenQuanYi Micro Hei"/>
                <w:sz w:val="20"/>
                <w:szCs w:val="20"/>
              </w:rPr>
            </w:pPr>
            <w:r>
              <w:rPr>
                <w:rFonts w:hint="eastAsia" w:ascii="WenQuanYi Micro Hei" w:hAnsi="WenQuanYi Micro Hei" w:eastAsia="WenQuanYi Micro Hei" w:cs="WenQuanYi Micro Hei"/>
                <w:sz w:val="20"/>
                <w:szCs w:val="20"/>
              </w:rPr>
              <w:t xml:space="preserve">1. </w:t>
            </w:r>
            <w:r>
              <w:rPr>
                <w:rFonts w:hint="default" w:ascii="WenQuanYi Micro Hei" w:hAnsi="WenQuanYi Micro Hei" w:eastAsia="WenQuanYi Micro Hei" w:cs="WenQuanYi Micro Hei"/>
                <w:sz w:val="20"/>
                <w:szCs w:val="20"/>
              </w:rPr>
              <w:t>支持生产</w:t>
            </w:r>
            <w:r>
              <w:rPr>
                <w:rFonts w:hint="default" w:ascii="WenQuanYi Micro Hei" w:hAnsi="WenQuanYi Micro Hei" w:eastAsia="WenQuanYi Micro Hei" w:cs="WenQuanYi Micro Hei"/>
                <w:sz w:val="20"/>
                <w:szCs w:val="20"/>
              </w:rPr>
              <w:t>、</w:t>
            </w:r>
            <w:r>
              <w:rPr>
                <w:rFonts w:hint="default" w:ascii="WenQuanYi Micro Hei" w:hAnsi="WenQuanYi Micro Hei" w:eastAsia="WenQuanYi Micro Hei" w:cs="WenQuanYi Micro Hei"/>
                <w:sz w:val="20"/>
                <w:szCs w:val="20"/>
              </w:rPr>
              <w:t>技术支持</w:t>
            </w:r>
            <w:bookmarkStart w:id="0" w:name="_GoBack"/>
            <w:bookmarkEnd w:id="0"/>
          </w:p>
        </w:tc>
        <w:tc>
          <w:tcPr>
            <w:tcW w:w="7960" w:type="dxa"/>
            <w:shd w:val="clear" w:color="auto" w:fill="E2EFD9"/>
          </w:tcPr>
          <w:p>
            <w:pPr>
              <w:numPr>
                <w:ilvl w:val="0"/>
                <w:numId w:val="5"/>
              </w:numPr>
              <w:ind w:left="0" w:leftChars="0" w:firstLine="0" w:firstLineChars="0"/>
              <w:rPr>
                <w:rFonts w:hint="default" w:ascii="WenQuanYi Micro Hei" w:hAnsi="WenQuanYi Micro Hei" w:eastAsia="WenQuanYi Micro Hei" w:cs="WenQuanYi Micro Hei"/>
                <w:sz w:val="20"/>
                <w:szCs w:val="20"/>
              </w:rPr>
            </w:pPr>
            <w:r>
              <w:rPr>
                <w:rFonts w:hint="default" w:ascii="WenQuanYi Micro Hei" w:hAnsi="WenQuanYi Micro Hei" w:eastAsia="WenQuanYi Micro Hei" w:cs="WenQuanYi Micro Hei"/>
                <w:sz w:val="20"/>
                <w:szCs w:val="20"/>
              </w:rPr>
              <w:t>分别为生产和技术支持现场演示如何升级系统以使系统支持强制断电</w:t>
            </w:r>
          </w:p>
          <w:p>
            <w:pPr>
              <w:numPr>
                <w:ilvl w:val="0"/>
                <w:numId w:val="5"/>
              </w:numPr>
              <w:ind w:left="0" w:leftChars="0" w:firstLine="0" w:firstLineChars="0"/>
              <w:rPr>
                <w:rFonts w:hint="default" w:ascii="WenQuanYi Micro Hei" w:hAnsi="WenQuanYi Micro Hei" w:eastAsia="WenQuanYi Micro Hei" w:cs="WenQuanYi Micro Hei"/>
                <w:sz w:val="20"/>
                <w:szCs w:val="20"/>
              </w:rPr>
            </w:pPr>
            <w:r>
              <w:rPr>
                <w:rFonts w:hint="default" w:ascii="WenQuanYi Micro Hei" w:hAnsi="WenQuanYi Micro Hei" w:eastAsia="WenQuanYi Micro Hei" w:cs="WenQuanYi Micro Hei"/>
                <w:sz w:val="20"/>
                <w:szCs w:val="20"/>
              </w:rPr>
              <w:t>生产反馈升级失败，暂时不知为何，因为拿上来升级就好。</w:t>
            </w:r>
          </w:p>
          <w:p>
            <w:pPr>
              <w:numPr>
                <w:ilvl w:val="0"/>
                <w:numId w:val="5"/>
              </w:numPr>
              <w:ind w:left="0" w:leftChars="0" w:firstLine="0" w:firstLineChars="0"/>
              <w:rPr>
                <w:rFonts w:hint="eastAsia" w:ascii="WenQuanYi Micro Hei" w:hAnsi="WenQuanYi Micro Hei" w:eastAsia="WenQuanYi Micro Hei" w:cs="WenQuanYi Micro Hei"/>
                <w:sz w:val="20"/>
                <w:szCs w:val="20"/>
              </w:rPr>
            </w:pPr>
            <w:r>
              <w:rPr>
                <w:rFonts w:hint="default" w:ascii="WenQuanYi Micro Hei" w:hAnsi="WenQuanYi Micro Hei" w:eastAsia="WenQuanYi Micro Hei" w:cs="WenQuanYi Micro Hei"/>
                <w:sz w:val="20"/>
                <w:szCs w:val="20"/>
              </w:rPr>
              <w:t>技术支持反馈升级后系统时间不能修改，还在研究。</w:t>
            </w:r>
          </w:p>
        </w:tc>
        <w:tc>
          <w:tcPr>
            <w:tcW w:w="646" w:type="dxa"/>
            <w:shd w:val="clear" w:color="auto" w:fill="E2EFD9"/>
          </w:tcPr>
          <w:p>
            <w:pPr>
              <w:rPr>
                <w:rFonts w:hint="eastAsia"/>
                <w:sz w:val="21"/>
                <w:szCs w:val="22"/>
              </w:rPr>
            </w:pPr>
            <w:r>
              <w:rPr>
                <w:rFonts w:hint="default"/>
                <w:sz w:val="21"/>
                <w:szCs w:val="22"/>
              </w:rPr>
              <w:t>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shd w:val="clear" w:color="auto" w:fill="E2EFD9"/>
          </w:tcPr>
          <w:p>
            <w:pPr>
              <w:rPr>
                <w:rFonts w:hint="eastAsia" w:ascii="WenQuanYi Micro Hei" w:hAnsi="WenQuanYi Micro Hei" w:eastAsia="WenQuanYi Micro Hei" w:cs="WenQuanYi Micro Hei"/>
                <w:sz w:val="20"/>
                <w:szCs w:val="20"/>
              </w:rPr>
            </w:pPr>
            <w:r>
              <w:rPr>
                <w:rFonts w:hint="eastAsia" w:ascii="WenQuanYi Micro Hei" w:hAnsi="WenQuanYi Micro Hei" w:eastAsia="WenQuanYi Micro Hei" w:cs="WenQuanYi Micro Hei"/>
                <w:sz w:val="20"/>
                <w:szCs w:val="20"/>
              </w:rPr>
              <w:t>智能网关项目</w:t>
            </w:r>
          </w:p>
        </w:tc>
        <w:tc>
          <w:tcPr>
            <w:tcW w:w="1142" w:type="dxa"/>
            <w:shd w:val="clear" w:color="auto" w:fill="E2EFD9"/>
          </w:tcPr>
          <w:p>
            <w:pPr>
              <w:rPr>
                <w:rFonts w:hint="eastAsia" w:ascii="WenQuanYi Micro Hei" w:hAnsi="WenQuanYi Micro Hei" w:eastAsia="WenQuanYi Micro Hei" w:cs="WenQuanYi Micro Hei"/>
                <w:sz w:val="20"/>
                <w:szCs w:val="20"/>
              </w:rPr>
            </w:pPr>
            <w:r>
              <w:rPr>
                <w:rFonts w:hint="eastAsia" w:ascii="WenQuanYi Micro Hei" w:hAnsi="WenQuanYi Micro Hei" w:eastAsia="WenQuanYi Micro Hei" w:cs="WenQuanYi Micro Hei"/>
                <w:sz w:val="20"/>
                <w:szCs w:val="20"/>
              </w:rPr>
              <w:t>VIG-9002</w:t>
            </w:r>
          </w:p>
          <w:p>
            <w:pPr>
              <w:rPr>
                <w:rFonts w:hint="eastAsia" w:ascii="WenQuanYi Micro Hei" w:hAnsi="WenQuanYi Micro Hei" w:eastAsia="WenQuanYi Micro Hei" w:cs="WenQuanYi Micro Hei"/>
                <w:sz w:val="20"/>
                <w:szCs w:val="20"/>
              </w:rPr>
            </w:pPr>
            <w:r>
              <w:rPr>
                <w:rFonts w:hint="eastAsia" w:ascii="WenQuanYi Micro Hei" w:hAnsi="WenQuanYi Micro Hei" w:eastAsia="WenQuanYi Micro Hei" w:cs="WenQuanYi Micro Hei"/>
                <w:sz w:val="20"/>
                <w:szCs w:val="20"/>
              </w:rPr>
              <w:t>（智能网关服务器）</w:t>
            </w:r>
          </w:p>
        </w:tc>
        <w:tc>
          <w:tcPr>
            <w:tcW w:w="4190" w:type="dxa"/>
            <w:shd w:val="clear" w:color="auto" w:fill="E2EFD9"/>
          </w:tcPr>
          <w:p>
            <w:pPr>
              <w:numPr>
                <w:ilvl w:val="0"/>
                <w:numId w:val="6"/>
              </w:numPr>
              <w:rPr>
                <w:rFonts w:hint="eastAsia" w:ascii="WenQuanYi Micro Hei" w:hAnsi="WenQuanYi Micro Hei" w:eastAsia="WenQuanYi Micro Hei" w:cs="WenQuanYi Micro Hei"/>
                <w:sz w:val="20"/>
                <w:szCs w:val="20"/>
              </w:rPr>
            </w:pPr>
            <w:r>
              <w:rPr>
                <w:rFonts w:hint="default" w:ascii="WenQuanYi Micro Hei" w:hAnsi="WenQuanYi Micro Hei" w:eastAsia="WenQuanYi Micro Hei" w:cs="WenQuanYi Micro Hei"/>
                <w:sz w:val="20"/>
                <w:szCs w:val="20"/>
              </w:rPr>
              <w:t>维护 VIG-9002</w:t>
            </w:r>
          </w:p>
        </w:tc>
        <w:tc>
          <w:tcPr>
            <w:tcW w:w="7960" w:type="dxa"/>
            <w:shd w:val="clear" w:color="auto" w:fill="E2EFD9"/>
          </w:tcPr>
          <w:p>
            <w:pPr>
              <w:numPr>
                <w:ilvl w:val="0"/>
                <w:numId w:val="7"/>
              </w:numPr>
              <w:ind w:left="0" w:leftChars="0" w:firstLine="0" w:firstLineChars="0"/>
              <w:rPr>
                <w:rFonts w:hint="eastAsia" w:ascii="WenQuanYi Micro Hei" w:hAnsi="WenQuanYi Micro Hei" w:eastAsia="WenQuanYi Micro Hei" w:cs="WenQuanYi Micro Hei"/>
                <w:sz w:val="20"/>
                <w:szCs w:val="20"/>
              </w:rPr>
            </w:pPr>
            <w:r>
              <w:rPr>
                <w:rFonts w:hint="default" w:ascii="WenQuanYi Micro Hei" w:hAnsi="WenQuanYi Micro Hei" w:eastAsia="WenQuanYi Micro Hei" w:cs="WenQuanYi Micro Hei"/>
                <w:sz w:val="20"/>
                <w:szCs w:val="20"/>
              </w:rPr>
              <w:t>根据新的串口询忙与重传机制修改代码并测试（单lora版）</w:t>
            </w:r>
          </w:p>
          <w:p>
            <w:pPr>
              <w:numPr>
                <w:ilvl w:val="0"/>
                <w:numId w:val="7"/>
              </w:numPr>
              <w:ind w:left="0" w:leftChars="0" w:firstLine="0" w:firstLineChars="0"/>
              <w:rPr>
                <w:rFonts w:hint="eastAsia" w:ascii="WenQuanYi Micro Hei" w:hAnsi="WenQuanYi Micro Hei" w:eastAsia="WenQuanYi Micro Hei" w:cs="WenQuanYi Micro Hei"/>
                <w:sz w:val="20"/>
                <w:szCs w:val="20"/>
              </w:rPr>
            </w:pPr>
            <w:r>
              <w:rPr>
                <w:rFonts w:hint="default" w:ascii="WenQuanYi Micro Hei" w:hAnsi="WenQuanYi Micro Hei" w:eastAsia="WenQuanYi Micro Hei" w:cs="WenQuanYi Micro Hei"/>
                <w:sz w:val="20"/>
                <w:szCs w:val="20"/>
              </w:rPr>
              <w:t>据新的串口询忙与重传机制修改代码并测试（双lora版）</w:t>
            </w:r>
          </w:p>
          <w:p>
            <w:pPr>
              <w:numPr>
                <w:ilvl w:val="0"/>
                <w:numId w:val="7"/>
              </w:numPr>
              <w:ind w:left="0" w:leftChars="0" w:firstLine="0" w:firstLineChars="0"/>
              <w:rPr>
                <w:rFonts w:hint="eastAsia" w:ascii="WenQuanYi Micro Hei" w:hAnsi="WenQuanYi Micro Hei" w:eastAsia="WenQuanYi Micro Hei" w:cs="WenQuanYi Micro Hei"/>
                <w:sz w:val="20"/>
                <w:szCs w:val="20"/>
              </w:rPr>
            </w:pPr>
            <w:r>
              <w:rPr>
                <w:rFonts w:hint="default" w:ascii="WenQuanYi Micro Hei" w:hAnsi="WenQuanYi Micro Hei" w:eastAsia="WenQuanYi Micro Hei" w:cs="WenQuanYi Micro Hei"/>
                <w:sz w:val="20"/>
                <w:szCs w:val="20"/>
              </w:rPr>
              <w:t>解决网络和mqtt服务器不能配置的问题</w:t>
            </w:r>
          </w:p>
        </w:tc>
        <w:tc>
          <w:tcPr>
            <w:tcW w:w="646" w:type="dxa"/>
            <w:shd w:val="clear" w:color="auto" w:fill="E2EFD9"/>
          </w:tcPr>
          <w:p>
            <w:pPr>
              <w:rPr>
                <w:rFonts w:hint="eastAsia"/>
                <w:sz w:val="21"/>
                <w:szCs w:val="22"/>
              </w:rPr>
            </w:pPr>
            <w:r>
              <w:rPr>
                <w:rFonts w:hint="default"/>
                <w:sz w:val="21"/>
                <w:szCs w:val="22"/>
              </w:rPr>
              <w:t>80%</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各小组月工作汇总模板：</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708"/>
        <w:gridCol w:w="3881"/>
        <w:gridCol w:w="1081"/>
        <w:gridCol w:w="818"/>
        <w:gridCol w:w="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shd w:val="clear" w:color="auto" w:fill="DEEAF6"/>
          </w:tcPr>
          <w:p>
            <w:pPr>
              <w:jc w:val="center"/>
              <w:rPr>
                <w:rFonts w:hint="eastAsia"/>
                <w:b/>
              </w:rPr>
            </w:pPr>
            <w:r>
              <w:rPr>
                <w:rFonts w:hint="eastAsia"/>
                <w:b/>
              </w:rPr>
              <w:t>项目</w:t>
            </w:r>
          </w:p>
        </w:tc>
        <w:tc>
          <w:tcPr>
            <w:tcW w:w="708" w:type="dxa"/>
            <w:shd w:val="clear" w:color="auto" w:fill="DEEAF6"/>
          </w:tcPr>
          <w:p>
            <w:pPr>
              <w:jc w:val="center"/>
              <w:rPr>
                <w:rFonts w:hint="eastAsia"/>
                <w:b/>
              </w:rPr>
            </w:pPr>
            <w:r>
              <w:rPr>
                <w:rFonts w:hint="eastAsia"/>
                <w:b/>
              </w:rPr>
              <w:t>编号</w:t>
            </w:r>
          </w:p>
        </w:tc>
        <w:tc>
          <w:tcPr>
            <w:tcW w:w="3881" w:type="dxa"/>
            <w:shd w:val="clear" w:color="auto" w:fill="DEEAF6"/>
          </w:tcPr>
          <w:p>
            <w:pPr>
              <w:jc w:val="center"/>
              <w:rPr>
                <w:rFonts w:hint="eastAsia"/>
                <w:b/>
              </w:rPr>
            </w:pPr>
            <w:r>
              <w:rPr>
                <w:rFonts w:hint="eastAsia"/>
                <w:b/>
              </w:rPr>
              <w:t>任务</w:t>
            </w:r>
          </w:p>
        </w:tc>
        <w:tc>
          <w:tcPr>
            <w:tcW w:w="1081" w:type="dxa"/>
            <w:shd w:val="clear" w:color="auto" w:fill="DEEAF6"/>
          </w:tcPr>
          <w:p>
            <w:pPr>
              <w:jc w:val="center"/>
              <w:rPr>
                <w:rFonts w:hint="eastAsia"/>
                <w:b/>
              </w:rPr>
            </w:pPr>
            <w:r>
              <w:rPr>
                <w:rFonts w:hint="eastAsia"/>
                <w:b/>
              </w:rPr>
              <w:t>来源</w:t>
            </w:r>
          </w:p>
        </w:tc>
        <w:tc>
          <w:tcPr>
            <w:tcW w:w="818" w:type="dxa"/>
            <w:shd w:val="clear" w:color="auto" w:fill="DEEAF6"/>
          </w:tcPr>
          <w:p>
            <w:pPr>
              <w:jc w:val="center"/>
              <w:rPr>
                <w:rFonts w:hint="eastAsia"/>
                <w:b/>
              </w:rPr>
            </w:pPr>
            <w:r>
              <w:rPr>
                <w:rFonts w:hint="eastAsia"/>
                <w:b/>
              </w:rPr>
              <w:t>进度</w:t>
            </w:r>
          </w:p>
        </w:tc>
        <w:tc>
          <w:tcPr>
            <w:tcW w:w="933" w:type="dxa"/>
            <w:shd w:val="clear" w:color="auto" w:fill="DEEAF6"/>
          </w:tcPr>
          <w:p>
            <w:pPr>
              <w:jc w:val="center"/>
              <w:rPr>
                <w:rFonts w:hint="eastAsia"/>
                <w:b/>
              </w:rPr>
            </w:pPr>
            <w:r>
              <w:rPr>
                <w:rFonts w:hint="eastAsia"/>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Merge w:val="restart"/>
            <w:shd w:val="clear" w:color="auto" w:fill="auto"/>
          </w:tcPr>
          <w:p>
            <w:pPr>
              <w:jc w:val="center"/>
            </w:pPr>
          </w:p>
          <w:p>
            <w:pPr>
              <w:jc w:val="center"/>
            </w:pPr>
          </w:p>
          <w:p>
            <w:pPr>
              <w:jc w:val="center"/>
            </w:pPr>
          </w:p>
          <w:p>
            <w:pPr>
              <w:jc w:val="center"/>
            </w:pPr>
          </w:p>
          <w:p>
            <w:pPr>
              <w:rPr>
                <w:rFonts w:hint="eastAsia"/>
              </w:rPr>
            </w:pPr>
          </w:p>
        </w:tc>
        <w:tc>
          <w:tcPr>
            <w:tcW w:w="708" w:type="dxa"/>
          </w:tcPr>
          <w:p>
            <w:pPr>
              <w:jc w:val="center"/>
            </w:pPr>
            <w:r>
              <w:rPr>
                <w:rFonts w:hint="eastAsia"/>
              </w:rPr>
              <w:t>1</w:t>
            </w:r>
          </w:p>
        </w:tc>
        <w:tc>
          <w:tcPr>
            <w:tcW w:w="3881" w:type="dxa"/>
            <w:shd w:val="clear" w:color="auto" w:fill="auto"/>
          </w:tcPr>
          <w:p>
            <w:pPr>
              <w:rPr>
                <w:rFonts w:hint="eastAsia"/>
              </w:rPr>
            </w:pPr>
          </w:p>
        </w:tc>
        <w:tc>
          <w:tcPr>
            <w:tcW w:w="1081" w:type="dxa"/>
            <w:shd w:val="clear" w:color="auto" w:fill="auto"/>
          </w:tcPr>
          <w:p>
            <w:pPr>
              <w:rPr>
                <w:rFonts w:hint="eastAsia"/>
              </w:rPr>
            </w:pPr>
          </w:p>
        </w:tc>
        <w:tc>
          <w:tcPr>
            <w:tcW w:w="818" w:type="dxa"/>
            <w:shd w:val="clear" w:color="auto" w:fill="auto"/>
          </w:tcPr>
          <w:p>
            <w:pPr>
              <w:rPr>
                <w:rFonts w:hint="eastAsia"/>
              </w:rPr>
            </w:pPr>
          </w:p>
        </w:tc>
        <w:tc>
          <w:tcPr>
            <w:tcW w:w="933"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Merge w:val="continue"/>
            <w:shd w:val="clear" w:color="auto" w:fill="auto"/>
          </w:tcPr>
          <w:p>
            <w:pPr>
              <w:rPr>
                <w:rFonts w:hint="eastAsia"/>
              </w:rPr>
            </w:pPr>
          </w:p>
        </w:tc>
        <w:tc>
          <w:tcPr>
            <w:tcW w:w="708" w:type="dxa"/>
          </w:tcPr>
          <w:p>
            <w:pPr>
              <w:jc w:val="center"/>
              <w:rPr>
                <w:rFonts w:hint="eastAsia"/>
              </w:rPr>
            </w:pPr>
            <w:r>
              <w:rPr>
                <w:rFonts w:hint="eastAsia"/>
              </w:rPr>
              <w:t>2</w:t>
            </w:r>
          </w:p>
        </w:tc>
        <w:tc>
          <w:tcPr>
            <w:tcW w:w="3881" w:type="dxa"/>
            <w:shd w:val="clear" w:color="auto" w:fill="auto"/>
          </w:tcPr>
          <w:p>
            <w:pPr>
              <w:rPr>
                <w:rFonts w:hint="eastAsia"/>
              </w:rPr>
            </w:pPr>
          </w:p>
        </w:tc>
        <w:tc>
          <w:tcPr>
            <w:tcW w:w="1081" w:type="dxa"/>
            <w:shd w:val="clear" w:color="auto" w:fill="auto"/>
          </w:tcPr>
          <w:p>
            <w:pPr>
              <w:rPr>
                <w:rFonts w:hint="eastAsia"/>
              </w:rPr>
            </w:pPr>
          </w:p>
        </w:tc>
        <w:tc>
          <w:tcPr>
            <w:tcW w:w="818" w:type="dxa"/>
            <w:shd w:val="clear" w:color="auto" w:fill="auto"/>
          </w:tcPr>
          <w:p>
            <w:pPr>
              <w:rPr>
                <w:rFonts w:hint="eastAsia"/>
              </w:rPr>
            </w:pPr>
          </w:p>
        </w:tc>
        <w:tc>
          <w:tcPr>
            <w:tcW w:w="933"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Merge w:val="continue"/>
            <w:shd w:val="clear" w:color="auto" w:fill="auto"/>
          </w:tcPr>
          <w:p>
            <w:pPr>
              <w:rPr>
                <w:rFonts w:hint="eastAsia"/>
              </w:rPr>
            </w:pPr>
          </w:p>
        </w:tc>
        <w:tc>
          <w:tcPr>
            <w:tcW w:w="708" w:type="dxa"/>
          </w:tcPr>
          <w:p>
            <w:pPr>
              <w:jc w:val="center"/>
            </w:pPr>
            <w:r>
              <w:rPr>
                <w:rFonts w:hint="eastAsia"/>
              </w:rPr>
              <w:t>3</w:t>
            </w:r>
          </w:p>
        </w:tc>
        <w:tc>
          <w:tcPr>
            <w:tcW w:w="3881" w:type="dxa"/>
            <w:shd w:val="clear" w:color="auto" w:fill="auto"/>
          </w:tcPr>
          <w:p>
            <w:pPr>
              <w:rPr>
                <w:rFonts w:hint="eastAsia"/>
              </w:rPr>
            </w:pPr>
          </w:p>
        </w:tc>
        <w:tc>
          <w:tcPr>
            <w:tcW w:w="1081" w:type="dxa"/>
            <w:shd w:val="clear" w:color="auto" w:fill="auto"/>
          </w:tcPr>
          <w:p>
            <w:pPr>
              <w:rPr>
                <w:rFonts w:hint="eastAsia"/>
              </w:rPr>
            </w:pPr>
          </w:p>
        </w:tc>
        <w:tc>
          <w:tcPr>
            <w:tcW w:w="818" w:type="dxa"/>
            <w:shd w:val="clear" w:color="auto" w:fill="auto"/>
          </w:tcPr>
          <w:p>
            <w:pPr>
              <w:rPr>
                <w:rFonts w:hint="eastAsia"/>
              </w:rPr>
            </w:pPr>
          </w:p>
        </w:tc>
        <w:tc>
          <w:tcPr>
            <w:tcW w:w="933"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Merge w:val="continue"/>
            <w:shd w:val="clear" w:color="auto" w:fill="auto"/>
          </w:tcPr>
          <w:p>
            <w:pPr>
              <w:rPr>
                <w:rFonts w:hint="eastAsia"/>
              </w:rPr>
            </w:pPr>
          </w:p>
        </w:tc>
        <w:tc>
          <w:tcPr>
            <w:tcW w:w="708" w:type="dxa"/>
          </w:tcPr>
          <w:p>
            <w:pPr>
              <w:jc w:val="center"/>
            </w:pPr>
            <w:r>
              <w:rPr>
                <w:rFonts w:hint="eastAsia"/>
              </w:rPr>
              <w:t>4</w:t>
            </w:r>
          </w:p>
        </w:tc>
        <w:tc>
          <w:tcPr>
            <w:tcW w:w="3881" w:type="dxa"/>
            <w:shd w:val="clear" w:color="auto" w:fill="auto"/>
          </w:tcPr>
          <w:p>
            <w:pPr>
              <w:rPr>
                <w:rFonts w:hint="eastAsia"/>
              </w:rPr>
            </w:pPr>
          </w:p>
        </w:tc>
        <w:tc>
          <w:tcPr>
            <w:tcW w:w="1081" w:type="dxa"/>
            <w:shd w:val="clear" w:color="auto" w:fill="auto"/>
          </w:tcPr>
          <w:p>
            <w:pPr>
              <w:rPr>
                <w:rFonts w:hint="eastAsia"/>
              </w:rPr>
            </w:pPr>
          </w:p>
        </w:tc>
        <w:tc>
          <w:tcPr>
            <w:tcW w:w="818" w:type="dxa"/>
            <w:shd w:val="clear" w:color="auto" w:fill="auto"/>
          </w:tcPr>
          <w:p>
            <w:pPr>
              <w:rPr>
                <w:rFonts w:hint="eastAsia"/>
              </w:rPr>
            </w:pPr>
          </w:p>
        </w:tc>
        <w:tc>
          <w:tcPr>
            <w:tcW w:w="933"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Merge w:val="continue"/>
            <w:shd w:val="clear" w:color="auto" w:fill="auto"/>
          </w:tcPr>
          <w:p>
            <w:pPr>
              <w:rPr>
                <w:rFonts w:hint="eastAsia"/>
              </w:rPr>
            </w:pPr>
          </w:p>
        </w:tc>
        <w:tc>
          <w:tcPr>
            <w:tcW w:w="708" w:type="dxa"/>
          </w:tcPr>
          <w:p>
            <w:pPr>
              <w:jc w:val="center"/>
            </w:pPr>
            <w:r>
              <w:rPr>
                <w:rFonts w:hint="eastAsia"/>
              </w:rPr>
              <w:t>5</w:t>
            </w:r>
          </w:p>
        </w:tc>
        <w:tc>
          <w:tcPr>
            <w:tcW w:w="3881" w:type="dxa"/>
            <w:shd w:val="clear" w:color="auto" w:fill="auto"/>
          </w:tcPr>
          <w:p>
            <w:pPr>
              <w:rPr>
                <w:rFonts w:hint="eastAsia"/>
              </w:rPr>
            </w:pPr>
          </w:p>
        </w:tc>
        <w:tc>
          <w:tcPr>
            <w:tcW w:w="1081" w:type="dxa"/>
            <w:shd w:val="clear" w:color="auto" w:fill="auto"/>
          </w:tcPr>
          <w:p>
            <w:pPr>
              <w:rPr>
                <w:rFonts w:hint="eastAsia"/>
              </w:rPr>
            </w:pPr>
          </w:p>
        </w:tc>
        <w:tc>
          <w:tcPr>
            <w:tcW w:w="818" w:type="dxa"/>
            <w:shd w:val="clear" w:color="auto" w:fill="auto"/>
          </w:tcPr>
          <w:p>
            <w:pPr>
              <w:rPr>
                <w:rFonts w:hint="eastAsia"/>
              </w:rPr>
            </w:pPr>
          </w:p>
        </w:tc>
        <w:tc>
          <w:tcPr>
            <w:tcW w:w="933"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Merge w:val="continue"/>
            <w:shd w:val="clear" w:color="auto" w:fill="auto"/>
          </w:tcPr>
          <w:p>
            <w:pPr>
              <w:rPr>
                <w:rFonts w:hint="eastAsia"/>
              </w:rPr>
            </w:pPr>
          </w:p>
        </w:tc>
        <w:tc>
          <w:tcPr>
            <w:tcW w:w="708" w:type="dxa"/>
          </w:tcPr>
          <w:p>
            <w:pPr>
              <w:jc w:val="center"/>
            </w:pPr>
            <w:r>
              <w:rPr>
                <w:rFonts w:hint="eastAsia"/>
              </w:rPr>
              <w:t>6</w:t>
            </w:r>
          </w:p>
        </w:tc>
        <w:tc>
          <w:tcPr>
            <w:tcW w:w="3881" w:type="dxa"/>
            <w:shd w:val="clear" w:color="auto" w:fill="auto"/>
          </w:tcPr>
          <w:p>
            <w:pPr>
              <w:rPr>
                <w:rFonts w:hint="eastAsia"/>
              </w:rPr>
            </w:pPr>
          </w:p>
        </w:tc>
        <w:tc>
          <w:tcPr>
            <w:tcW w:w="1081" w:type="dxa"/>
            <w:shd w:val="clear" w:color="auto" w:fill="auto"/>
          </w:tcPr>
          <w:p>
            <w:pPr>
              <w:rPr>
                <w:rFonts w:hint="eastAsia"/>
              </w:rPr>
            </w:pPr>
          </w:p>
        </w:tc>
        <w:tc>
          <w:tcPr>
            <w:tcW w:w="818" w:type="dxa"/>
            <w:shd w:val="clear" w:color="auto" w:fill="auto"/>
          </w:tcPr>
          <w:p>
            <w:pPr>
              <w:rPr>
                <w:rFonts w:hint="eastAsia"/>
              </w:rPr>
            </w:pPr>
          </w:p>
        </w:tc>
        <w:tc>
          <w:tcPr>
            <w:tcW w:w="933"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Merge w:val="continue"/>
            <w:shd w:val="clear" w:color="auto" w:fill="auto"/>
          </w:tcPr>
          <w:p>
            <w:pPr>
              <w:rPr>
                <w:rFonts w:hint="eastAsia"/>
              </w:rPr>
            </w:pPr>
          </w:p>
        </w:tc>
        <w:tc>
          <w:tcPr>
            <w:tcW w:w="708" w:type="dxa"/>
          </w:tcPr>
          <w:p>
            <w:pPr>
              <w:jc w:val="center"/>
            </w:pPr>
            <w:r>
              <w:rPr>
                <w:rFonts w:hint="eastAsia"/>
              </w:rPr>
              <w:t>7</w:t>
            </w:r>
          </w:p>
        </w:tc>
        <w:tc>
          <w:tcPr>
            <w:tcW w:w="3881" w:type="dxa"/>
            <w:shd w:val="clear" w:color="auto" w:fill="auto"/>
          </w:tcPr>
          <w:p/>
        </w:tc>
        <w:tc>
          <w:tcPr>
            <w:tcW w:w="1081" w:type="dxa"/>
            <w:shd w:val="clear" w:color="auto" w:fill="auto"/>
          </w:tcPr>
          <w:p>
            <w:pPr>
              <w:rPr>
                <w:rFonts w:hint="eastAsia"/>
              </w:rPr>
            </w:pPr>
          </w:p>
        </w:tc>
        <w:tc>
          <w:tcPr>
            <w:tcW w:w="818" w:type="dxa"/>
            <w:shd w:val="clear" w:color="auto" w:fill="auto"/>
          </w:tcPr>
          <w:p>
            <w:pPr>
              <w:rPr>
                <w:rFonts w:hint="eastAsia"/>
              </w:rPr>
            </w:pPr>
          </w:p>
        </w:tc>
        <w:tc>
          <w:tcPr>
            <w:tcW w:w="933" w:type="dxa"/>
          </w:tcPr>
          <w:p>
            <w:pPr>
              <w:rPr>
                <w:rFonts w:hint="eastAsia"/>
              </w:rPr>
            </w:pPr>
          </w:p>
        </w:tc>
      </w:tr>
    </w:tbl>
    <w:p/>
    <w:p/>
    <w:sectPr>
      <w:pgSz w:w="16783" w:h="11850" w:orient="landscape"/>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WenQuanYi Micro Hei">
    <w:panose1 w:val="020B0606030804020204"/>
    <w:charset w:val="86"/>
    <w:family w:val="auto"/>
    <w:pitch w:val="default"/>
    <w:sig w:usb0="E10002EF" w:usb1="6BDFFCFB" w:usb2="00800036" w:usb3="00000000" w:csb0="603E019F" w:csb1="DFD70000"/>
  </w:font>
  <w:font w:name="Droid Sans Fallback">
    <w:panose1 w:val="020B0502000000000001"/>
    <w:charset w:val="86"/>
    <w:family w:val="auto"/>
    <w:pitch w:val="default"/>
    <w:sig w:usb0="910002FF" w:usb1="2BDFFCFB" w:usb2="00000036" w:usb3="00000000" w:csb0="203F01FF" w:csb1="D7FF0000"/>
  </w:font>
  <w:font w:name="Noto Serif CJK JP">
    <w:panose1 w:val="02020500000000000000"/>
    <w:charset w:val="86"/>
    <w:family w:val="auto"/>
    <w:pitch w:val="default"/>
    <w:sig w:usb0="30000083" w:usb1="2BDF3C10" w:usb2="00000016" w:usb3="00000000" w:csb0="602E0107" w:csb1="00000000"/>
  </w:font>
  <w:font w:name="Noto Sans CJK SC">
    <w:panose1 w:val="020B0600000000000000"/>
    <w:charset w:val="86"/>
    <w:family w:val="auto"/>
    <w:pitch w:val="default"/>
    <w:sig w:usb0="30000003" w:usb1="2BDF3C10" w:usb2="00000016" w:usb3="00000000" w:csb0="602E0107" w:csb1="00000000"/>
  </w:font>
  <w:font w:name="Tahoma">
    <w:altName w:val="DejaVu Math TeX Gyre"/>
    <w:panose1 w:val="00000000000000000000"/>
    <w:charset w:val="00"/>
    <w:family w:val="auto"/>
    <w:pitch w:val="default"/>
    <w:sig w:usb0="00000000" w:usb1="00000000" w:usb2="00000000" w:usb3="00000000" w:csb0="00000000" w:csb1="00000000"/>
  </w:font>
  <w:font w:name="等线">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DB81CB"/>
    <w:multiLevelType w:val="singleLevel"/>
    <w:tmpl w:val="92DB81CB"/>
    <w:lvl w:ilvl="0" w:tentative="0">
      <w:start w:val="1"/>
      <w:numFmt w:val="decimal"/>
      <w:suff w:val="space"/>
      <w:lvlText w:val="%1."/>
      <w:lvlJc w:val="left"/>
      <w:pPr>
        <w:tabs>
          <w:tab w:val="left" w:pos="420"/>
        </w:tabs>
        <w:ind w:left="0" w:leftChars="0" w:firstLine="0" w:firstLineChars="0"/>
      </w:pPr>
      <w:rPr>
        <w:rFonts w:hint="default"/>
      </w:rPr>
    </w:lvl>
  </w:abstractNum>
  <w:abstractNum w:abstractNumId="1">
    <w:nsid w:val="AFCA185C"/>
    <w:multiLevelType w:val="singleLevel"/>
    <w:tmpl w:val="AFCA185C"/>
    <w:lvl w:ilvl="0" w:tentative="0">
      <w:start w:val="1"/>
      <w:numFmt w:val="decimal"/>
      <w:suff w:val="space"/>
      <w:lvlText w:val="%1."/>
      <w:lvlJc w:val="left"/>
      <w:pPr>
        <w:tabs>
          <w:tab w:val="left" w:pos="397"/>
        </w:tabs>
        <w:ind w:left="0" w:leftChars="0" w:firstLine="0" w:firstLineChars="0"/>
      </w:pPr>
      <w:rPr>
        <w:rFonts w:hint="default"/>
      </w:rPr>
    </w:lvl>
  </w:abstractNum>
  <w:abstractNum w:abstractNumId="2">
    <w:nsid w:val="E7F40386"/>
    <w:multiLevelType w:val="singleLevel"/>
    <w:tmpl w:val="E7F40386"/>
    <w:lvl w:ilvl="0" w:tentative="0">
      <w:start w:val="1"/>
      <w:numFmt w:val="decimal"/>
      <w:suff w:val="space"/>
      <w:lvlText w:val="%1."/>
      <w:lvlJc w:val="left"/>
    </w:lvl>
  </w:abstractNum>
  <w:abstractNum w:abstractNumId="3">
    <w:nsid w:val="F2D64ABA"/>
    <w:multiLevelType w:val="singleLevel"/>
    <w:tmpl w:val="F2D64ABA"/>
    <w:lvl w:ilvl="0" w:tentative="0">
      <w:start w:val="1"/>
      <w:numFmt w:val="decimalFullWidth"/>
      <w:suff w:val="nothing"/>
      <w:lvlText w:val="%1．"/>
      <w:lvlJc w:val="left"/>
      <w:rPr>
        <w:rFonts w:hint="eastAsia"/>
      </w:rPr>
    </w:lvl>
  </w:abstractNum>
  <w:abstractNum w:abstractNumId="4">
    <w:nsid w:val="35C57A70"/>
    <w:multiLevelType w:val="singleLevel"/>
    <w:tmpl w:val="35C57A70"/>
    <w:lvl w:ilvl="0" w:tentative="0">
      <w:start w:val="1"/>
      <w:numFmt w:val="decimalFullWidth"/>
      <w:suff w:val="nothing"/>
      <w:lvlText w:val="%1．"/>
      <w:lvlJc w:val="left"/>
      <w:rPr>
        <w:rFonts w:hint="eastAsia"/>
      </w:rPr>
    </w:lvl>
  </w:abstractNum>
  <w:abstractNum w:abstractNumId="5">
    <w:nsid w:val="6DFE9B7E"/>
    <w:multiLevelType w:val="singleLevel"/>
    <w:tmpl w:val="6DFE9B7E"/>
    <w:lvl w:ilvl="0" w:tentative="0">
      <w:start w:val="1"/>
      <w:numFmt w:val="decimal"/>
      <w:suff w:val="space"/>
      <w:lvlText w:val="%1."/>
      <w:lvlJc w:val="left"/>
    </w:lvl>
  </w:abstractNum>
  <w:abstractNum w:abstractNumId="6">
    <w:nsid w:val="7FF69598"/>
    <w:multiLevelType w:val="singleLevel"/>
    <w:tmpl w:val="7FF69598"/>
    <w:lvl w:ilvl="0" w:tentative="0">
      <w:start w:val="1"/>
      <w:numFmt w:val="decimal"/>
      <w:lvlText w:val="%1."/>
      <w:lvlJc w:val="left"/>
      <w:pPr>
        <w:ind w:left="425" w:hanging="425"/>
      </w:pPr>
      <w:rPr>
        <w:rFonts w:hint="default"/>
      </w:rPr>
    </w:lvl>
  </w:abstractNum>
  <w:num w:numId="1">
    <w:abstractNumId w:val="3"/>
  </w:num>
  <w:num w:numId="2">
    <w:abstractNumId w:val="4"/>
  </w:num>
  <w:num w:numId="3">
    <w:abstractNumId w:val="2"/>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94D"/>
    <w:rsid w:val="000139B1"/>
    <w:rsid w:val="000B494D"/>
    <w:rsid w:val="00100942"/>
    <w:rsid w:val="00325B88"/>
    <w:rsid w:val="00333F88"/>
    <w:rsid w:val="005723DD"/>
    <w:rsid w:val="006E4C58"/>
    <w:rsid w:val="00755D35"/>
    <w:rsid w:val="007E189D"/>
    <w:rsid w:val="276BBD33"/>
    <w:rsid w:val="2B5E3D5D"/>
    <w:rsid w:val="57FD9E99"/>
    <w:rsid w:val="5C4E3628"/>
    <w:rsid w:val="79CF305A"/>
    <w:rsid w:val="7BD7FCF4"/>
    <w:rsid w:val="7CF513B0"/>
    <w:rsid w:val="7FE9EBE1"/>
    <w:rsid w:val="7FF38FAC"/>
    <w:rsid w:val="CDFB9A25"/>
    <w:rsid w:val="D6F5954E"/>
    <w:rsid w:val="D78FC9FB"/>
    <w:rsid w:val="DCBF07BF"/>
    <w:rsid w:val="DFAE5F0A"/>
    <w:rsid w:val="EBDE4F94"/>
    <w:rsid w:val="F3F7872A"/>
    <w:rsid w:val="F9DA54E7"/>
    <w:rsid w:val="FFBB4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字符"/>
    <w:basedOn w:val="4"/>
    <w:link w:val="3"/>
    <w:uiPriority w:val="99"/>
    <w:rPr>
      <w:sz w:val="18"/>
      <w:szCs w:val="18"/>
    </w:rPr>
  </w:style>
  <w:style w:type="character" w:customStyle="1" w:styleId="8">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32</Words>
  <Characters>185</Characters>
  <Lines>1</Lines>
  <Paragraphs>1</Paragraphs>
  <TotalTime>4</TotalTime>
  <ScaleCrop>false</ScaleCrop>
  <LinksUpToDate>false</LinksUpToDate>
  <CharactersWithSpaces>216</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2018-07-10T17:08:00Z</dcterms:created>
  <dc:creator>微软用户</dc:creator>
  <cp:lastModifiedBy>catcuts</cp:lastModifiedBy>
  <dcterms:modified xsi:type="dcterms:W3CDTF">2018-09-06T17:28:01Z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