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AF6" w:rsidRDefault="00D45551" w:rsidP="006D289F">
      <w:pPr>
        <w:jc w:val="center"/>
      </w:pPr>
      <w:r>
        <w:fldChar w:fldCharType="begin"/>
      </w:r>
      <w:r>
        <w:instrText xml:space="preserve"> MACROBUTTON MTEditEquationSection2 </w:instrText>
      </w:r>
      <w:r w:rsidRPr="00D45551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6D289F">
        <w:rPr>
          <w:rFonts w:hint="eastAsia"/>
        </w:rPr>
        <w:t>文献阅读</w:t>
      </w:r>
    </w:p>
    <w:p w:rsidR="00B12D03" w:rsidRDefault="00B12D03" w:rsidP="006D289F">
      <w:pPr>
        <w:jc w:val="center"/>
        <w:rPr>
          <w:rFonts w:hint="eastAsia"/>
        </w:rPr>
      </w:pPr>
      <w:r>
        <w:rPr>
          <w:rFonts w:hint="eastAsia"/>
        </w:rPr>
        <w:t>刘苏明</w:t>
      </w:r>
    </w:p>
    <w:p w:rsidR="006D289F" w:rsidRDefault="006D289F">
      <w:r>
        <w:rPr>
          <w:rFonts w:hint="eastAsia"/>
        </w:rPr>
        <w:t>D</w:t>
      </w:r>
      <w:r>
        <w:t>evelopment of a grating based multi-degree-of -freedom laser linear encoder using diffracted light</w:t>
      </w:r>
    </w:p>
    <w:p w:rsidR="00A25DDF" w:rsidRPr="00D86A5B" w:rsidRDefault="006D289F">
      <w:pPr>
        <w:rPr>
          <w:b/>
          <w:sz w:val="30"/>
          <w:szCs w:val="30"/>
        </w:rPr>
      </w:pPr>
      <w:r w:rsidRPr="00D86A5B">
        <w:rPr>
          <w:rFonts w:hint="eastAsia"/>
          <w:b/>
          <w:sz w:val="30"/>
          <w:szCs w:val="30"/>
        </w:rPr>
        <w:t>目标：</w:t>
      </w:r>
    </w:p>
    <w:p w:rsidR="006D289F" w:rsidRDefault="00D43A0E">
      <w:r>
        <w:rPr>
          <w:rFonts w:hint="eastAsia"/>
        </w:rPr>
        <w:t>使用线性编码器</w:t>
      </w:r>
      <w:r w:rsidR="006D289F">
        <w:rPr>
          <w:rFonts w:hint="eastAsia"/>
        </w:rPr>
        <w:t>同时测量光栅的位移</w:t>
      </w:r>
      <w:r>
        <w:rPr>
          <w:rFonts w:hint="eastAsia"/>
        </w:rPr>
        <w:t>、</w:t>
      </w:r>
      <w:r w:rsidR="00D86A5B">
        <w:rPr>
          <w:rFonts w:hint="eastAsia"/>
        </w:rPr>
        <w:t>z</w:t>
      </w:r>
      <w:r w:rsidR="00D86A5B">
        <w:rPr>
          <w:rFonts w:hint="eastAsia"/>
        </w:rPr>
        <w:t>方向位移</w:t>
      </w:r>
      <w:r>
        <w:rPr>
          <w:rFonts w:hint="eastAsia"/>
        </w:rPr>
        <w:t>(</w:t>
      </w:r>
      <w:r>
        <w:t>straightness)</w:t>
      </w:r>
      <w:r>
        <w:rPr>
          <w:rFonts w:hint="eastAsia"/>
        </w:rPr>
        <w:t>、前倾</w:t>
      </w:r>
      <w:r>
        <w:rPr>
          <w:rFonts w:hint="eastAsia"/>
        </w:rPr>
        <w:t>(</w:t>
      </w:r>
      <w:r>
        <w:t>pitch)</w:t>
      </w:r>
      <w:r>
        <w:rPr>
          <w:rFonts w:hint="eastAsia"/>
        </w:rPr>
        <w:t>、滚动</w:t>
      </w:r>
      <w:r>
        <w:rPr>
          <w:rFonts w:hint="eastAsia"/>
        </w:rPr>
        <w:t>(</w:t>
      </w:r>
      <w:r>
        <w:t>roll)</w:t>
      </w:r>
      <w:r>
        <w:rPr>
          <w:rFonts w:hint="eastAsia"/>
        </w:rPr>
        <w:t>和偏航</w:t>
      </w:r>
      <w:r>
        <w:rPr>
          <w:rFonts w:hint="eastAsia"/>
        </w:rPr>
        <w:t>(</w:t>
      </w:r>
      <w:r>
        <w:t>yaw)</w:t>
      </w:r>
      <w:r>
        <w:rPr>
          <w:rFonts w:hint="eastAsia"/>
        </w:rPr>
        <w:t>的误差。</w:t>
      </w:r>
      <w:r w:rsidR="00D86A5B">
        <w:rPr>
          <w:rFonts w:hint="eastAsia"/>
        </w:rPr>
        <w:t>z</w:t>
      </w:r>
      <w:r w:rsidR="00D86A5B">
        <w:rPr>
          <w:rFonts w:hint="eastAsia"/>
        </w:rPr>
        <w:t>方向位移</w:t>
      </w:r>
      <w:r>
        <w:rPr>
          <w:rFonts w:hint="eastAsia"/>
        </w:rPr>
        <w:t>误差为</w:t>
      </w:r>
      <w:r>
        <w:rPr>
          <w:rFonts w:hint="eastAsia"/>
        </w:rPr>
        <w:t>0.6um</w:t>
      </w:r>
      <w:r>
        <w:rPr>
          <w:rFonts w:hint="eastAsia"/>
        </w:rPr>
        <w:t>，角度误差为</w:t>
      </w:r>
      <w:r>
        <w:rPr>
          <w:rFonts w:hint="eastAsia"/>
        </w:rPr>
        <w:t>0.8arcsec</w:t>
      </w:r>
      <w:r>
        <w:rPr>
          <w:rFonts w:hint="eastAsia"/>
        </w:rPr>
        <w:t>，线性位移误差为</w:t>
      </w:r>
      <w:r>
        <w:rPr>
          <w:rFonts w:hint="eastAsia"/>
        </w:rPr>
        <w:t>1.2um</w:t>
      </w:r>
      <w:r>
        <w:rPr>
          <w:rFonts w:hint="eastAsia"/>
        </w:rPr>
        <w:t>。</w:t>
      </w:r>
    </w:p>
    <w:p w:rsidR="00D43A0E" w:rsidRPr="00D86A5B" w:rsidRDefault="00D43A0E">
      <w:pPr>
        <w:rPr>
          <w:b/>
          <w:sz w:val="30"/>
          <w:szCs w:val="30"/>
        </w:rPr>
      </w:pPr>
      <w:r w:rsidRPr="00D86A5B">
        <w:rPr>
          <w:rFonts w:hint="eastAsia"/>
          <w:b/>
          <w:sz w:val="30"/>
          <w:szCs w:val="30"/>
        </w:rPr>
        <w:t>方案：</w:t>
      </w:r>
    </w:p>
    <w:p w:rsidR="00D43A0E" w:rsidRDefault="00D43A0E" w:rsidP="00D43A0E">
      <w:pPr>
        <w:jc w:val="center"/>
      </w:pPr>
      <w:r>
        <w:rPr>
          <w:noProof/>
        </w:rPr>
        <w:drawing>
          <wp:inline distT="0" distB="0" distL="0" distR="0" wp14:anchorId="6DA26881" wp14:editId="219416E4">
            <wp:extent cx="2520000" cy="197692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A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73ACD" wp14:editId="3D14CFF7">
            <wp:extent cx="2520000" cy="25755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0E" w:rsidRDefault="00D43A0E" w:rsidP="00D43A0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左：多自由度光学平台；右：运动误差导致</w:t>
      </w:r>
      <w:r>
        <w:rPr>
          <w:rFonts w:hint="eastAsia"/>
        </w:rPr>
        <w:t>QPD</w:t>
      </w:r>
      <w:r>
        <w:rPr>
          <w:rFonts w:hint="eastAsia"/>
        </w:rPr>
        <w:t>上光斑分布不同的情况</w:t>
      </w:r>
    </w:p>
    <w:p w:rsidR="00D43A0E" w:rsidRDefault="007A25D2" w:rsidP="00D43A0E">
      <w:pPr>
        <w:jc w:val="left"/>
      </w:pPr>
      <w:r>
        <w:tab/>
      </w:r>
      <w:r>
        <w:rPr>
          <w:rFonts w:hint="eastAsia"/>
        </w:rPr>
        <w:t>激光经过转镜反射后在光栅处</w:t>
      </w:r>
      <w:r w:rsidR="00FD746C">
        <w:rPr>
          <w:rFonts w:hint="eastAsia"/>
        </w:rPr>
        <w:t>产生</w:t>
      </w:r>
      <w:r>
        <w:rPr>
          <w:rFonts w:ascii="Cambria Math" w:hAnsi="Cambria Math"/>
        </w:rPr>
        <w:t>±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ascii="Cambria Math" w:hAnsi="Cambria Math"/>
        </w:rPr>
        <w:t>±</w:t>
      </w:r>
      <w:r>
        <w:rPr>
          <w:rFonts w:hint="eastAsia"/>
        </w:rPr>
        <w:t>2</w:t>
      </w:r>
      <w:r>
        <w:rPr>
          <w:rFonts w:hint="eastAsia"/>
        </w:rPr>
        <w:t>阶</w:t>
      </w:r>
      <w:r w:rsidR="00FD746C">
        <w:rPr>
          <w:rFonts w:hint="eastAsia"/>
        </w:rPr>
        <w:t>衍射光。当光栅移动时，四束光被</w:t>
      </w:r>
      <w:proofErr w:type="gramStart"/>
      <w:r w:rsidR="00FD746C">
        <w:rPr>
          <w:rFonts w:hint="eastAsia"/>
        </w:rPr>
        <w:t>光学台接收</w:t>
      </w:r>
      <w:proofErr w:type="gramEnd"/>
      <w:r w:rsidR="00FD746C">
        <w:rPr>
          <w:rFonts w:hint="eastAsia"/>
        </w:rPr>
        <w:t>。</w:t>
      </w:r>
      <w:r w:rsidR="00FD746C">
        <w:rPr>
          <w:rFonts w:ascii="Cambria Math" w:hAnsi="Cambria Math"/>
        </w:rPr>
        <w:t>±</w:t>
      </w:r>
      <w:r w:rsidR="00FD746C">
        <w:rPr>
          <w:rFonts w:hint="eastAsia"/>
        </w:rPr>
        <w:t>1</w:t>
      </w:r>
      <w:proofErr w:type="gramStart"/>
      <w:r w:rsidR="00FD746C">
        <w:rPr>
          <w:rFonts w:hint="eastAsia"/>
        </w:rPr>
        <w:t>阶光通过</w:t>
      </w:r>
      <w:proofErr w:type="gramEnd"/>
      <w:r w:rsidR="00FD746C">
        <w:rPr>
          <w:rFonts w:hint="eastAsia"/>
        </w:rPr>
        <w:t>干涉得到相位差，测量线性位移。</w:t>
      </w:r>
      <w:r w:rsidR="00FD746C">
        <w:t>QPD</w:t>
      </w:r>
      <w:r w:rsidR="00FD746C">
        <w:rPr>
          <w:rFonts w:hint="eastAsia"/>
        </w:rPr>
        <w:t>接收</w:t>
      </w:r>
      <w:r w:rsidR="00FD746C">
        <w:rPr>
          <w:rFonts w:ascii="Cambria Math" w:hAnsi="Cambria Math"/>
        </w:rPr>
        <w:t>±</w:t>
      </w:r>
      <w:r w:rsidR="00FD746C">
        <w:rPr>
          <w:rFonts w:hint="eastAsia"/>
        </w:rPr>
        <w:t>2</w:t>
      </w:r>
      <w:r w:rsidR="00FD746C">
        <w:rPr>
          <w:rFonts w:hint="eastAsia"/>
        </w:rPr>
        <w:t>阶光，通过光斑位置来测量三个角度误差和一个直线度误差。</w:t>
      </w:r>
    </w:p>
    <w:p w:rsidR="00595C07" w:rsidRDefault="00FD746C" w:rsidP="00D43A0E">
      <w:pPr>
        <w:jc w:val="left"/>
        <w:rPr>
          <w:rFonts w:hint="eastAsia"/>
        </w:rPr>
      </w:pPr>
      <w:r>
        <w:tab/>
      </w:r>
      <w:r w:rsidR="00F54B8E">
        <w:rPr>
          <w:rFonts w:hint="eastAsia"/>
        </w:rPr>
        <w:t>由于</w:t>
      </w:r>
      <w:r w:rsidR="00595C07">
        <w:rPr>
          <w:rFonts w:hint="eastAsia"/>
        </w:rPr>
        <w:t>反射镜</w:t>
      </w:r>
      <w:r w:rsidR="00595C07">
        <w:rPr>
          <w:rFonts w:hint="eastAsia"/>
        </w:rPr>
        <w:t>M2</w:t>
      </w:r>
      <w:r w:rsidR="00595C07">
        <w:rPr>
          <w:rFonts w:hint="eastAsia"/>
        </w:rPr>
        <w:t>前加装了一个四分之一波片，那么</w:t>
      </w:r>
      <w:r w:rsidR="00595C07">
        <w:rPr>
          <w:rFonts w:hint="eastAsia"/>
        </w:rPr>
        <w:t>PD1</w:t>
      </w:r>
      <w:r w:rsidR="00595C07">
        <w:rPr>
          <w:rFonts w:hint="eastAsia"/>
        </w:rPr>
        <w:t>和</w:t>
      </w:r>
      <w:r w:rsidR="00595C07">
        <w:rPr>
          <w:rFonts w:hint="eastAsia"/>
        </w:rPr>
        <w:t>PD2</w:t>
      </w:r>
      <w:r w:rsidR="00D45551">
        <w:rPr>
          <w:rFonts w:hint="eastAsia"/>
        </w:rPr>
        <w:t>探测到的光强会随光栅的位移变化而出现正弦波和余弦波，相位差为</w:t>
      </w:r>
      <w:r w:rsidR="00D45551" w:rsidRPr="00D45551">
        <w:t>π</w:t>
      </w:r>
      <w:r w:rsidR="00D45551">
        <w:rPr>
          <w:rFonts w:hint="eastAsia"/>
        </w:rPr>
        <w:t>/2</w:t>
      </w:r>
      <w:r w:rsidR="00595C07">
        <w:rPr>
          <w:rFonts w:hint="eastAsia"/>
        </w:rPr>
        <w:t>。</w:t>
      </w:r>
    </w:p>
    <w:p w:rsidR="00D45551" w:rsidRDefault="00D45551" w:rsidP="00D45551">
      <w:pPr>
        <w:pStyle w:val="MTDisplayEquation"/>
        <w:rPr>
          <w:rFonts w:hint="eastAsia"/>
        </w:rPr>
      </w:pPr>
      <w:r>
        <w:tab/>
      </w:r>
      <w:r w:rsidRPr="00D45551">
        <w:rPr>
          <w:position w:val="-24"/>
        </w:rPr>
        <w:object w:dxaOrig="12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2.05pt;height:31pt" o:ole="">
            <v:imagedata r:id="rId8" o:title=""/>
          </v:shape>
          <o:OLEObject Type="Embed" ProgID="Equation.DSMT4" ShapeID="_x0000_i1027" DrawAspect="Content" ObjectID="_1661970530" r:id="rId9"/>
        </w:object>
      </w:r>
      <w:r>
        <w:t xml:space="preserve"> </w:t>
      </w:r>
      <w:r>
        <w:tab/>
      </w:r>
    </w:p>
    <w:p w:rsidR="00D45551" w:rsidRDefault="00D45551" w:rsidP="00D43A0E">
      <w:pPr>
        <w:jc w:val="left"/>
      </w:pPr>
      <w:r>
        <w:tab/>
      </w:r>
      <w:r>
        <w:rPr>
          <w:rFonts w:hint="eastAsia"/>
        </w:rPr>
        <w:t>d</w:t>
      </w:r>
      <w:r>
        <w:rPr>
          <w:rFonts w:hint="eastAsia"/>
        </w:rPr>
        <w:t>是光栅刻度。</w:t>
      </w:r>
      <w:r>
        <w:rPr>
          <w:rFonts w:ascii="Cambria Math" w:hAnsi="Cambria Math"/>
        </w:rPr>
        <w:t>∆</w:t>
      </w:r>
      <w:r w:rsidRPr="00F10C55">
        <w:rPr>
          <w:rFonts w:hint="eastAsia"/>
          <w:i/>
        </w:rPr>
        <w:t>x</w:t>
      </w:r>
      <w:r>
        <w:rPr>
          <w:rFonts w:hint="eastAsia"/>
        </w:rPr>
        <w:t>是</w:t>
      </w:r>
      <w:r w:rsidR="00F10C55">
        <w:rPr>
          <w:rFonts w:hint="eastAsia"/>
        </w:rPr>
        <w:t>光栅位移</w:t>
      </w:r>
    </w:p>
    <w:p w:rsidR="006B6F9C" w:rsidRDefault="00D45551" w:rsidP="00D43A0E">
      <w:pPr>
        <w:jc w:val="left"/>
      </w:pPr>
      <w:r>
        <w:tab/>
      </w:r>
      <w:r w:rsidR="0006283D">
        <w:rPr>
          <w:rFonts w:hint="eastAsia"/>
        </w:rPr>
        <w:t>文章通过</w:t>
      </w:r>
      <w:r w:rsidR="00294FF3">
        <w:rPr>
          <w:rFonts w:hint="eastAsia"/>
        </w:rPr>
        <w:t>旋转矩阵分析光栅的偏转和位置偏移对光路的影响，求出</w:t>
      </w:r>
      <w:r w:rsidR="006B6F9C">
        <w:rPr>
          <w:rFonts w:hint="eastAsia"/>
        </w:rPr>
        <w:t>不同影响下</w:t>
      </w:r>
      <w:r w:rsidR="00294FF3">
        <w:rPr>
          <w:rFonts w:hint="eastAsia"/>
        </w:rPr>
        <w:t>光斑中心在</w:t>
      </w:r>
      <w:r w:rsidR="00294FF3">
        <w:rPr>
          <w:rFonts w:hint="eastAsia"/>
        </w:rPr>
        <w:t>QPD</w:t>
      </w:r>
      <w:r w:rsidR="00294FF3">
        <w:rPr>
          <w:rFonts w:hint="eastAsia"/>
        </w:rPr>
        <w:t>的不同分布，如图</w:t>
      </w:r>
      <w:r w:rsidR="00294FF3">
        <w:rPr>
          <w:rFonts w:hint="eastAsia"/>
        </w:rPr>
        <w:t>1</w:t>
      </w:r>
      <w:r w:rsidR="00294FF3">
        <w:rPr>
          <w:rFonts w:hint="eastAsia"/>
        </w:rPr>
        <w:t>右所示。</w:t>
      </w:r>
      <w:r w:rsidR="006B6F9C">
        <w:rPr>
          <w:rFonts w:hint="eastAsia"/>
        </w:rPr>
        <w:t>2</w:t>
      </w:r>
      <w:r w:rsidR="006B6F9C">
        <w:rPr>
          <w:rFonts w:hint="eastAsia"/>
        </w:rPr>
        <w:t>个</w:t>
      </w:r>
      <w:r w:rsidR="006B6F9C">
        <w:rPr>
          <w:rFonts w:hint="eastAsia"/>
        </w:rPr>
        <w:t>QPD</w:t>
      </w:r>
      <w:r w:rsidR="006B6F9C">
        <w:rPr>
          <w:rFonts w:hint="eastAsia"/>
        </w:rPr>
        <w:t>上光斑位置与四个变量都有关系，通过位置关系求出</w:t>
      </w:r>
      <w:r w:rsidR="006B6F9C">
        <w:rPr>
          <w:rFonts w:hint="eastAsia"/>
        </w:rPr>
        <w:t>QPD</w:t>
      </w:r>
      <w:r w:rsidR="006B6F9C">
        <w:rPr>
          <w:rFonts w:hint="eastAsia"/>
        </w:rPr>
        <w:t>的四个输出与四个变量的微分方程。</w:t>
      </w:r>
    </w:p>
    <w:p w:rsidR="006B6F9C" w:rsidRDefault="006B6F9C" w:rsidP="006B6F9C">
      <w:pPr>
        <w:pStyle w:val="MTDisplayEquation"/>
        <w:rPr>
          <w:rFonts w:hint="eastAsia"/>
        </w:rPr>
      </w:pPr>
      <w:r>
        <w:tab/>
      </w:r>
      <w:r w:rsidRPr="006B6F9C">
        <w:rPr>
          <w:position w:val="-140"/>
        </w:rPr>
        <w:object w:dxaOrig="5220" w:dyaOrig="2920">
          <v:shape id="_x0000_i1034" type="#_x0000_t75" style="width:261.05pt;height:145.85pt" o:ole="">
            <v:imagedata r:id="rId10" o:title=""/>
          </v:shape>
          <o:OLEObject Type="Embed" ProgID="Equation.DSMT4" ShapeID="_x0000_i1034" DrawAspect="Content" ObjectID="_1661970531" r:id="rId11"/>
        </w:object>
      </w:r>
      <w:r>
        <w:t xml:space="preserve"> </w:t>
      </w:r>
      <w:r>
        <w:tab/>
      </w:r>
    </w:p>
    <w:p w:rsidR="006B6F9C" w:rsidRDefault="00D86A5B" w:rsidP="00D43A0E">
      <w:pPr>
        <w:jc w:val="left"/>
      </w:pPr>
      <w:r>
        <w:rPr>
          <w:rFonts w:hint="eastAsia"/>
        </w:rPr>
        <w:lastRenderedPageBreak/>
        <w:t>S</w:t>
      </w:r>
      <w:r w:rsidRPr="00D86A5B">
        <w:rPr>
          <w:i/>
          <w:vertAlign w:val="subscript"/>
        </w:rPr>
        <w:t>x</w:t>
      </w:r>
      <w:r w:rsidRPr="00D86A5B">
        <w:rPr>
          <w:vertAlign w:val="subscript"/>
        </w:rPr>
        <w:t>1</w:t>
      </w:r>
      <w:r>
        <w:rPr>
          <w:rFonts w:hint="eastAsia"/>
        </w:rPr>
        <w:t>表示</w:t>
      </w:r>
      <w:r>
        <w:rPr>
          <w:rFonts w:hint="eastAsia"/>
        </w:rPr>
        <w:t>QPD1</w:t>
      </w:r>
      <w:r>
        <w:rPr>
          <w:rFonts w:hint="eastAsia"/>
        </w:rPr>
        <w:t>上光斑在</w:t>
      </w:r>
      <w:r w:rsidRPr="00D86A5B">
        <w:rPr>
          <w:rFonts w:hint="eastAsia"/>
          <w:i/>
        </w:rPr>
        <w:t>x</w:t>
      </w:r>
      <w:r>
        <w:rPr>
          <w:rFonts w:hint="eastAsia"/>
        </w:rPr>
        <w:t>轴的坐标，它与偏转角</w:t>
      </w:r>
      <w:r w:rsidRPr="00D86A5B">
        <w:rPr>
          <w:i/>
        </w:rPr>
        <w:t>α</w:t>
      </w:r>
      <w:r w:rsidRPr="00D86A5B">
        <w:t>,</w:t>
      </w:r>
      <w:r w:rsidRPr="00D86A5B">
        <w:rPr>
          <w:i/>
        </w:rPr>
        <w:t>β</w:t>
      </w:r>
      <w:r w:rsidRPr="00D86A5B">
        <w:t>,</w:t>
      </w:r>
      <w:r w:rsidRPr="00D86A5B">
        <w:rPr>
          <w:i/>
        </w:rPr>
        <w:t>γ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方向的位移</w:t>
      </w:r>
      <w:proofErr w:type="spellStart"/>
      <w:r>
        <w:t>P</w:t>
      </w:r>
      <w:r w:rsidRPr="00D86A5B">
        <w:rPr>
          <w:rFonts w:hint="eastAsia"/>
          <w:vertAlign w:val="subscript"/>
        </w:rPr>
        <w:t>z</w:t>
      </w:r>
      <w:proofErr w:type="spellEnd"/>
      <w:r>
        <w:rPr>
          <w:rFonts w:hint="eastAsia"/>
        </w:rPr>
        <w:t>有关。分别求出</w:t>
      </w:r>
      <w:proofErr w:type="gramStart"/>
      <w:r>
        <w:rPr>
          <w:rFonts w:hint="eastAsia"/>
        </w:rPr>
        <w:t>一阶和二</w:t>
      </w:r>
      <w:proofErr w:type="gramEnd"/>
      <w:r>
        <w:rPr>
          <w:rFonts w:hint="eastAsia"/>
        </w:rPr>
        <w:t>阶衍射光的微分方程组。经比较得出高阶光的灵敏度更高。算出方程组的逆矩阵可以反算出偏角和</w:t>
      </w:r>
      <w:r>
        <w:rPr>
          <w:rFonts w:hint="eastAsia"/>
        </w:rPr>
        <w:t>z</w:t>
      </w:r>
      <w:r>
        <w:rPr>
          <w:rFonts w:hint="eastAsia"/>
        </w:rPr>
        <w:t>方向位移值。</w:t>
      </w:r>
    </w:p>
    <w:p w:rsidR="00307781" w:rsidRDefault="00307781" w:rsidP="00307781">
      <w:pPr>
        <w:ind w:firstLine="420"/>
        <w:jc w:val="left"/>
      </w:pPr>
      <w:r>
        <w:rPr>
          <w:rFonts w:hint="eastAsia"/>
        </w:rPr>
        <w:t>通过</w:t>
      </w:r>
      <w:r>
        <w:rPr>
          <w:rFonts w:hint="eastAsia"/>
        </w:rPr>
        <w:t>QPD</w:t>
      </w:r>
      <w:r>
        <w:rPr>
          <w:rFonts w:hint="eastAsia"/>
        </w:rPr>
        <w:t>输出的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坐标的标准差反算出偏角和</w:t>
      </w:r>
      <w:r>
        <w:rPr>
          <w:rFonts w:hint="eastAsia"/>
        </w:rPr>
        <w:t>z</w:t>
      </w:r>
      <w:r>
        <w:rPr>
          <w:rFonts w:hint="eastAsia"/>
        </w:rPr>
        <w:t>方向位移值的标准差为</w:t>
      </w:r>
    </w:p>
    <w:p w:rsidR="00B12D03" w:rsidRPr="00D86A5B" w:rsidRDefault="00307781" w:rsidP="00B12D03">
      <w:pPr>
        <w:pStyle w:val="MTDisplayEquation"/>
        <w:rPr>
          <w:rFonts w:hint="eastAsia"/>
        </w:rPr>
      </w:pPr>
      <w:r>
        <w:tab/>
      </w:r>
      <w:r w:rsidRPr="00307781">
        <w:rPr>
          <w:position w:val="-32"/>
        </w:rPr>
        <w:object w:dxaOrig="3660" w:dyaOrig="760">
          <v:shape id="_x0000_i1045" type="#_x0000_t75" style="width:183.15pt;height:38.05pt" o:ole="">
            <v:imagedata r:id="rId12" o:title=""/>
          </v:shape>
          <o:OLEObject Type="Embed" ProgID="Equation.DSMT4" ShapeID="_x0000_i1045" DrawAspect="Content" ObjectID="_1661970532" r:id="rId13"/>
        </w:object>
      </w:r>
      <w:r>
        <w:t xml:space="preserve"> </w:t>
      </w:r>
      <w:r>
        <w:tab/>
      </w:r>
      <w:bookmarkStart w:id="0" w:name="_GoBack"/>
      <w:bookmarkEnd w:id="0"/>
    </w:p>
    <w:sectPr w:rsidR="00B12D03" w:rsidRPr="00D86A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1331" w:rsidRDefault="004B1331" w:rsidP="00A25DDF">
      <w:r>
        <w:separator/>
      </w:r>
    </w:p>
  </w:endnote>
  <w:endnote w:type="continuationSeparator" w:id="0">
    <w:p w:rsidR="004B1331" w:rsidRDefault="004B1331" w:rsidP="00A25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1331" w:rsidRDefault="004B1331" w:rsidP="00A25DDF">
      <w:r>
        <w:separator/>
      </w:r>
    </w:p>
  </w:footnote>
  <w:footnote w:type="continuationSeparator" w:id="0">
    <w:p w:rsidR="004B1331" w:rsidRDefault="004B1331" w:rsidP="00A25D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89F"/>
    <w:rsid w:val="0006283D"/>
    <w:rsid w:val="001B4ADA"/>
    <w:rsid w:val="00294FF3"/>
    <w:rsid w:val="00307781"/>
    <w:rsid w:val="004B1331"/>
    <w:rsid w:val="00595C07"/>
    <w:rsid w:val="005E3AF6"/>
    <w:rsid w:val="006B6F9C"/>
    <w:rsid w:val="006D289F"/>
    <w:rsid w:val="00764464"/>
    <w:rsid w:val="007914C4"/>
    <w:rsid w:val="007A25D2"/>
    <w:rsid w:val="008E6473"/>
    <w:rsid w:val="00A25DDF"/>
    <w:rsid w:val="00B12D03"/>
    <w:rsid w:val="00D43A0E"/>
    <w:rsid w:val="00D45551"/>
    <w:rsid w:val="00D86A5B"/>
    <w:rsid w:val="00F10C55"/>
    <w:rsid w:val="00F54B8E"/>
    <w:rsid w:val="00FD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2278FC"/>
  <w15:chartTrackingRefBased/>
  <w15:docId w15:val="{A10B44DE-C24F-456A-8543-1F355A76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4ADA"/>
    <w:pPr>
      <w:widowControl w:val="0"/>
      <w:jc w:val="both"/>
    </w:pPr>
    <w:rPr>
      <w:rFonts w:ascii="Times New Roman" w:eastAsia="黑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一"/>
    <w:basedOn w:val="a"/>
    <w:next w:val="a"/>
    <w:link w:val="a4"/>
    <w:qFormat/>
    <w:rsid w:val="008E6473"/>
    <w:pPr>
      <w:jc w:val="center"/>
    </w:pPr>
    <w:rPr>
      <w:b/>
      <w:sz w:val="32"/>
    </w:rPr>
  </w:style>
  <w:style w:type="character" w:customStyle="1" w:styleId="a4">
    <w:name w:val="标题一 字符"/>
    <w:basedOn w:val="a0"/>
    <w:link w:val="a3"/>
    <w:rsid w:val="008E6473"/>
    <w:rPr>
      <w:rFonts w:ascii="Times New Roman" w:eastAsia="黑体" w:hAnsi="Times New Roman" w:cs="Times New Roman"/>
      <w:b/>
      <w:sz w:val="32"/>
    </w:rPr>
  </w:style>
  <w:style w:type="paragraph" w:styleId="a5">
    <w:name w:val="header"/>
    <w:basedOn w:val="a"/>
    <w:link w:val="a6"/>
    <w:uiPriority w:val="99"/>
    <w:unhideWhenUsed/>
    <w:rsid w:val="00A25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25DDF"/>
    <w:rPr>
      <w:rFonts w:ascii="Times New Roman" w:eastAsia="黑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25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25DDF"/>
    <w:rPr>
      <w:rFonts w:ascii="Times New Roman" w:eastAsia="黑体" w:hAnsi="Times New Roman" w:cs="Times New Roman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D45551"/>
    <w:pPr>
      <w:tabs>
        <w:tab w:val="center" w:pos="4160"/>
        <w:tab w:val="right" w:pos="8300"/>
      </w:tabs>
      <w:jc w:val="left"/>
    </w:pPr>
  </w:style>
  <w:style w:type="character" w:customStyle="1" w:styleId="MTDisplayEquation0">
    <w:name w:val="MTDisplayEquation 字符"/>
    <w:basedOn w:val="a0"/>
    <w:link w:val="MTDisplayEquation"/>
    <w:rsid w:val="00D45551"/>
    <w:rPr>
      <w:rFonts w:ascii="Times New Roman" w:eastAsia="黑体" w:hAnsi="Times New Roman" w:cs="Times New Roman"/>
    </w:rPr>
  </w:style>
  <w:style w:type="character" w:customStyle="1" w:styleId="MTEquationSection">
    <w:name w:val="MTEquationSection"/>
    <w:basedOn w:val="a0"/>
    <w:rsid w:val="00D45551"/>
    <w:rPr>
      <w:vanish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wmf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</Pages>
  <Words>142</Words>
  <Characters>812</Characters>
  <Application>Microsoft Office Word</Application>
  <DocSecurity>0</DocSecurity>
  <Lines>6</Lines>
  <Paragraphs>1</Paragraphs>
  <ScaleCrop>false</ScaleCrop>
  <Company>中山大学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cate_liu</dc:creator>
  <cp:keywords/>
  <dc:description/>
  <cp:lastModifiedBy>cate_liu</cp:lastModifiedBy>
  <cp:revision>3</cp:revision>
  <dcterms:created xsi:type="dcterms:W3CDTF">2020-09-17T12:28:00Z</dcterms:created>
  <dcterms:modified xsi:type="dcterms:W3CDTF">2020-09-18T13:42:00Z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