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Calibri" w:hAnsi="Calibri"/>
          <w:b/>
          <w:color w:val="1F4E5A"/>
          <w:sz w:val="34"/>
        </w:rPr>
        <w:t xml:space="preserve">Templat Pengaturan Telaah SLR</w:t>
      </w:r>
    </w:p>
    <w:p>
      <w:pPr>
        <w:spacing w:after="60"/>
      </w:pPr>
      <w:r>
        <w:rPr>
          <w:rFonts w:ascii="Calibri" w:hAnsi="Calibri"/>
          <w:b/>
          <w:sz w:val="19"/>
        </w:rPr>
        <w:t xml:space="preserve">Cara memakai templat ini</w:t>
      </w:r>
    </w:p>
    <w:p>
      <w:pPr>
        <w:spacing w:after="60"/>
      </w:pPr>
      <w:r>
        <w:rPr>
          <w:rFonts w:ascii="Calibri" w:hAnsi="Calibri"/>
          <w:sz w:val="19"/>
        </w:rPr>
        <w:t xml:space="preserve">1. Isi kolom "Nilai" di bagian Proyek. Baris yang dikosongkan tidak mengubah isian yang sudah ada di aplikasi.</w:t>
      </w:r>
    </w:p>
    <w:p>
      <w:pPr>
        <w:spacing w:after="60"/>
      </w:pPr>
      <w:r>
        <w:rPr>
          <w:rFonts w:ascii="Calibri" w:hAnsi="Calibri"/>
          <w:sz w:val="19"/>
        </w:rPr>
        <w:t xml:space="preserve">2. Kriteria: satu baris per kriteria. Jenis = Inklusi atau Eksklusi. Kata kunci dipisah koma; frasa pakai "tanda kutip"; wildcard pakai *, mis. "digital literac*", copyright.</w:t>
      </w:r>
    </w:p>
    <w:p>
      <w:pPr>
        <w:spacing w:after="60"/>
      </w:pPr>
      <w:r>
        <w:rPr>
          <w:rFonts w:ascii="Calibri" w:hAnsi="Calibri"/>
          <w:sz w:val="19"/>
        </w:rPr>
        <w:t xml:space="preserve">3. Alasan eksklusi: kode yang sama dengan kriteria eksklusi (E1, E2, …) dipakai untuk mengisi alasan otomatis di Papan.</w:t>
      </w:r>
    </w:p>
    <w:p>
      <w:pPr>
        <w:spacing w:after="60"/>
      </w:pPr>
      <w:r>
        <w:rPr>
          <w:rFonts w:ascii="Calibri" w:hAnsi="Calibri"/>
          <w:sz w:val="19"/>
        </w:rPr>
        <w:t xml:space="preserve">4. Formulir ekstraksi: Tipe = Teks singkat, Paragraf, Angka, Pilihan, atau Pilihan (banyak). Opsi dipisah koma. Grup bebas, mis. Pemetaan, Instrumen, Temuan.</w:t>
      </w:r>
    </w:p>
    <w:p>
      <w:pPr>
        <w:spacing w:after="60"/>
      </w:pPr>
      <w:r>
        <w:rPr>
          <w:rFonts w:ascii="Calibri" w:hAnsi="Calibri"/>
          <w:sz w:val="19"/>
        </w:rPr>
        <w:t xml:space="preserve">5. Jangan ubah judul kolom (baris pertama tiap tabel). Baris boleh ditambah atau dihapus.</w:t>
      </w:r>
    </w:p>
    <w:p>
      <w:pPr>
        <w:spacing w:after="60"/>
      </w:pPr>
      <w:r>
        <w:rPr>
          <w:rFonts w:ascii="Calibri" w:hAnsi="Calibri"/>
          <w:sz w:val="19"/>
        </w:rPr>
        <w:t xml:space="preserve">6. Di aplikasi: Proyek &amp; Kriteria → Impor pengaturan → pilih file ini → periksa ringkasan → Terapkan.</w:t>
      </w:r>
    </w:p>
    <w:p>
      <w:pPr>
        <w:spacing w:after="60"/>
      </w:pPr>
      <w:r>
        <w:rPr>
          <w:rFonts w:ascii="Calibri" w:hAnsi="Calibri"/>
          <w:sz w:val="20"/>
        </w:rPr>
        <w:t xml:space="preserve"/>
      </w:r>
    </w:p>
    <w:p>
      <w:pPr>
        <w:spacing w:after="80"/>
      </w:pPr>
      <w:r>
        <w:rPr>
          <w:rFonts w:ascii="Calibri" w:hAnsi="Calibri"/>
          <w:b/>
          <w:color w:val="1F4E5A"/>
          <w:sz w:val="26"/>
        </w:rPr>
        <w:t xml:space="preserve">1. Proyek</w:t>
      </w:r>
    </w:p>
    <w:tbl>
      <w:tblPr>
        <w:tblW w:w="10000" w:type="dxa"/>
        <w:tblBorders>
          <w:top w:val="single" w:sz="4" w:color="A0AEB4"/>
          <w:left w:val="single" w:sz="4" w:color="A0AEB4"/>
          <w:bottom w:val="single" w:sz="4" w:color="A0AEB4"/>
          <w:right w:val="single" w:sz="4" w:color="A0AEB4"/>
          <w:insideH w:val="single" w:sz="4" w:color="A0AEB4"/>
          <w:insideV w:val="single" w:sz="4" w:color="A0AEB4"/>
        </w:tblBorders>
        <w:tblLayout w:type="fixed"/>
      </w:tblPr>
      <w:tblGrid>
        <w:gridCol w:w="3300"/>
        <w:gridCol w:w="6700"/>
      </w:tblGrid>
      <w:tr>
        <w:trPr>
          <w:tblHeader/>
        </w:trPr>
        <w:tc>
          <w:tcPr>
            <w:tcW w:w="33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Isian</w:t>
            </w:r>
          </w:p>
        </w:tc>
        <w:tc>
          <w:tcPr>
            <w:tcW w:w="67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Nilai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Judul proyek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Memetakan kedaulatan aset intelektual digital dalam lingkungan belajar pendidikan doktoral: tinjauan sistematis instrumen literasi digital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Jenis review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Systematic Review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Pertanyaan review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RQ1: Instrumen literasi digital apa yang dipakai pada dosen dan mahasiswa doktoral, dan bukti validitas serta reliabilitas apa yang dilaporkan?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RQ2: Dimensi literasi digital dan kepemilikan aset intelektual digital (C1–C5) mana yang diukur, dan pada lapisan mana (mikro, meso, ekosistem riset)?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RQ3: Kebutuhan dan hambatan apa yang dilaporkan terkait aset intelektual digital pada populasi tersebut?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 – Populasi / Partisipan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Mahasiswa doktoral/pascasarjana dan dosen/peneliti di pendidikan tinggi (I1)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 – Intervensi / Fokus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Literasi digital, fokus aset intelektual digital: hak cipta, lisensi, OER, pengelolaan data riset (I2, I3); tanpa fokus aset = Tier B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C – Pembanding (SLR/MA) atau Konsep (Scoping)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Tidak ada pembanding wajib; dibandingkan menurut lapisan, dimensi, dan jenjang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Cx – Konteks (khusus Scoping)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O – Outcome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(a) instrumen &amp; bukti validitas/reliabilitas, (b) dimensi yang diukur, (c) kebutuhan &amp; hambatan (I4)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 – Desain studi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Studi empiris primer (kuantitatif, kualitatif, campuran), periode yang ditetapkan, bahasa Inggris, teks lengkap dapat diakses (I5–I7)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Reviewer 1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Reviewer 1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Reviewer 2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Reviewer 2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Jumlah reviewer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Mode blind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Tidak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Basis data yang ditelusuri (pisahkan dengan koma)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Scopus, Web of Science, PubMed / MEDLINE, Google Scholar, Garuda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Aturan antar-kriteria inklusi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AND (semua harus cocok)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Bahasa yang diizinkan (kosongkan bila tidak dibatasi)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Inggris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Label alasan bahasa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E9 – Bahasa bukan Inggris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 xml:space="preserve"/>
      </w:r>
    </w:p>
    <w:p>
      <w:pPr>
        <w:spacing w:after="80"/>
      </w:pPr>
      <w:r>
        <w:rPr>
          <w:rFonts w:ascii="Calibri" w:hAnsi="Calibri"/>
          <w:b/>
          <w:color w:val="1F4E5A"/>
          <w:sz w:val="26"/>
        </w:rPr>
        <w:t xml:space="preserve">2. Kriteria inklusi &amp; eksklusi</w:t>
      </w:r>
    </w:p>
    <w:tbl>
      <w:tblPr>
        <w:tblW w:w="10000" w:type="dxa"/>
        <w:tblBorders>
          <w:top w:val="single" w:sz="4" w:color="A0AEB4"/>
          <w:left w:val="single" w:sz="4" w:color="A0AEB4"/>
          <w:bottom w:val="single" w:sz="4" w:color="A0AEB4"/>
          <w:right w:val="single" w:sz="4" w:color="A0AEB4"/>
          <w:insideH w:val="single" w:sz="4" w:color="A0AEB4"/>
          <w:insideV w:val="single" w:sz="4" w:color="A0AEB4"/>
        </w:tblBorders>
        <w:tblLayout w:type="fixed"/>
      </w:tblPr>
      <w:tblGrid>
        <w:gridCol w:w="1100"/>
        <w:gridCol w:w="800"/>
        <w:gridCol w:w="2900"/>
        <w:gridCol w:w="5200"/>
      </w:tblGrid>
      <w:tr>
        <w:trPr>
          <w:tblHeader/>
        </w:trPr>
        <w:tc>
          <w:tcPr>
            <w:tcW w:w="11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Jenis</w:t>
            </w:r>
          </w:p>
        </w:tc>
        <w:tc>
          <w:tcPr>
            <w:tcW w:w="8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Kode</w:t>
            </w:r>
          </w:p>
        </w:tc>
        <w:tc>
          <w:tcPr>
            <w:tcW w:w="29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Nama kriteria</w:t>
            </w:r>
          </w:p>
        </w:tc>
        <w:tc>
          <w:tcPr>
            <w:tcW w:w="52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Kata kunci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I1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Populasi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doctoral, PhD, "Ph.D*", "graduate student*", "postgraduate*", "post-graduate*", "master's student*", "research student*", "early career researcher*", "early-career researcher*", faculty, lecturer*, academic*, "university teacher*", professor*, researcher*, "higher education"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I2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Konstruk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"digital literacy", "digital competence*", "digital skill*", "digital capabilit*", "information literacy", "data literacy", "data management", "research data", copyright, "intellectual property", licens*, "open educational resource*", "open access", "data sharing", "digital scholarship"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I5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Desain empiris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survey*, questionnaire*, scale, instrument, interview*, "focus group*", "case study", "mixed method*", "needs assessment", "cross-sectional", validation, psychometric*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Eksklusi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E1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Populasi bukan doktoral/dosen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"K-12", kindergarten, "primary school*", "elementary", "secondary school*", "high school*", "middle school*", child*, adolescent*, "pre-service teacher*", "preservice teacher*", "older adult*", elderly, patient*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Eksklusi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E2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Konstruk bukan literasi digital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"digital marketing", "digital twin*", "digital health", "digital currency", cryptocurrency, "digital transformation of business", "e-commerce", "digital divide"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Eksklusi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E4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Fokus teknis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"deep learning", "machine learning", algorithm*, prototype*, "system architecture", "software development"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Eksklusi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E5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Bukan studi empiris primer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"systematic review", "scoping review", "literature review", "meta-analysis", editorial, "position paper", "book review", "conceptual paper"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 xml:space="preserve"/>
      </w:r>
    </w:p>
    <w:p>
      <w:pPr>
        <w:spacing w:after="80"/>
      </w:pPr>
      <w:r>
        <w:rPr>
          <w:rFonts w:ascii="Calibri" w:hAnsi="Calibri"/>
          <w:b/>
          <w:color w:val="1F4E5A"/>
          <w:sz w:val="26"/>
        </w:rPr>
        <w:t xml:space="preserve">3. Alasan eksklusi</w:t>
      </w:r>
    </w:p>
    <w:tbl>
      <w:tblPr>
        <w:tblW w:w="10000" w:type="dxa"/>
        <w:tblBorders>
          <w:top w:val="single" w:sz="4" w:color="A0AEB4"/>
          <w:left w:val="single" w:sz="4" w:color="A0AEB4"/>
          <w:bottom w:val="single" w:sz="4" w:color="A0AEB4"/>
          <w:right w:val="single" w:sz="4" w:color="A0AEB4"/>
          <w:insideH w:val="single" w:sz="4" w:color="A0AEB4"/>
          <w:insideV w:val="single" w:sz="4" w:color="A0AEB4"/>
        </w:tblBorders>
        <w:tblLayout w:type="fixed"/>
      </w:tblPr>
      <w:tblGrid>
        <w:gridCol w:w="900"/>
        <w:gridCol w:w="9100"/>
      </w:tblGrid>
      <w:tr>
        <w:trPr>
          <w:tblHeader/>
        </w:trPr>
        <w:tc>
          <w:tcPr>
            <w:tcW w:w="9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Kode</w:t>
            </w:r>
          </w:p>
        </w:tc>
        <w:tc>
          <w:tcPr>
            <w:tcW w:w="91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Alasan eksklusi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E1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Populasi bukan mahasiswa doktoral/pascasarjana atau dosen/peneliti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E2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Konstruk bukan literasi digital atau aset intelektual digital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E3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Tidak melaporkan outcome yang relevan (instrumen, dimensi, kebutuhan/hambatan)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E4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Fokus teknis (pengembangan sistem/alat), bukan kompetensi atau literasi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E5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Bukan studi empiris primer (ulasan, opini, editorial, panduan)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E6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Duplikat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E7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Di luar periode terbit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E8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Teks lengkap tidak dapat diperoleh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E9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Bahasa bukan Inggris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 xml:space="preserve"/>
      </w:r>
    </w:p>
    <w:p>
      <w:pPr>
        <w:spacing w:after="80"/>
      </w:pPr>
      <w:r>
        <w:rPr>
          <w:rFonts w:ascii="Calibri" w:hAnsi="Calibri"/>
          <w:b/>
          <w:color w:val="1F4E5A"/>
          <w:sz w:val="26"/>
        </w:rPr>
        <w:t xml:space="preserve">4. Formulir ekstraksi data</w:t>
      </w:r>
    </w:p>
    <w:tbl>
      <w:tblPr>
        <w:tblW w:w="10000" w:type="dxa"/>
        <w:tblBorders>
          <w:top w:val="single" w:sz="4" w:color="A0AEB4"/>
          <w:left w:val="single" w:sz="4" w:color="A0AEB4"/>
          <w:bottom w:val="single" w:sz="4" w:color="A0AEB4"/>
          <w:right w:val="single" w:sz="4" w:color="A0AEB4"/>
          <w:insideH w:val="single" w:sz="4" w:color="A0AEB4"/>
          <w:insideV w:val="single" w:sz="4" w:color="A0AEB4"/>
        </w:tblBorders>
        <w:tblLayout w:type="fixed"/>
      </w:tblPr>
      <w:tblGrid>
        <w:gridCol w:w="3300"/>
        <w:gridCol w:w="1700"/>
        <w:gridCol w:w="3600"/>
        <w:gridCol w:w="1400"/>
      </w:tblGrid>
      <w:tr>
        <w:trPr>
          <w:tblHeader/>
        </w:trPr>
        <w:tc>
          <w:tcPr>
            <w:tcW w:w="33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Label</w:t>
            </w:r>
          </w:p>
        </w:tc>
        <w:tc>
          <w:tcPr>
            <w:tcW w:w="17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Tipe</w:t>
            </w:r>
          </w:p>
        </w:tc>
        <w:tc>
          <w:tcPr>
            <w:tcW w:w="36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Opsi</w:t>
            </w:r>
          </w:p>
        </w:tc>
        <w:tc>
          <w:tcPr>
            <w:tcW w:w="1400" w:type="dxa"/>
            <w:shd w:val="clear" w:color="auto" w:fill="DCE8EC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Grup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ID studi (Penulis, Tahun)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Teks singkat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Negara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Teks singkat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Desain studi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Survei potong lintang, Pengembangan/validasi instrumen, Kualitatif, Metode campuran, Studi kasus, Lainnya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Populasi dan jenjang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Mahasiswa doktoral, Mahasiswa pascasarjana (S2/S3), Dosen, Peneliti, Campuran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Jumlah sampel (n)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Angka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Lapisan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Mikro, Meso, Ekosistem Riset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Pemetaan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Dimensi MADEL5C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 (banyak)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C1, C2, C3, C4, C5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Pemetaan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Fokus aset (I3)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Ya (Tier A), Tidak (Tier B)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Pemetaan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Topik aset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Pengelolaan data riset, Hak cipta dan lisensi, Sumber daya pendidikan terbuka, Lainnya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Pemetaan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Instrumen dan alat ukur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Paragraf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Instrumen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Bukti validitas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 (banyak)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Isi, Konstruk, Kriteria, Tidak dilaporkan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Instrumen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Bukti reliabilitas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Teks singkat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Instrumen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Kebutuhan atau hambatan yang dilaporkan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Paragraf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Temuan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Konsekuensi bagi pemilik karya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Pilihan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Dibahas, Tidak dibahas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Temuan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Temuan utama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Paragraf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Temuan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Keterbatasan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Paragraf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Temuan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Catatan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Paragraf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Umum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 xml:space="preserve"/>
      </w:r>
    </w:p>
    <w:sectPr>
      <w:pgSz w:w="11906" w:h="16838"/>
      <w:pgMar w:top="1000" w:right="950" w:bottom="1000" w:left="950" w:header="600" w:footer="600" w:gutter="0"/>
    </w:sectPr>
  </w:body>
</w:document>
</file>