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8"/>
        </w:rPr>
        <w:t>INSTRUMEN WAWANCARA KOGNITIF (THINK-ALOUD) UNTUK ANALISIS KEBUTUHAN</w:t>
      </w:r>
    </w:p>
    <w:p>
      <w:pPr>
        <w:spacing w:after="200" w:before="0" w:line="276" w:lineRule="auto"/>
        <w:jc w:val="center"/>
      </w:pPr>
      <w:r>
        <w:rPr>
          <w:rFonts w:ascii="Times New Roman" w:hAnsi="Times New Roman" w:cs="Times New Roman" w:eastAsia="Times New Roman"/>
          <w:b/>
          <w:i w:val="0"/>
          <w:sz w:val="24"/>
        </w:rPr>
        <w:t>MAHASISWA PPG — Pembelajaran Seni di Sekolah Dasar — Tiga Sesi, Masing-masing 5 Butir</w:t>
      </w:r>
    </w:p>
    <w:p>
      <w:pPr>
        <w:spacing w:after="120" w:before="0" w:line="276" w:lineRule="auto"/>
        <w:jc w:val="both"/>
      </w:pPr>
      <w:r>
        <w:rPr>
          <w:rFonts w:ascii="Times New Roman" w:hAnsi="Times New Roman" w:cs="Times New Roman" w:eastAsia="Times New Roman"/>
          <w:b w:val="0"/>
          <w:i w:val="0"/>
          <w:sz w:val="24"/>
        </w:rPr>
        <w:t>Instrumen ini memuat 15 butir situasi (situational judgment) tentang pembelajaran seni di sekolah dasar yang dibagi ke dalam tiga sesi. Setiap sesi berisi lima butir, satu butir dari setiap dimensi (P Pemahaman, K Keterampilan, C Kepercayaan Diri, M Kesiapan Mengelola Pembelajaran, U Persepsi Dukungan), sehingga kelima dimensi terwakili di setiap sesi. Butir disusun berselang antardimensi. Setiap butir langsung diikuti pertanyaan probing terstruktur dalam empat tahap:</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Menjawab</w:t>
      </w:r>
      <w:r>
        <w:rPr>
          <w:rFonts w:ascii="Times New Roman" w:hAnsi="Times New Roman" w:cs="Times New Roman" w:eastAsia="Times New Roman"/>
          <w:b w:val="0"/>
          <w:i w:val="0"/>
          <w:sz w:val="24"/>
        </w:rPr>
        <w:t>: partisipan membaca, berpikir bersuara, dan memilih tindakan.</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Menjelaskan</w:t>
      </w:r>
      <w:r>
        <w:rPr>
          <w:rFonts w:ascii="Times New Roman" w:hAnsi="Times New Roman" w:cs="Times New Roman" w:eastAsia="Times New Roman"/>
          <w:b w:val="0"/>
          <w:i w:val="0"/>
          <w:sz w:val="24"/>
        </w:rPr>
        <w:t>: partisipan menjelaskan pemahaman situasi dan alasan pilihannya.</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Menggali kebutuhan</w:t>
      </w:r>
      <w:r>
        <w:rPr>
          <w:rFonts w:ascii="Times New Roman" w:hAnsi="Times New Roman" w:cs="Times New Roman" w:eastAsia="Times New Roman"/>
          <w:b w:val="0"/>
          <w:i w:val="0"/>
          <w:sz w:val="24"/>
        </w:rPr>
        <w:t>: partisipan menyampaikan dukungan dan hambatan yang relevan dengan situasi tersebut.</w:t>
      </w:r>
    </w:p>
    <w:p>
      <w:pPr>
        <w:spacing w:after="60" w:before="0" w:line="276" w:lineRule="auto"/>
        <w:ind w:left="567" w:hanging="283"/>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Mengevaluasi</w:t>
      </w:r>
      <w:r>
        <w:rPr>
          <w:rFonts w:ascii="Times New Roman" w:hAnsi="Times New Roman" w:cs="Times New Roman" w:eastAsia="Times New Roman"/>
          <w:b w:val="0"/>
          <w:i w:val="0"/>
          <w:sz w:val="24"/>
        </w:rPr>
        <w:t>: partisipan menilai kejelasan bahasa, pilihan jawaban, dan realisme situasi.</w:t>
      </w:r>
    </w:p>
    <w:p>
      <w:pPr>
        <w:spacing w:after="80" w:line="240" w:lineRule="auto"/>
      </w:pPr>
      <w:r>
        <w:rPr>
          <w:rFonts w:ascii="Times New Roman" w:hAnsi="Times New Roman" w:cs="Times New Roman" w:eastAsia="Times New Roman"/>
          <w:b w:val="0"/>
          <w:i w:val="0"/>
          <w:sz w:val="8"/>
        </w:rPr>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3572"/>
        <w:gridCol w:w="1474"/>
        <w:gridCol w:w="2211"/>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Sesi</w:t>
            </w:r>
          </w:p>
        </w:tc>
        <w:tc>
          <w:tcPr>
            <w:tcW w:type="dxa" w:w="3572"/>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Butir</w:t>
            </w:r>
          </w:p>
        </w:tc>
        <w:tc>
          <w:tcPr>
            <w:tcW w:type="dxa" w:w="147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Durasi</w:t>
            </w:r>
          </w:p>
        </w:tc>
        <w:tc>
          <w:tcPr>
            <w:tcW w:type="dxa" w:w="221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Lensa SIAP-Seni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Sesi 1</w:t>
            </w:r>
          </w:p>
        </w:tc>
        <w:tc>
          <w:tcPr>
            <w:tcW w:type="dxa" w:w="3572"/>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M01, M02, M03, M04, M05</w:t>
            </w:r>
          </w:p>
        </w:tc>
        <w:tc>
          <w:tcPr>
            <w:tcW w:type="dxa" w:w="147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25–35 menit</w:t>
            </w:r>
          </w:p>
        </w:tc>
        <w:tc>
          <w:tcPr>
            <w:tcW w:type="dxa" w:w="221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 Aplikasi, Integrasi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Sesi 2</w:t>
            </w:r>
          </w:p>
        </w:tc>
        <w:tc>
          <w:tcPr>
            <w:tcW w:type="dxa" w:w="3572"/>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M06, M07, M08, M09, M10</w:t>
            </w:r>
          </w:p>
        </w:tc>
        <w:tc>
          <w:tcPr>
            <w:tcW w:type="dxa" w:w="147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25–35 menit</w:t>
            </w:r>
          </w:p>
        </w:tc>
        <w:tc>
          <w:tcPr>
            <w:tcW w:type="dxa" w:w="221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 Aplikasi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Sesi 3</w:t>
            </w:r>
          </w:p>
        </w:tc>
        <w:tc>
          <w:tcPr>
            <w:tcW w:type="dxa" w:w="3572"/>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M11, M12, M13, M14, M15</w:t>
            </w:r>
          </w:p>
        </w:tc>
        <w:tc>
          <w:tcPr>
            <w:tcW w:type="dxa" w:w="147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25–35 menit</w:t>
            </w:r>
          </w:p>
        </w:tc>
        <w:tc>
          <w:tcPr>
            <w:tcW w:type="dxa" w:w="221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 Aplikasi, Pendampingan</w:t>
            </w:r>
          </w:p>
        </w:tc>
      </w:tr>
    </w:tbl>
    <w:p>
      <w:pPr>
        <w:spacing w:after="120" w:line="240" w:lineRule="auto"/>
      </w:pPr>
      <w:r>
        <w:rPr>
          <w:rFonts w:ascii="Times New Roman" w:hAnsi="Times New Roman" w:cs="Times New Roman" w:eastAsia="Times New Roman"/>
          <w:b w:val="0"/>
          <w:i w:val="0"/>
          <w:sz w:val="8"/>
        </w:rPr>
      </w:r>
    </w:p>
    <w:p>
      <w:pPr>
        <w:spacing w:after="160" w:before="0" w:line="276" w:lineRule="auto"/>
        <w:jc w:val="both"/>
      </w:pPr>
      <w:r>
        <w:rPr>
          <w:rFonts w:ascii="Times New Roman" w:hAnsi="Times New Roman" w:cs="Times New Roman" w:eastAsia="Times New Roman"/>
          <w:b w:val="0"/>
          <w:i w:val="0"/>
          <w:sz w:val="24"/>
        </w:rPr>
        <w:t>Pertanyaan setiap butir dibacakan atau ditampilkan setelah partisipan memilih jawaban, kecuali pertanyaan Menjawab nomor 1 yang diberikan sejak awal. Pertanyaan tahap Menggali kebutuhan dipakai untuk analisis kebutuhan, sedangkan tahap Mengevaluasi dipakai untuk menyempurnakan butir.</w:t>
      </w:r>
    </w:p>
    <w:p>
      <w:pPr>
        <w:keepNext/>
        <w:spacing w:after="80" w:before="0" w:line="276" w:lineRule="auto"/>
      </w:pPr>
      <w:r>
        <w:rPr>
          <w:rFonts w:ascii="Times New Roman" w:hAnsi="Times New Roman" w:cs="Times New Roman" w:eastAsia="Times New Roman"/>
          <w:b/>
          <w:i w:val="0"/>
          <w:sz w:val="24"/>
        </w:rPr>
        <w:t>PEDOMAN PELAKSANAAN</w:t>
      </w:r>
    </w:p>
    <w:p>
      <w:pPr>
        <w:spacing w:after="60" w:before="0" w:line="276" w:lineRule="auto"/>
        <w:ind w:left="567" w:hanging="283"/>
        <w:jc w:val="both"/>
      </w:pPr>
      <w:r>
        <w:rPr>
          <w:rFonts w:ascii="Times New Roman" w:hAnsi="Times New Roman" w:cs="Times New Roman" w:eastAsia="Times New Roman"/>
          <w:b w:val="0"/>
          <w:i w:val="0"/>
          <w:sz w:val="24"/>
        </w:rPr>
        <w:t>•  Jelaskan tujuan wawancara, minta persetujuan tertulis, dan minta izin merekam audio. Tegaskan bahwa tidak ada jawaban benar atau salah dan bahwa partisipasi tidak memengaruhi penilaian PPG.</w:t>
      </w:r>
    </w:p>
    <w:p>
      <w:pPr>
        <w:spacing w:after="60" w:before="0" w:line="276" w:lineRule="auto"/>
        <w:ind w:left="567" w:hanging="283"/>
        <w:jc w:val="both"/>
      </w:pPr>
      <w:r>
        <w:rPr>
          <w:rFonts w:ascii="Times New Roman" w:hAnsi="Times New Roman" w:cs="Times New Roman" w:eastAsia="Times New Roman"/>
          <w:b w:val="0"/>
          <w:i w:val="0"/>
          <w:sz w:val="24"/>
        </w:rPr>
        <w:t>•  Mulai dengan satu butir latihan di luar instrumen agar partisipan terbiasa berpikir bersuara.</w:t>
      </w:r>
    </w:p>
    <w:p>
      <w:pPr>
        <w:spacing w:after="60" w:before="0" w:line="276" w:lineRule="auto"/>
        <w:ind w:left="567" w:hanging="283"/>
        <w:jc w:val="both"/>
      </w:pPr>
      <w:r>
        <w:rPr>
          <w:rFonts w:ascii="Times New Roman" w:hAnsi="Times New Roman" w:cs="Times New Roman" w:eastAsia="Times New Roman"/>
          <w:b w:val="0"/>
          <w:i w:val="0"/>
          <w:sz w:val="24"/>
        </w:rPr>
        <w:t>•  Pewawancara tidak mengoreksi jawaban dan tidak menunjukkan kunci. Gunakan jeda dan pertanyaan lanjutan netral seperti "Bisa diceritakan lebih lanjut?".</w:t>
      </w:r>
    </w:p>
    <w:p>
      <w:pPr>
        <w:spacing w:after="60" w:before="0" w:line="276" w:lineRule="auto"/>
        <w:ind w:left="567" w:hanging="283"/>
        <w:jc w:val="both"/>
      </w:pPr>
      <w:r>
        <w:rPr>
          <w:rFonts w:ascii="Times New Roman" w:hAnsi="Times New Roman" w:cs="Times New Roman" w:eastAsia="Times New Roman"/>
          <w:b w:val="0"/>
          <w:i w:val="0"/>
          <w:sz w:val="24"/>
        </w:rPr>
        <w:t>•  Catat pilihan, tingkat keyakinan, kesulitan bahasa atau pilihan, dan kebutuhan yang muncul pada lembar pencatatan (Lampiran B).</w:t>
      </w:r>
    </w:p>
    <w:p>
      <w:pPr>
        <w:spacing w:after="60" w:before="0" w:line="276" w:lineRule="auto"/>
        <w:ind w:left="567" w:hanging="283"/>
        <w:jc w:val="both"/>
      </w:pPr>
      <w:r>
        <w:rPr>
          <w:rFonts w:ascii="Times New Roman" w:hAnsi="Times New Roman" w:cs="Times New Roman" w:eastAsia="Times New Roman"/>
          <w:b w:val="0"/>
          <w:i w:val="0"/>
          <w:sz w:val="24"/>
        </w:rPr>
        <w:t>•  Anonimkan transkrip dengan kode partisipan dan simpan rekaman di tempat yang aman.</w:t>
      </w:r>
    </w:p>
    <w:p>
      <w:r>
        <w:br w:type="page"/>
      </w:r>
    </w:p>
    <w:p>
      <w:pPr>
        <w:spacing w:after="120" w:before="0" w:line="276" w:lineRule="auto"/>
      </w:pPr>
      <w:r>
        <w:rPr>
          <w:rFonts w:ascii="Times New Roman" w:hAnsi="Times New Roman" w:cs="Times New Roman" w:eastAsia="Times New Roman"/>
          <w:b/>
          <w:i w:val="0"/>
          <w:sz w:val="24"/>
        </w:rPr>
        <w:t>SESI 1</w:t>
      </w:r>
    </w:p>
    <w:p>
      <w:pPr>
        <w:keepNext/>
        <w:spacing w:after="80" w:before="0" w:line="276" w:lineRule="auto"/>
      </w:pPr>
      <w:r>
        <w:rPr>
          <w:rFonts w:ascii="Times New Roman" w:hAnsi="Times New Roman" w:cs="Times New Roman" w:eastAsia="Times New Roman"/>
          <w:b/>
          <w:i w:val="0"/>
          <w:sz w:val="24"/>
        </w:rPr>
        <w:t>Butir 1.1 — M01: Memahami Capaian Pembelajaran Seni di Kelas 2 SD</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P1.1 Memahami capaian pembelajaran seni SD sesuai kurikulum yang berlaku</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Guru pamong menyerahkan jadwal Anda dan berkata: "Minggu depan kamu pegang pelajaran seni di kelas 2. Pakai saja materi di buku, tetapi sesuaikan dengan capaian pembelajarannya." Anda belum pernah membaca capaian pembelajaran seni untuk SD.</w:t>
      </w:r>
    </w:p>
    <w:p>
      <w:pPr>
        <w:keepNext/>
        <w:spacing w:after="80" w:before="0" w:line="276" w:lineRule="auto"/>
        <w:ind w:firstLine="567"/>
        <w:jc w:val="both"/>
      </w:pPr>
      <w:r>
        <w:rPr>
          <w:rFonts w:ascii="Times New Roman" w:hAnsi="Times New Roman" w:cs="Times New Roman" w:eastAsia="Times New Roman"/>
          <w:b/>
          <w:i w:val="0"/>
          <w:sz w:val="24"/>
        </w:rPr>
        <w:t>Apa yang Anda lakukan untuk memahami capaian pembelajaran yang harus dituju?</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Membaca dokumen capaian pembelajaran seni untuk fase yang sesuai, memilih satu elemen yang akan dilatih, lalu mencocokkannya dengan materi di buku.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Menunggu arahan dosen pembimbing pada pertemuan berikutnya sebelum menyiapkan apa pun.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Mengikuti urutan halaman di buku siswa dan menganggap isinya sudah sama dengan capaian pembelajaran.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Menyalin tujuan pembelajaran dari modul ajar tahun lalu milik guru pamong tanpa membandingkannya dengan kurikulum yang berlaku.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Memilih kegiatan menggambar karena paling mudah disiapkan tanpa mengecek capaian pembelajarannya.</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dengan "capaian pembelajaran" seni di SD? Dokumen apa yang terpikir pertama kali?</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1.2 — M02: Memandu Bernyanyi Tanpa Alat Musik</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K1.1 Memandu kegiatan bernyanyi dan mengiringi dengan sumber yang tersedia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Rencana pembelajaran Anda memuat kegiatan menyanyikan lagu nasional bersama siswa kelas 3. Anda tidak bisa memainkan alat musik, dan sekolah tidak memiliki piano atau gitar.</w:t>
      </w:r>
    </w:p>
    <w:p>
      <w:pPr>
        <w:keepNext/>
        <w:spacing w:after="80" w:before="0" w:line="276" w:lineRule="auto"/>
        <w:ind w:firstLine="567"/>
        <w:jc w:val="both"/>
      </w:pPr>
      <w:r>
        <w:rPr>
          <w:rFonts w:ascii="Times New Roman" w:hAnsi="Times New Roman" w:cs="Times New Roman" w:eastAsia="Times New Roman"/>
          <w:b/>
          <w:i w:val="0"/>
          <w:sz w:val="24"/>
        </w:rPr>
        <w:t>Bagaimana Anda memandu kegiatan bernyanyi ini?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Menyanyikan lagu tanpa memeriksa nada dan tempo, lalu meminta siswa mengikuti apa adanya.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kegiatan bernyanyi dengan membaca teks lagu karena Anda tidak yakin dengan nada.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yang suaranya bagus bernyanyi sendiri, sementara siswa lain hanya mendengarkan.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Mengajak siswa menyanyi bersama sambil memakai aplikasi pengiring di ponsel, setelah Anda berlatih nada dan tempo lagu itu terlebih dahulu.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Memutar rekaman lagu, memandu dengan tepuk ritme dan gerakan tangan, lalu meminta siswa bergantian memimpin satu baris.</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"memandu" bernyanyi bagi Anda, dan bagian mana (nada, tempo, atau memimpin) yang paling sulit?</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1.3 — M03: Mengajar Seni Rupa Tanpa Latar Belakang Seni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C1.1 Yakin mengajar seni meskipun tidak berlatar belakang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Rekan PLP berkata kepada Anda: "Seni itu urusan yang jago menyanyi atau menggambar. Kita yang bukan anak seni sebaiknya tukar jadwal saja." Besok jadwal Anda mengajar seni rupa.</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rekan yang berlatar seni mengajarkan seluruh sesi, dan Anda hanya mengatur ketertiban kelas.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Memilih kegiatan sederhana yang sudah Anda coba lebih dulu, lalu meminta guru pamong mengamati dan memberi masukan.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Menukar jadwal dengan rekan dan berharap tidak mendapat giliran seni lagi.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Menyalin persis contoh dari internet tanpa mencobanya lebih dulu agar tidak salah.</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menggambar bebas tanpa arahan karena Anda tidak percaya diri memberi contoh.</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bayangkan saat mendengar "orang yang berlatar seni"? Apakah itu memengaruhi pilihan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1.4 — M04: Menyusun Modul Ajar Seni yang Selaras</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M1.1 Menyusun modul ajar seni dengan tujuan, kegiatan, dan asesmen yang selaras</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Dosen pembimbing meminta modul ajar seni Anda. Draf Anda memuat tujuan "siswa mengenal warna", kegiatan "siswa menyanyi", dan asesmen "tes tertulis pilihan ganda".</w:t>
      </w:r>
    </w:p>
    <w:p>
      <w:pPr>
        <w:keepNext/>
        <w:spacing w:after="80" w:before="0" w:line="276" w:lineRule="auto"/>
        <w:ind w:firstLine="567"/>
        <w:jc w:val="both"/>
      </w:pPr>
      <w:r>
        <w:rPr>
          <w:rFonts w:ascii="Times New Roman" w:hAnsi="Times New Roman" w:cs="Times New Roman" w:eastAsia="Times New Roman"/>
          <w:b/>
          <w:i w:val="0"/>
          <w:sz w:val="24"/>
        </w:rPr>
        <w:t>Bagaimana Anda memperbaiki modul agar selaras?</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tujuan menjadi menyanyi agar sama dengan kegiatan, tanpa memeriksa asesmennya.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asesmen dengan tes lisan singkat saja karena kegiatan seni sulit dinilai.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Menyelaraskan ketiganya: tujuan tentang warna, kegiatan mencampur dan menempel warna, dan asesmen berupa pengamatan proses serta hasil karya dengan rubrik sederhana.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Menambah banyak kegiatan agar modul terlihat lengkap tanpa menyesuaikan tujuan.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Mempertahankan draf karena ketiga bagian sudah memuat unsur seni.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"selaras" antara tujuan, kegiatan, dan asesmen menurut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1.5 — M05: Muatan Seni dalam Perkuliahan PPG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U1.1 Menilai kecukupan muatan seni dalam kurikulum PPG dan menyampaikan kebutuhan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Integrasi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Di PPG, materi seni hanya muncul satu kali sebagai bagian dari mata kuliah pembelajaran SD, sedangkan jadwal PLP Anda memuat tiga pertemuan seni.</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Menerima kondisi karena materi seni dianggap bisa dipelajari sambil mengajar.</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Mengeluh kepada teman di grup tanpa menyampaikannya kepada dosen.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Menukar jadwal PLP agar tidak mengajar 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Mencari video tutorial seni secara acak di internet tanpa memeriksa kesesuaiannya dengan kurikulum SD.</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Mencatat bagian seni yang belum Anda kuasai, menyampaikannya kepada dosen pengampu, dan meminta bahan atau sesi tambahan yang terkait kegiatan PLP.</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banyak materi seni yang Anda terima di PPG sejauh ini, dan apa yang membuat Anda merasa cukup atau kurang?</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r>
        <w:br w:type="page"/>
      </w:r>
    </w:p>
    <w:p>
      <w:pPr>
        <w:spacing w:after="120" w:before="0" w:line="276" w:lineRule="auto"/>
      </w:pPr>
      <w:r>
        <w:rPr>
          <w:rFonts w:ascii="Times New Roman" w:hAnsi="Times New Roman" w:cs="Times New Roman" w:eastAsia="Times New Roman"/>
          <w:b/>
          <w:i w:val="0"/>
          <w:sz w:val="24"/>
        </w:rPr>
        <w:t>SESI 2</w:t>
      </w:r>
    </w:p>
    <w:p>
      <w:pPr>
        <w:keepNext/>
        <w:spacing w:after="80" w:before="0" w:line="276" w:lineRule="auto"/>
      </w:pPr>
      <w:r>
        <w:rPr>
          <w:rFonts w:ascii="Times New Roman" w:hAnsi="Times New Roman" w:cs="Times New Roman" w:eastAsia="Times New Roman"/>
          <w:b/>
          <w:i w:val="0"/>
          <w:sz w:val="24"/>
        </w:rPr>
        <w:t>Butir 2.1 — M06: Pertanyaan Siswa tentang Pencampuran Warna</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P1.2 Menjelaskan unsur dasar seni rupa kepada siswa SD</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Saat kegiatan mewarnai di kelas 3, seorang siswa bertanya: "Kenapa warna merah dan kuning kalau dicampur jadi oranye?" Anda baru sadar belum mempelajari unsur dan prinsip dasar seni rupa dengan baik.</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bertanya kepada orang tua di rumah dan tidak membahasnya di kelas.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Mengalihkan pertanyaan dengan meminta siswa menggambar bebas.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Menjawab "memang sudah begitu" agar pelajaran tidak terganggu.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Mengajak siswa mencoba mencampur warna langsung, mencatat hasilnya bersama, lalu memeriksa istilah warna primer dan sekunder setelah kelas.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Menjelaskan teori warna yang rumit dengan banyak istilah agar terlihat menguasai materi.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Istilah seni rupa apa dalam situasi ini yang Anda ketahui atau belum Anda ketahui?</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2.2 — M07: Mencontohkan Teknik Dasar Menggambar</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K1.2 Mendemonstrasikan teknik dasar menggambar atau berkarya sederhana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Anda mengajar menggambar pemandangan di kelas 4. Siswa meminta Anda mencontohkan di papan tulis, tetapi Anda tidak terbiasa menggambar.</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Menampilkan gambar jadi dari internet dan meminta siswa menirunya persis.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Menggambar cepat tanpa persiapan dan menghapus berulang kali di depan siswa.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Mencontohkan dengan bentuk dasar sederhana (lingkaran, segitiga, garis) yang sudah Anda latih sebelumnya, lalu meminta siswa mengembangkannya.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yang pandai menggambar mencontohkan, lalu Anda tidak memberi arahan lanjutan.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Menolak mencontohkan dan meminta siswa menggambar sendiri tanpa contoh.</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membuat Anda ragu mencontohkan, dan apa yang bisa membuat Anda lebih siap?</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2.3 — M08: Mengelola Kelas Saat Kegiatan Musik Ramai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C1.2 Yakin mengelola kelas saat kegiatan seni berlangsung (alat, ruang, suara)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Anda membagikan alat musik ritmis sederhana. Kelas menjadi sangat ramai dan siswa saling berebut alat. Guru kelas sebelah melihat dari pintu.</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isyarat berhenti yang sudah disepakati, membagi siswa dalam kelompok kecil, menetapkan giliran dan aturan memakai alat, lalu melanjutkan kegiatan.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guru kelas sebelah mengambil alih kelas sampai tenang.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Berteriak agar siswa diam, lalu melanjutkan tanpa mengubah cara membagi alat.</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Membiarkan kelas ramai karena kegiatan seni memang boleh bebas.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Menghentikan kegiatan, menyimpan semua alat, dan melanjutkan dengan ceramah.</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dari "mengelola kelas" dalam kegiatan seni, dan apa bedanya dengan pelajaran lain?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2.4 — M09: Alat dan Bahan Kolase Terbatas</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M1.2 Merencanakan alat, bahan, dan ruang dengan sumber daya terbatas</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Anda merencanakan kegiatan kolase, tetapi kelas tidak memiliki kertas warna dan hanya ada 10 gunting untuk 30 siswa.</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Membatalkan kolase dan menggantinya dengan menyalin teks.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membawa bahan bekas (koran, kertas, daun kering) dari rumah, menyiapkan stasiun kerja bergilir untuk gunting, dan memberi tahu sehari sebelumnya.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Membagi gunting tanpa aturan dan melihat hasilnya nanti.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Membeli bahan mahal dengan uang pribadi tanpa memberi tahu sekolah.</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guru pamong menunda seni ke pekan depan tanpa menyiapkan alternatif bahan.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Bahan atau alat apa di sekitar Anda yang terpikir sebagai pengganti?</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2.5 — M10: Jadwal Seni Tidak Muncul di PLP</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U1.2 Mengupayakan kesempatan mengajar seni selama PLP</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Selama PLP, jadwal Anda hanya berisi matematika dan bahasa Indonesia. Guru pamong berkata seni jarang diajarkan karena "tidak diujikan".</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dosen menghubungi kepala sekolah langsung tanpa membicarakannya lebih dulu dengan guru pamong.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Menerima jadwal yang ada dan tidak menyinggung seni lagi.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Mengusulkan kepada guru pamong satu pertemuan seni yang terintegrasi dengan materi yang sedang berjalan, lalu melaporkannya kepada dosen pembimbing.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seluruh jadwal PLP dengan kegiatan seni karena merasa seni penting.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Mengajar seni diam-diam saat jam pelajaran lain tanpa izin.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Menurut Anda, mengapa seni jarang diajarkan di sekolah tempat Anda PLP atau sekolah yang Anda kenal?</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r>
        <w:br w:type="page"/>
      </w:r>
    </w:p>
    <w:p>
      <w:pPr>
        <w:spacing w:after="120" w:before="0" w:line="276" w:lineRule="auto"/>
      </w:pPr>
      <w:r>
        <w:rPr>
          <w:rFonts w:ascii="Times New Roman" w:hAnsi="Times New Roman" w:cs="Times New Roman" w:eastAsia="Times New Roman"/>
          <w:b/>
          <w:i w:val="0"/>
          <w:sz w:val="24"/>
        </w:rPr>
        <w:t>SESI 3</w:t>
      </w:r>
    </w:p>
    <w:p>
      <w:pPr>
        <w:keepNext/>
        <w:spacing w:after="80" w:before="0" w:line="276" w:lineRule="auto"/>
      </w:pPr>
      <w:r>
        <w:rPr>
          <w:rFonts w:ascii="Times New Roman" w:hAnsi="Times New Roman" w:cs="Times New Roman" w:eastAsia="Times New Roman"/>
          <w:b/>
          <w:i w:val="0"/>
          <w:sz w:val="24"/>
        </w:rPr>
        <w:t>Butir 3.1 — M11: Gerak dan Lagu untuk Kelas 1 dan Kelas 6</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P1.3 Memilih kegiatan seni sesuai tahap perkembangan siswa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Anda mengajar kelas 1 dan kelas 6 pada hari yang sama dengan materi "gerak dan lagu". Rencana Anda memakai kegiatan yang sama untuk keduanya.</w:t>
      </w:r>
    </w:p>
    <w:p>
      <w:pPr>
        <w:keepNext/>
        <w:spacing w:after="80" w:before="0" w:line="276" w:lineRule="auto"/>
        <w:ind w:firstLine="567"/>
        <w:jc w:val="both"/>
      </w:pPr>
      <w:r>
        <w:rPr>
          <w:rFonts w:ascii="Times New Roman" w:hAnsi="Times New Roman" w:cs="Times New Roman" w:eastAsia="Times New Roman"/>
          <w:b/>
          <w:i w:val="0"/>
          <w:sz w:val="24"/>
        </w:rPr>
        <w:t>Bagaimana Anda menyesuaikan kegiatan?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Memakai kegiatan yang sama karena materinya sama.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Menyesuaikan tingkat kesulitan: kelas 1 meniru gerak sederhana dengan lagu pendek, kelas 6 menyusun gerak kelompok sendiri.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Meniadakan kegiatan gerak untuk kelas 1 karena dianggap belum mampu.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kegiatan lebih mudah untuk kelas 6 agar semuanya cepat selesai.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kegiatan lebih sulit untuk kelas 1 agar mereka cepat belajar.</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perbedaan kemampuan siswa kelas 1 dan kelas 6 yang Anda bayangkan dalam gerak dan lagu?</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3.2 — M12: Bermain Peran yang Dihindari Siswa</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K1.3 Memandu gerak atau bermain peran sederhana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Survei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Modul meminta siswa bermain peran tentang menjaga kebersihan. Siswa malu-malu dan tidak ada yang mau maju. Anda tidak punya pengalaman teater.</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Mengganti kegiatan dengan membaca teks dialog dari buku.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Memberi nilai rendah kepada siswa yang tidak mau maju agar mau tampil.</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Menunjuk siswa secara paksa untuk maju satu per satu.</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Menunda kegiatan sampai ada guru 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Memandu pemanasan bersama (meniru gerak hewan), membagi peran dalam kelompok kecil, dan mencontohkan satu adegan singkat sendiri.</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Pernahkah Anda bermain peran atau memandu gerak sebelumnya? Apa yang terpikir sebagai langkah pertama?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3.3 — M13: Menanggapi Pertanyaan "Bagus Tidak?"</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C1.3 Yakin memberi umpan balik yang membangun pada karya siswa</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Seorang siswa menunjukkan lukisannya dan bertanya, "Bagus tidak?" Gambar itu tidak sesuai tema, dan Anda tidak yakin cara menilai karya seni.</w:t>
      </w:r>
    </w:p>
    <w:p>
      <w:pPr>
        <w:keepNext/>
        <w:spacing w:after="80" w:before="0" w:line="276" w:lineRule="auto"/>
        <w:ind w:firstLine="567"/>
        <w:jc w:val="both"/>
      </w:pPr>
      <w:r>
        <w:rPr>
          <w:rFonts w:ascii="Times New Roman" w:hAnsi="Times New Roman" w:cs="Times New Roman" w:eastAsia="Times New Roman"/>
          <w:b/>
          <w:i w:val="0"/>
          <w:sz w:val="24"/>
        </w:rPr>
        <w:t>Bagaimana Anda menanggapi?</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Menjawab "bagus sekali" tanpa komentar tambahan agar siswa senang.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Mengatakan gambar itu salah karena tidak sesuai tema.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Menyebutkan satu hal yang sudah baik, mengajukan pertanyaan tentang makna gambar, lalu mengarahkan siswa pada bagian yang bisa dikembangkan sesuai tema.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Membandingkannya dengan karya siswa lain yang lebih rapi.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Mengalihkan percakapan karena Anda belum yakin memberi penilaian.</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arti "umpan balik yang membangun" pada karya seni siswa menurut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3.4 — M14: Menilai Proses dan Produk Karya Patung Tanah Liat</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M1.3 Menyusun asesmen proses dan produk karya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Aplikasi</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Dosen meminta Anda melampirkan instrumen asesmen untuk kegiatan membuat patung tanah liat. Anda hanya menyiapkan satu nilai akhir berdasarkan kesan "bagus atau tidak".</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Meniadakan penilaian karena seni dianggap bebas.</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Tetap memakai satu nilai berdasarkan kesan umum.</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Menilai hanya kerapian karena paling mudah diamati.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Menyusun rubrik sederhana dengan kriteria proses (keterlibatan, kerja sama) dan produk (bentuk, kerapian, kesesuaian tema), lalu mencatat observasi saat siswa bekerja.</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siswa menilai karya temannya tanpa panduan kriteria.</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 yang Anda pahami dengan "rubrik", dan kriteria apa yang terpikir untuk karya patung tanah liat?</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pPr>
        <w:keepNext/>
        <w:spacing w:after="80" w:before="0" w:line="276" w:lineRule="auto"/>
      </w:pPr>
      <w:r>
        <w:rPr>
          <w:rFonts w:ascii="Times New Roman" w:hAnsi="Times New Roman" w:cs="Times New Roman" w:eastAsia="Times New Roman"/>
          <w:b/>
          <w:i w:val="0"/>
          <w:sz w:val="24"/>
        </w:rPr>
        <w:t>Butir 3.5 — M15: Umpan Balik Seni dan Media Digital</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2041"/>
        <w:gridCol w:w="6463"/>
      </w:tblGrid>
      <w:tr>
        <w:trPr>
          <w:tblHeader w:val="true"/>
        </w:trPr>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Keterangan</w:t>
            </w:r>
          </w:p>
        </w:tc>
        <w:tc>
          <w:tcPr>
            <w:tcW w:type="dxa" w:w="646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Isi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Dimensi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Indikator</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U1.3 Memanfaatkan umpan balik pembimbing dan media digital untuk memperbaiki pembelajaran seni</w:t>
            </w:r>
          </w:p>
        </w:tc>
      </w:tr>
      <w:tr>
        <w:trPr>
          <w:cantSplit w:val="true"/>
        </w:trPr>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Lensa SIAP-Seni</w:t>
            </w:r>
          </w:p>
        </w:tc>
        <w:tc>
          <w:tcPr>
            <w:tcW w:type="dxa" w:w="646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Pendampingan</w:t>
            </w:r>
          </w:p>
        </w:tc>
      </w:tr>
    </w:tbl>
    <w:p>
      <w:pPr>
        <w:spacing w:after="80" w:line="240" w:lineRule="auto"/>
      </w:pPr>
      <w:r>
        <w:rPr>
          <w:rFonts w:ascii="Times New Roman" w:hAnsi="Times New Roman" w:cs="Times New Roman" w:eastAsia="Times New Roman"/>
          <w:b w:val="0"/>
          <w:i w:val="0"/>
          <w:sz w:val="8"/>
        </w:rPr>
      </w:r>
    </w:p>
    <w:p>
      <w:pPr>
        <w:spacing w:after="80" w:before="0" w:line="276" w:lineRule="auto"/>
        <w:ind w:firstLine="567"/>
        <w:jc w:val="both"/>
      </w:pPr>
      <w:r>
        <w:rPr>
          <w:rFonts w:ascii="Times New Roman" w:hAnsi="Times New Roman" w:cs="Times New Roman" w:eastAsia="Times New Roman"/>
          <w:b w:val="0"/>
          <w:i w:val="0"/>
          <w:sz w:val="24"/>
        </w:rPr>
        <w:t>Setelah mengajar seni, Anda ingin tahu bagian mana yang perlu diperbaiki. Dosen pembimbing hanya memberi komentar umum tentang administrasi, sedangkan Anda memiliki akses ke video dan aplikasi pembelajaran seni.</w:t>
      </w:r>
    </w:p>
    <w:p>
      <w:pPr>
        <w:keepNext/>
        <w:spacing w:after="80" w:before="0" w:line="276" w:lineRule="auto"/>
        <w:ind w:firstLine="567"/>
        <w:jc w:val="both"/>
      </w:pPr>
      <w:r>
        <w:rPr>
          <w:rFonts w:ascii="Times New Roman" w:hAnsi="Times New Roman" w:cs="Times New Roman" w:eastAsia="Times New Roman"/>
          <w:b/>
          <w:i w:val="0"/>
          <w:sz w:val="24"/>
        </w:rPr>
        <w:t>Apa yang Anda lakukan?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247"/>
        <w:gridCol w:w="7257"/>
      </w:tblGrid>
      <w:tr>
        <w:trPr>
          <w:tblHeader w:val="true"/>
        </w:trPr>
        <w:tc>
          <w:tcPr>
            <w:tcW w:type="dxa" w:w="124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Pilihan</w:t>
            </w:r>
          </w:p>
        </w:tc>
        <w:tc>
          <w:tcPr>
            <w:tcW w:type="dxa" w:w="725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Tindakan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Meminta dosen atau guru pamong menilai dua hal spesifik (pengelolaan kegiatan dan umpan balik kepada siswa), merekam sebagian kegiatan dengan izin untuk refleksi, dan memakai video atau aplikasi seni untuk melatih bagian yang lemah.</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Mengandalkan komentar teman sebaya tanpa panduan.</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Menganggap pembelajaran sudah baik karena tidak ada komentar khusus tentang seni.</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Berhenti mengajar seni karena tidak ada yang membimbing.</w:t>
            </w:r>
          </w:p>
        </w:tc>
      </w:tr>
      <w:tr>
        <w:trPr>
          <w:cantSplit w:val="true"/>
        </w:trPr>
        <w:tc>
          <w:tcPr>
            <w:tcW w:type="dxa" w:w="124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E</w:t>
            </w:r>
          </w:p>
        </w:tc>
        <w:tc>
          <w:tcPr>
            <w:tcW w:type="dxa" w:w="725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Memakai aplikasi pembelajaran seni apa saja tanpa menilai kesesuaiannya.</w:t>
            </w:r>
          </w:p>
        </w:tc>
      </w:tr>
    </w:tbl>
    <w:p>
      <w:pPr>
        <w:spacing w:after="80" w:line="240" w:lineRule="auto"/>
      </w:pPr>
      <w:r>
        <w:rPr>
          <w:rFonts w:ascii="Times New Roman" w:hAnsi="Times New Roman" w:cs="Times New Roman" w:eastAsia="Times New Roman"/>
          <w:b w:val="0"/>
          <w:i w:val="0"/>
          <w:sz w:val="8"/>
        </w:rPr>
      </w:r>
    </w:p>
    <w:p>
      <w:pPr>
        <w:keepNext/>
        <w:spacing w:after="60" w:before="0" w:line="276" w:lineRule="auto"/>
        <w:ind w:firstLine="567"/>
      </w:pPr>
      <w:r>
        <w:rPr>
          <w:rFonts w:ascii="Times New Roman" w:hAnsi="Times New Roman" w:cs="Times New Roman" w:eastAsia="Times New Roman"/>
          <w:b w:val="0"/>
          <w:i/>
          <w:sz w:val="24"/>
        </w:rPr>
        <w:t xml:space="preserve">Pertanyaan </w:t>
      </w:r>
      <w:r>
        <w:rPr>
          <w:rFonts w:ascii="Times New Roman" w:hAnsi="Times New Roman" w:cs="Times New Roman" w:eastAsia="Times New Roman"/>
          <w:b w:val="0"/>
          <w:i w:val="0"/>
          <w:sz w:val="24"/>
        </w:rPr>
        <w:t>probing</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928"/>
        <w:gridCol w:w="794"/>
        <w:gridCol w:w="5783"/>
      </w:tblGrid>
      <w:tr>
        <w:trPr>
          <w:tblHeader w:val="true"/>
        </w:trPr>
        <w:tc>
          <w:tcPr>
            <w:tcW w:type="dxa" w:w="1928"/>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Tahap</w:t>
            </w:r>
          </w:p>
        </w:tc>
        <w:tc>
          <w:tcPr>
            <w:tcW w:type="dxa" w:w="79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No.</w:t>
            </w:r>
          </w:p>
        </w:tc>
        <w:tc>
          <w:tcPr>
            <w:tcW w:type="dxa" w:w="5783"/>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Pertanyaan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Menjawab</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Bacalah situasi dengan suara keras, lalu pilih satu tindakan yang paling tepat. Suarakan semua yang Anda pikirkan sejak mulai membaca sampai memilih.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Seberapa yakin Anda dengan pilihan tersebut, dari 1 (tidak yakin) sampai 5 (sangat yakin)?</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Menjelaskan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Dengan kata-kata Anda sendiri, situasi ini menceritakan apa, dan apa masalah utama yang harus diputuskan?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Mengapa Anda memilih tindakan itu? Apa yang membuatnya lebih baik daripada pilihan lain?</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Umpan balik seperti apa tentang pembelajaran seni yang pernah atau belum pernah Anda terima?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Menggali kebutuhan</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Dukungan apa dari dosen, guru pamong, atau program PPG yang paling Anda perlukan agar bisa menjalankan pilihan tersebut di kelas?</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Hambatan terbesar apa yang mungkin Anda hadapi jika situasi ini terjadi di PLP Anda?</w:t>
            </w:r>
          </w:p>
        </w:tc>
      </w:tr>
      <w:tr>
        <w:trPr>
          <w:cantSplit w:val="true"/>
        </w:trPr>
        <w:tc>
          <w:tcPr>
            <w:tcW w:type="dxa" w:w="1928"/>
            <w:vMerge w:val="restart"/>
            <w:tcBorders>
              <w:top w:val="single" w:sz="4" w:space="0" w:color="000000"/>
              <w:left w:val="single" w:sz="4" w:space="0" w:color="000000"/>
              <w:bottom w:val="single" w:sz="4" w:space="0" w:color="000000"/>
              <w:right w:val="single" w:sz="4" w:space="0" w:color="000000"/>
            </w:tcBorders>
          </w:tcPr>
          <w:p>
            <w:pPr>
              <w:spacing w:after="0"/>
            </w:pPr>
            <w:r/>
            <w:r>
              <w:rPr>
                <w:rFonts w:ascii="Times New Roman" w:hAnsi="Times New Roman" w:cs="Times New Roman" w:eastAsia="Times New Roman"/>
                <w:b w:val="0"/>
                <w:i w:val="0"/>
                <w:sz w:val="20"/>
              </w:rPr>
              <w:t>Mengevaluasi</w:t>
            </w: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1</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kata, istilah, atau kalimat yang sulit dipahami atau perlu dibaca ulang? Bagian mana?</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2</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Adakah dua pilihan yang sulit dibedakan, atau pilihan yang terlalu jelas benar atau terlalu jelas salah?</w:t>
            </w:r>
          </w:p>
        </w:tc>
      </w:tr>
      <w:tr>
        <w:trPr>
          <w:cantSplit w:val="true"/>
        </w:trPr>
        <w:tc>
          <w:tcPr>
            <w:tcW w:type="dxa" w:w="1928"/>
            <w:vMerge/>
            <w:tcBorders>
              <w:top w:val="single" w:sz="4" w:space="0" w:color="000000"/>
              <w:left w:val="single" w:sz="4" w:space="0" w:color="000000"/>
              <w:bottom w:val="single" w:sz="4" w:space="0" w:color="000000"/>
              <w:right w:val="single" w:sz="4" w:space="0" w:color="000000"/>
            </w:tcBorders>
          </w:tcPr>
          <w:p/>
        </w:tc>
        <w:tc>
          <w:tcPr>
            <w:tcW w:type="dxa" w:w="79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3</w:t>
            </w:r>
          </w:p>
        </w:tc>
        <w:tc>
          <w:tcPr>
            <w:tcW w:type="dxa" w:w="5783"/>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Apakah situasi ini realistis bagi calon guru atau mahasiswa PLP? Adakah tindakan lain yang lebih Anda pilih tetapi tidak tersedia?</w:t>
            </w:r>
          </w:p>
        </w:tc>
      </w:tr>
    </w:tbl>
    <w:p>
      <w:pPr>
        <w:spacing w:after="200" w:line="240" w:lineRule="auto"/>
      </w:pPr>
      <w:r>
        <w:rPr>
          <w:rFonts w:ascii="Times New Roman" w:hAnsi="Times New Roman" w:cs="Times New Roman" w:eastAsia="Times New Roman"/>
          <w:b w:val="0"/>
          <w:i w:val="0"/>
          <w:sz w:val="8"/>
        </w:rPr>
      </w:r>
    </w:p>
    <w:p>
      <w:r>
        <w:br w:type="page"/>
      </w:r>
    </w:p>
    <w:p>
      <w:pPr>
        <w:spacing w:after="80" w:before="0" w:line="276" w:lineRule="auto"/>
      </w:pPr>
      <w:r>
        <w:rPr>
          <w:rFonts w:ascii="Times New Roman" w:hAnsi="Times New Roman" w:cs="Times New Roman" w:eastAsia="Times New Roman"/>
          <w:b/>
          <w:i w:val="0"/>
          <w:sz w:val="24"/>
        </w:rPr>
        <w:t>LAMPIRAN A. KUNCI AWAL (DRAF, UNTUK VALIDASI PAKAR)</w:t>
      </w:r>
    </w:p>
    <w:p>
      <w:pPr>
        <w:spacing w:after="120" w:before="0" w:line="276" w:lineRule="auto"/>
        <w:jc w:val="both"/>
      </w:pPr>
      <w:r>
        <w:rPr>
          <w:rFonts w:ascii="Times New Roman" w:hAnsi="Times New Roman" w:cs="Times New Roman" w:eastAsia="Times New Roman"/>
          <w:b w:val="0"/>
          <w:i w:val="0"/>
          <w:sz w:val="24"/>
        </w:rPr>
        <w:t>Kunci ini hanya untuk pewawancara dan tidak ditunjukkan kepada partisipan. Kunci bersifat draf dan perlu divalidasi oleh pakar (pendidikan seni, manajemen pendidikan, dan PGSD) sebelum dipakai untuk penskoran.</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1134"/>
        <w:gridCol w:w="4535"/>
        <w:gridCol w:w="1417"/>
        <w:gridCol w:w="1417"/>
      </w:tblGrid>
      <w:tr>
        <w:trPr>
          <w:tblHeader w:val="true"/>
        </w:trPr>
        <w:tc>
          <w:tcPr>
            <w:tcW w:type="dxa" w:w="113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Butir</w:t>
            </w:r>
          </w:p>
        </w:tc>
        <w:tc>
          <w:tcPr>
            <w:tcW w:type="dxa" w:w="4535"/>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Dimensi</w:t>
            </w:r>
          </w:p>
        </w:tc>
        <w:tc>
          <w:tcPr>
            <w:tcW w:type="dxa" w:w="141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Paling tepat</w:t>
            </w:r>
          </w:p>
        </w:tc>
        <w:tc>
          <w:tcPr>
            <w:tcW w:type="dxa" w:w="141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20"/>
              </w:rPr>
              <w:t>Tepat kedua</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M01</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M02</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E</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M03</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B</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M04</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C</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M05</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E</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M06</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M07</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C</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M08</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M09</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B</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M10</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C</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M11</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P Pemahaman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B</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M12</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K Keterampilan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E</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M13</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C Kepercayaan Diri</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C</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M14</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 Kesiapan Mengelola Pembelajaran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D</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r>
        <w:trPr>
          <w:cantSplit w:val="true"/>
        </w:trPr>
        <w:tc>
          <w:tcPr>
            <w:tcW w:type="dxa" w:w="1134"/>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M15</w:t>
            </w:r>
          </w:p>
        </w:tc>
        <w:tc>
          <w:tcPr>
            <w:tcW w:type="dxa" w:w="4535"/>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20"/>
              </w:rPr>
              <w:t>U Persepsi Dukungan</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A</w:t>
            </w:r>
          </w:p>
        </w:tc>
        <w:tc>
          <w:tcPr>
            <w:tcW w:type="dxa" w:w="1417"/>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20"/>
              </w:rPr>
              <w:t>-</w:t>
            </w:r>
          </w:p>
        </w:tc>
      </w:tr>
    </w:tbl>
    <w:p>
      <w:r>
        <w:br w:type="page"/>
      </w:r>
    </w:p>
    <w:p>
      <w:pPr>
        <w:spacing w:after="80" w:before="0" w:line="276" w:lineRule="auto"/>
      </w:pPr>
      <w:r>
        <w:rPr>
          <w:rFonts w:ascii="Times New Roman" w:hAnsi="Times New Roman" w:cs="Times New Roman" w:eastAsia="Times New Roman"/>
          <w:b/>
          <w:i w:val="0"/>
          <w:sz w:val="24"/>
        </w:rPr>
        <w:t>LAMPIRAN B. LEMBAR PENCATATAN PEWAWANCARA</w:t>
      </w:r>
    </w:p>
    <w:p>
      <w:pPr>
        <w:spacing w:after="160" w:before="0" w:line="276" w:lineRule="auto"/>
      </w:pPr>
      <w:r>
        <w:rPr>
          <w:rFonts w:ascii="Times New Roman" w:hAnsi="Times New Roman" w:cs="Times New Roman" w:eastAsia="Times New Roman"/>
          <w:b w:val="0"/>
          <w:i w:val="0"/>
          <w:sz w:val="24"/>
        </w:rPr>
        <w:t>Kode partisipan: ____________   Tanggal: ____________   Sesi: ____   Pewawancara: ____________</w:t>
      </w:r>
    </w:p>
    <w:tbl>
      <w:tblPr>
        <w:tblW w:type="dxa" w:w="8503"/>
        <w:jc w:val="center"/>
        <w:tblLayout w:type="fixed"/>
        <w:tblLook w:firstColumn="1" w:firstRow="1" w:lastColumn="0" w:lastRow="0" w:noHBand="0" w:noVBand="1" w:val="04A0"/>
        <w:tblCellMar>
          <w:top w:w="40" w:type="dxa"/>
          <w:left w:w="80" w:type="dxa"/>
          <w:bottom w:w="40" w:type="dxa"/>
          <w:right w:w="80" w:type="dxa"/>
        </w:tblCellMar>
        <w:tblLayout w:type="fixed"/>
      </w:tblPr>
      <w:tblGrid>
        <w:gridCol w:w="907"/>
        <w:gridCol w:w="1020"/>
        <w:gridCol w:w="1020"/>
        <w:gridCol w:w="2041"/>
        <w:gridCol w:w="1814"/>
        <w:gridCol w:w="1701"/>
      </w:tblGrid>
      <w:tr>
        <w:trPr>
          <w:tblHeader w:val="true"/>
        </w:trPr>
        <w:tc>
          <w:tcPr>
            <w:tcW w:type="dxa" w:w="907"/>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Butir</w:t>
            </w:r>
          </w:p>
        </w:tc>
        <w:tc>
          <w:tcPr>
            <w:tcW w:type="dxa" w:w="1020"/>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Pilihan</w:t>
            </w:r>
          </w:p>
        </w:tc>
        <w:tc>
          <w:tcPr>
            <w:tcW w:type="dxa" w:w="1020"/>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Yakin (1–5)</w:t>
            </w:r>
          </w:p>
        </w:tc>
        <w:tc>
          <w:tcPr>
            <w:tcW w:type="dxa" w:w="204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Kesulitan bahasa atau pilihan</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Kebutuhan yang muncul</w:t>
            </w:r>
          </w:p>
        </w:tc>
        <w:tc>
          <w:tcPr>
            <w:tcW w:type="dxa" w:w="1701"/>
            <w:shd w:val="clear" w:color="auto" w:fill="D9D9D9"/>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i w:val="0"/>
                <w:sz w:val="18"/>
              </w:rPr>
              <w:t>Catatan</w:t>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M01</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M02</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M03</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M04</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M05</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M06</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M07</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M08</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M09</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M10</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M11</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M12</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M13</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M14</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r>
        <w:trPr>
          <w:cantSplit w:val="true"/>
        </w:trPr>
        <w:tc>
          <w:tcPr>
            <w:tcW w:type="dxa" w:w="907"/>
            <w:tcBorders>
              <w:top w:val="single" w:sz="4" w:space="0" w:color="000000"/>
              <w:left w:val="single" w:sz="4" w:space="0" w:color="000000"/>
              <w:bottom w:val="single" w:sz="4" w:space="0" w:color="000000"/>
              <w:right w:val="single" w:sz="4" w:space="0" w:color="000000"/>
            </w:tcBorders>
          </w:tcPr>
          <w:p>
            <w:pPr>
              <w:spacing w:after="0" w:line="240" w:lineRule="auto"/>
            </w:pPr>
            <w:r/>
            <w:r>
              <w:rPr>
                <w:rFonts w:ascii="Times New Roman" w:hAnsi="Times New Roman" w:cs="Times New Roman" w:eastAsia="Times New Roman"/>
                <w:b w:val="0"/>
                <w:i w:val="0"/>
                <w:sz w:val="18"/>
              </w:rPr>
              <w:t>M15</w:t>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020"/>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204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814"/>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c>
          <w:tcPr>
            <w:tcW w:type="dxa" w:w="1701"/>
            <w:tcBorders>
              <w:top w:val="single" w:sz="4" w:space="0" w:color="000000"/>
              <w:left w:val="single" w:sz="4" w:space="0" w:color="000000"/>
              <w:bottom w:val="single" w:sz="4" w:space="0" w:color="000000"/>
              <w:right w:val="single" w:sz="4" w:space="0" w:color="000000"/>
            </w:tcBorders>
          </w:tcPr>
          <w:p>
            <w:pPr>
              <w:spacing w:after="0" w:line="240" w:lineRule="auto"/>
              <w:jc w:val="center"/>
            </w:pPr>
            <w:r/>
            <w:r>
              <w:rPr>
                <w:rFonts w:ascii="Times New Roman" w:hAnsi="Times New Roman" w:cs="Times New Roman" w:eastAsia="Times New Roman"/>
                <w:b w:val="0"/>
                <w:i w:val="0"/>
                <w:sz w:val="18"/>
              </w:rPr>
            </w:r>
          </w:p>
        </w:tc>
      </w:tr>
    </w:tbl>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