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1909"/>
        <w:gridCol w:w="1980"/>
        <w:gridCol w:w="1200"/>
        <w:gridCol w:w="1125"/>
        <w:gridCol w:w="1565"/>
        <w:gridCol w:w="1616"/>
      </w:tblGrid>
      <w:tr>
        <w:trPr>
          <w:trHeight w:val="673" w:hRule="atLeast"/>
        </w:trPr>
        <w:tc>
          <w:tcPr>
            <w:tcW w:w="1178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before="65"/>
              <w:ind w:left="0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before="1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2"/>
                <w:sz w:val="19"/>
              </w:rPr>
              <w:t>Language</w:t>
            </w:r>
          </w:p>
        </w:tc>
        <w:tc>
          <w:tcPr>
            <w:tcW w:w="1909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54" w:lineRule="auto" w:before="0"/>
              <w:rPr>
                <w:rFonts w:ascii="Arial Black"/>
                <w:sz w:val="19"/>
              </w:rPr>
            </w:pPr>
            <w:r>
              <w:rPr>
                <w:rFonts w:ascii="Arial Black"/>
                <w:w w:val="90"/>
                <w:sz w:val="19"/>
              </w:rPr>
              <w:t>Clustering </w:t>
            </w:r>
            <w:r>
              <w:rPr>
                <w:rFonts w:ascii="Arial Black"/>
                <w:w w:val="90"/>
                <w:sz w:val="19"/>
              </w:rPr>
              <w:t>coeff. </w:t>
            </w:r>
            <w:r>
              <w:rPr>
                <w:rFonts w:ascii="Arial Black"/>
                <w:spacing w:val="-4"/>
                <w:sz w:val="19"/>
              </w:rPr>
              <w:t>(A)</w:t>
            </w:r>
          </w:p>
        </w:tc>
        <w:tc>
          <w:tcPr>
            <w:tcW w:w="1980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54" w:lineRule="auto" w:before="0"/>
              <w:ind w:left="200"/>
              <w:rPr>
                <w:rFonts w:ascii="Arial Black"/>
                <w:sz w:val="19"/>
              </w:rPr>
            </w:pPr>
            <w:r>
              <w:rPr>
                <w:rFonts w:ascii="Arial Black"/>
                <w:w w:val="90"/>
                <w:sz w:val="19"/>
              </w:rPr>
              <w:t>Clustering </w:t>
            </w:r>
            <w:r>
              <w:rPr>
                <w:rFonts w:ascii="Arial Black"/>
                <w:w w:val="90"/>
                <w:sz w:val="19"/>
              </w:rPr>
              <w:t>coeff. </w:t>
            </w:r>
            <w:r>
              <w:rPr>
                <w:rFonts w:ascii="Arial Black"/>
                <w:spacing w:val="-4"/>
                <w:sz w:val="19"/>
              </w:rPr>
              <w:t>(T)</w:t>
            </w:r>
          </w:p>
        </w:tc>
        <w:tc>
          <w:tcPr>
            <w:tcW w:w="1200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54" w:lineRule="auto" w:before="0"/>
              <w:ind w:left="191" w:right="282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6"/>
                <w:sz w:val="19"/>
              </w:rPr>
              <w:t>Mean</w:t>
            </w:r>
            <w:r>
              <w:rPr>
                <w:rFonts w:ascii="Arial Black"/>
                <w:spacing w:val="-13"/>
                <w:sz w:val="19"/>
              </w:rPr>
              <w:t> </w:t>
            </w:r>
            <w:r>
              <w:rPr>
                <w:rFonts w:ascii="Arial Black"/>
                <w:spacing w:val="-6"/>
                <w:sz w:val="19"/>
              </w:rPr>
              <w:t>k </w:t>
            </w:r>
            <w:r>
              <w:rPr>
                <w:rFonts w:ascii="Arial Black"/>
                <w:spacing w:val="-4"/>
                <w:sz w:val="19"/>
              </w:rPr>
              <w:t>(A)</w:t>
            </w:r>
          </w:p>
        </w:tc>
        <w:tc>
          <w:tcPr>
            <w:tcW w:w="1125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54" w:lineRule="auto" w:before="0"/>
              <w:ind w:left="181" w:right="217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6"/>
                <w:sz w:val="19"/>
              </w:rPr>
              <w:t>Mean</w:t>
            </w:r>
            <w:r>
              <w:rPr>
                <w:rFonts w:ascii="Arial Black"/>
                <w:spacing w:val="-13"/>
                <w:sz w:val="19"/>
              </w:rPr>
              <w:t> </w:t>
            </w:r>
            <w:r>
              <w:rPr>
                <w:rFonts w:ascii="Arial Black"/>
                <w:spacing w:val="-6"/>
                <w:sz w:val="19"/>
              </w:rPr>
              <w:t>k </w:t>
            </w:r>
            <w:r>
              <w:rPr>
                <w:rFonts w:ascii="Arial Black"/>
                <w:spacing w:val="-4"/>
                <w:sz w:val="19"/>
              </w:rPr>
              <w:t>(T)</w:t>
            </w:r>
          </w:p>
        </w:tc>
        <w:tc>
          <w:tcPr>
            <w:tcW w:w="1565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54" w:lineRule="auto" w:before="0"/>
              <w:ind w:left="228" w:right="197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6"/>
                <w:sz w:val="19"/>
              </w:rPr>
              <w:t>Path</w:t>
            </w:r>
            <w:r>
              <w:rPr>
                <w:rFonts w:ascii="Arial Black"/>
                <w:spacing w:val="-13"/>
                <w:sz w:val="19"/>
              </w:rPr>
              <w:t> </w:t>
            </w:r>
            <w:r>
              <w:rPr>
                <w:rFonts w:ascii="Arial Black"/>
                <w:spacing w:val="-6"/>
                <w:sz w:val="19"/>
              </w:rPr>
              <w:t>length </w:t>
            </w:r>
            <w:r>
              <w:rPr>
                <w:rFonts w:ascii="Arial Black"/>
                <w:spacing w:val="-4"/>
                <w:sz w:val="19"/>
              </w:rPr>
              <w:t>(A)</w:t>
            </w:r>
          </w:p>
        </w:tc>
        <w:tc>
          <w:tcPr>
            <w:tcW w:w="1616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54" w:lineRule="auto" w:before="0"/>
              <w:ind w:left="209" w:right="267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6"/>
                <w:sz w:val="19"/>
              </w:rPr>
              <w:t>Path</w:t>
            </w:r>
            <w:r>
              <w:rPr>
                <w:rFonts w:ascii="Arial Black"/>
                <w:spacing w:val="-13"/>
                <w:sz w:val="19"/>
              </w:rPr>
              <w:t> </w:t>
            </w:r>
            <w:r>
              <w:rPr>
                <w:rFonts w:ascii="Arial Black"/>
                <w:spacing w:val="-6"/>
                <w:sz w:val="19"/>
              </w:rPr>
              <w:t>length </w:t>
            </w:r>
            <w:r>
              <w:rPr>
                <w:rFonts w:ascii="Arial Black"/>
                <w:spacing w:val="-4"/>
                <w:sz w:val="19"/>
              </w:rPr>
              <w:t>(T)</w:t>
            </w:r>
          </w:p>
        </w:tc>
      </w:tr>
      <w:tr>
        <w:trPr>
          <w:trHeight w:val="524" w:hRule="atLeast"/>
        </w:trPr>
        <w:tc>
          <w:tcPr>
            <w:tcW w:w="1178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Finnish</w:t>
            </w:r>
          </w:p>
        </w:tc>
        <w:tc>
          <w:tcPr>
            <w:tcW w:w="1909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0.56</w:t>
            </w:r>
          </w:p>
        </w:tc>
        <w:tc>
          <w:tcPr>
            <w:tcW w:w="1980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ind w:left="200"/>
              <w:rPr>
                <w:sz w:val="19"/>
              </w:rPr>
            </w:pPr>
            <w:r>
              <w:rPr>
                <w:spacing w:val="-4"/>
                <w:sz w:val="19"/>
              </w:rPr>
              <w:t>0.52</w:t>
            </w:r>
          </w:p>
        </w:tc>
        <w:tc>
          <w:tcPr>
            <w:tcW w:w="1200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ind w:left="191"/>
              <w:rPr>
                <w:sz w:val="19"/>
              </w:rPr>
            </w:pPr>
            <w:r>
              <w:rPr>
                <w:spacing w:val="-4"/>
                <w:sz w:val="19"/>
              </w:rPr>
              <w:t>6.48</w:t>
            </w:r>
          </w:p>
        </w:tc>
        <w:tc>
          <w:tcPr>
            <w:tcW w:w="1125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ind w:left="181"/>
              <w:rPr>
                <w:sz w:val="19"/>
              </w:rPr>
            </w:pPr>
            <w:r>
              <w:rPr>
                <w:spacing w:val="-4"/>
                <w:sz w:val="19"/>
              </w:rPr>
              <w:t>4.72</w:t>
            </w:r>
          </w:p>
        </w:tc>
        <w:tc>
          <w:tcPr>
            <w:tcW w:w="1565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ind w:left="228"/>
              <w:rPr>
                <w:sz w:val="19"/>
              </w:rPr>
            </w:pPr>
            <w:r>
              <w:rPr>
                <w:spacing w:val="-4"/>
                <w:sz w:val="19"/>
              </w:rPr>
              <w:t>0.23</w:t>
            </w:r>
          </w:p>
        </w:tc>
        <w:tc>
          <w:tcPr>
            <w:tcW w:w="1616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ind w:left="209"/>
              <w:rPr>
                <w:sz w:val="19"/>
              </w:rPr>
            </w:pPr>
            <w:r>
              <w:rPr>
                <w:spacing w:val="-4"/>
                <w:sz w:val="19"/>
              </w:rPr>
              <w:t>0.27</w:t>
            </w:r>
          </w:p>
        </w:tc>
      </w:tr>
      <w:tr>
        <w:trPr>
          <w:trHeight w:val="509" w:hRule="atLeast"/>
        </w:trPr>
        <w:tc>
          <w:tcPr>
            <w:tcW w:w="1178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French</w:t>
            </w:r>
          </w:p>
        </w:tc>
        <w:tc>
          <w:tcPr>
            <w:tcW w:w="1909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0.73</w:t>
            </w:r>
          </w:p>
        </w:tc>
        <w:tc>
          <w:tcPr>
            <w:tcW w:w="198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200"/>
              <w:rPr>
                <w:sz w:val="19"/>
              </w:rPr>
            </w:pPr>
            <w:r>
              <w:rPr>
                <w:spacing w:val="-4"/>
                <w:sz w:val="19"/>
              </w:rPr>
              <w:t>0.61</w:t>
            </w:r>
          </w:p>
        </w:tc>
        <w:tc>
          <w:tcPr>
            <w:tcW w:w="120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91"/>
              <w:rPr>
                <w:sz w:val="19"/>
              </w:rPr>
            </w:pPr>
            <w:r>
              <w:rPr>
                <w:spacing w:val="-2"/>
                <w:sz w:val="19"/>
              </w:rPr>
              <w:t>12.12</w:t>
            </w:r>
          </w:p>
        </w:tc>
        <w:tc>
          <w:tcPr>
            <w:tcW w:w="112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81"/>
              <w:rPr>
                <w:sz w:val="19"/>
              </w:rPr>
            </w:pPr>
            <w:r>
              <w:rPr>
                <w:spacing w:val="-4"/>
                <w:sz w:val="19"/>
              </w:rPr>
              <w:t>8.86</w:t>
            </w:r>
          </w:p>
        </w:tc>
        <w:tc>
          <w:tcPr>
            <w:tcW w:w="156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228"/>
              <w:rPr>
                <w:sz w:val="19"/>
              </w:rPr>
            </w:pPr>
            <w:r>
              <w:rPr>
                <w:spacing w:val="-4"/>
                <w:sz w:val="19"/>
              </w:rPr>
              <w:t>0.18</w:t>
            </w:r>
          </w:p>
        </w:tc>
        <w:tc>
          <w:tcPr>
            <w:tcW w:w="161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209"/>
              <w:rPr>
                <w:sz w:val="19"/>
              </w:rPr>
            </w:pPr>
            <w:r>
              <w:rPr>
                <w:spacing w:val="-4"/>
                <w:sz w:val="19"/>
              </w:rPr>
              <w:t>0.22</w:t>
            </w:r>
          </w:p>
        </w:tc>
      </w:tr>
      <w:tr>
        <w:trPr>
          <w:trHeight w:val="524" w:hRule="atLeast"/>
        </w:trPr>
        <w:tc>
          <w:tcPr>
            <w:tcW w:w="1178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Japanese</w:t>
            </w:r>
          </w:p>
        </w:tc>
        <w:tc>
          <w:tcPr>
            <w:tcW w:w="1909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0.68</w:t>
            </w:r>
          </w:p>
        </w:tc>
        <w:tc>
          <w:tcPr>
            <w:tcW w:w="198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200"/>
              <w:rPr>
                <w:sz w:val="19"/>
              </w:rPr>
            </w:pPr>
            <w:r>
              <w:rPr>
                <w:spacing w:val="-4"/>
                <w:sz w:val="19"/>
              </w:rPr>
              <w:t>0.61</w:t>
            </w:r>
          </w:p>
        </w:tc>
        <w:tc>
          <w:tcPr>
            <w:tcW w:w="120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91"/>
              <w:rPr>
                <w:sz w:val="19"/>
              </w:rPr>
            </w:pPr>
            <w:r>
              <w:rPr>
                <w:spacing w:val="-5"/>
                <w:sz w:val="19"/>
              </w:rPr>
              <w:t>7.5</w:t>
            </w:r>
          </w:p>
        </w:tc>
        <w:tc>
          <w:tcPr>
            <w:tcW w:w="112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81"/>
              <w:rPr>
                <w:sz w:val="19"/>
              </w:rPr>
            </w:pPr>
            <w:r>
              <w:rPr>
                <w:spacing w:val="-4"/>
                <w:sz w:val="19"/>
              </w:rPr>
              <w:t>7.15</w:t>
            </w:r>
          </w:p>
        </w:tc>
        <w:tc>
          <w:tcPr>
            <w:tcW w:w="156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228"/>
              <w:rPr>
                <w:sz w:val="19"/>
              </w:rPr>
            </w:pPr>
            <w:r>
              <w:rPr>
                <w:spacing w:val="-4"/>
                <w:sz w:val="19"/>
              </w:rPr>
              <w:t>0.27</w:t>
            </w:r>
          </w:p>
        </w:tc>
        <w:tc>
          <w:tcPr>
            <w:tcW w:w="161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209"/>
              <w:rPr>
                <w:sz w:val="19"/>
              </w:rPr>
            </w:pPr>
            <w:r>
              <w:rPr>
                <w:spacing w:val="-4"/>
                <w:sz w:val="19"/>
              </w:rPr>
              <w:t>0.26</w:t>
            </w:r>
          </w:p>
        </w:tc>
      </w:tr>
      <w:tr>
        <w:trPr>
          <w:trHeight w:val="509" w:hRule="atLeast"/>
        </w:trPr>
        <w:tc>
          <w:tcPr>
            <w:tcW w:w="1178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UK</w:t>
            </w:r>
          </w:p>
        </w:tc>
        <w:tc>
          <w:tcPr>
            <w:tcW w:w="1909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0.6</w:t>
            </w:r>
          </w:p>
        </w:tc>
        <w:tc>
          <w:tcPr>
            <w:tcW w:w="198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200"/>
              <w:rPr>
                <w:sz w:val="19"/>
              </w:rPr>
            </w:pPr>
            <w:r>
              <w:rPr>
                <w:spacing w:val="-4"/>
                <w:sz w:val="19"/>
              </w:rPr>
              <w:t>0.54</w:t>
            </w:r>
          </w:p>
        </w:tc>
        <w:tc>
          <w:tcPr>
            <w:tcW w:w="120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91"/>
              <w:rPr>
                <w:sz w:val="19"/>
              </w:rPr>
            </w:pPr>
            <w:r>
              <w:rPr>
                <w:spacing w:val="-4"/>
                <w:sz w:val="19"/>
              </w:rPr>
              <w:t>5.38</w:t>
            </w:r>
          </w:p>
        </w:tc>
        <w:tc>
          <w:tcPr>
            <w:tcW w:w="112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81"/>
              <w:rPr>
                <w:sz w:val="19"/>
              </w:rPr>
            </w:pPr>
            <w:r>
              <w:rPr>
                <w:spacing w:val="-4"/>
                <w:sz w:val="19"/>
              </w:rPr>
              <w:t>5.29</w:t>
            </w:r>
          </w:p>
        </w:tc>
        <w:tc>
          <w:tcPr>
            <w:tcW w:w="156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228"/>
              <w:rPr>
                <w:sz w:val="19"/>
              </w:rPr>
            </w:pPr>
            <w:r>
              <w:rPr>
                <w:spacing w:val="-5"/>
                <w:sz w:val="19"/>
              </w:rPr>
              <w:t>0.3</w:t>
            </w:r>
          </w:p>
        </w:tc>
        <w:tc>
          <w:tcPr>
            <w:tcW w:w="161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209"/>
              <w:rPr>
                <w:sz w:val="19"/>
              </w:rPr>
            </w:pPr>
            <w:r>
              <w:rPr>
                <w:spacing w:val="-5"/>
                <w:sz w:val="19"/>
              </w:rPr>
              <w:t>0.2</w:t>
            </w:r>
          </w:p>
        </w:tc>
      </w:tr>
      <w:tr>
        <w:trPr>
          <w:trHeight w:val="524" w:hRule="atLeast"/>
        </w:trPr>
        <w:tc>
          <w:tcPr>
            <w:tcW w:w="1178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Urdu</w:t>
            </w:r>
          </w:p>
        </w:tc>
        <w:tc>
          <w:tcPr>
            <w:tcW w:w="1909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0.65</w:t>
            </w:r>
          </w:p>
        </w:tc>
        <w:tc>
          <w:tcPr>
            <w:tcW w:w="198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200"/>
              <w:rPr>
                <w:sz w:val="19"/>
              </w:rPr>
            </w:pPr>
            <w:r>
              <w:rPr>
                <w:spacing w:val="-4"/>
                <w:sz w:val="19"/>
              </w:rPr>
              <w:t>0.61</w:t>
            </w:r>
          </w:p>
        </w:tc>
        <w:tc>
          <w:tcPr>
            <w:tcW w:w="120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91"/>
              <w:rPr>
                <w:sz w:val="19"/>
              </w:rPr>
            </w:pPr>
            <w:r>
              <w:rPr>
                <w:spacing w:val="-4"/>
                <w:sz w:val="19"/>
              </w:rPr>
              <w:t>7.49</w:t>
            </w:r>
          </w:p>
        </w:tc>
        <w:tc>
          <w:tcPr>
            <w:tcW w:w="112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81"/>
              <w:rPr>
                <w:sz w:val="19"/>
              </w:rPr>
            </w:pPr>
            <w:r>
              <w:rPr>
                <w:spacing w:val="-4"/>
                <w:sz w:val="19"/>
              </w:rPr>
              <w:t>6.39</w:t>
            </w:r>
          </w:p>
        </w:tc>
        <w:tc>
          <w:tcPr>
            <w:tcW w:w="156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228"/>
              <w:rPr>
                <w:sz w:val="19"/>
              </w:rPr>
            </w:pPr>
            <w:r>
              <w:rPr>
                <w:spacing w:val="-4"/>
                <w:sz w:val="19"/>
              </w:rPr>
              <w:t>0.27</w:t>
            </w:r>
          </w:p>
        </w:tc>
        <w:tc>
          <w:tcPr>
            <w:tcW w:w="161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209"/>
              <w:rPr>
                <w:sz w:val="19"/>
              </w:rPr>
            </w:pPr>
            <w:r>
              <w:rPr>
                <w:spacing w:val="-4"/>
                <w:sz w:val="19"/>
              </w:rPr>
              <w:t>0.32</w:t>
            </w:r>
          </w:p>
        </w:tc>
      </w:tr>
      <w:tr>
        <w:trPr>
          <w:trHeight w:val="524" w:hRule="atLeast"/>
        </w:trPr>
        <w:tc>
          <w:tcPr>
            <w:tcW w:w="1178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Welsh</w:t>
            </w:r>
          </w:p>
        </w:tc>
        <w:tc>
          <w:tcPr>
            <w:tcW w:w="1909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0.73</w:t>
            </w:r>
          </w:p>
        </w:tc>
        <w:tc>
          <w:tcPr>
            <w:tcW w:w="198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200"/>
              <w:rPr>
                <w:sz w:val="19"/>
              </w:rPr>
            </w:pPr>
            <w:r>
              <w:rPr>
                <w:spacing w:val="-4"/>
                <w:sz w:val="19"/>
              </w:rPr>
              <w:t>0.65</w:t>
            </w:r>
          </w:p>
        </w:tc>
        <w:tc>
          <w:tcPr>
            <w:tcW w:w="120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91"/>
              <w:rPr>
                <w:sz w:val="19"/>
              </w:rPr>
            </w:pPr>
            <w:r>
              <w:rPr>
                <w:spacing w:val="-5"/>
                <w:sz w:val="19"/>
              </w:rPr>
              <w:t>7.6</w:t>
            </w:r>
          </w:p>
        </w:tc>
        <w:tc>
          <w:tcPr>
            <w:tcW w:w="112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81"/>
              <w:rPr>
                <w:sz w:val="19"/>
              </w:rPr>
            </w:pPr>
            <w:r>
              <w:rPr>
                <w:spacing w:val="-4"/>
                <w:sz w:val="19"/>
              </w:rPr>
              <w:t>7.84</w:t>
            </w:r>
          </w:p>
        </w:tc>
        <w:tc>
          <w:tcPr>
            <w:tcW w:w="156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228"/>
              <w:rPr>
                <w:sz w:val="19"/>
              </w:rPr>
            </w:pPr>
            <w:r>
              <w:rPr>
                <w:spacing w:val="-4"/>
                <w:sz w:val="19"/>
              </w:rPr>
              <w:t>0.27</w:t>
            </w:r>
          </w:p>
        </w:tc>
        <w:tc>
          <w:tcPr>
            <w:tcW w:w="161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209"/>
              <w:rPr>
                <w:sz w:val="19"/>
              </w:rPr>
            </w:pPr>
            <w:r>
              <w:rPr>
                <w:spacing w:val="-4"/>
                <w:sz w:val="19"/>
              </w:rPr>
              <w:t>0.21</w:t>
            </w:r>
          </w:p>
        </w:tc>
      </w:tr>
      <w:tr>
        <w:trPr>
          <w:trHeight w:val="657" w:hRule="atLeast"/>
        </w:trPr>
        <w:tc>
          <w:tcPr>
            <w:tcW w:w="1178" w:type="dxa"/>
            <w:tcBorders>
              <w:top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Mean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4"/>
                <w:sz w:val="19"/>
              </w:rPr>
              <w:t>(SD)</w:t>
            </w:r>
          </w:p>
        </w:tc>
        <w:tc>
          <w:tcPr>
            <w:tcW w:w="1909" w:type="dxa"/>
            <w:tcBorders>
              <w:top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w w:val="90"/>
                <w:sz w:val="19"/>
              </w:rPr>
              <w:t>0.66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(0.07)</w:t>
            </w:r>
          </w:p>
        </w:tc>
        <w:tc>
          <w:tcPr>
            <w:tcW w:w="1980" w:type="dxa"/>
            <w:tcBorders>
              <w:top w:val="single" w:sz="6" w:space="0" w:color="DDDDDD"/>
            </w:tcBorders>
          </w:tcPr>
          <w:p>
            <w:pPr>
              <w:pStyle w:val="TableParagraph"/>
              <w:ind w:left="200"/>
              <w:rPr>
                <w:sz w:val="19"/>
              </w:rPr>
            </w:pPr>
            <w:r>
              <w:rPr>
                <w:w w:val="90"/>
                <w:sz w:val="19"/>
              </w:rPr>
              <w:t>0.59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(0.05)</w:t>
            </w:r>
          </w:p>
        </w:tc>
        <w:tc>
          <w:tcPr>
            <w:tcW w:w="1200" w:type="dxa"/>
            <w:tcBorders>
              <w:top w:val="single" w:sz="6" w:space="0" w:color="DDDDDD"/>
            </w:tcBorders>
          </w:tcPr>
          <w:p>
            <w:pPr>
              <w:pStyle w:val="TableParagraph"/>
              <w:ind w:left="191"/>
              <w:rPr>
                <w:sz w:val="19"/>
              </w:rPr>
            </w:pPr>
            <w:r>
              <w:rPr>
                <w:w w:val="90"/>
                <w:sz w:val="19"/>
              </w:rPr>
              <w:t>7.76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(2.3)</w:t>
            </w:r>
          </w:p>
        </w:tc>
        <w:tc>
          <w:tcPr>
            <w:tcW w:w="1125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81" w:lineRule="exact"/>
              <w:ind w:left="181"/>
              <w:rPr>
                <w:sz w:val="19"/>
              </w:rPr>
            </w:pPr>
            <w:r>
              <w:rPr>
                <w:spacing w:val="-4"/>
                <w:sz w:val="19"/>
              </w:rPr>
              <w:t>6.71</w:t>
            </w:r>
          </w:p>
          <w:p>
            <w:pPr>
              <w:pStyle w:val="TableParagraph"/>
              <w:spacing w:line="235" w:lineRule="exact" w:before="0"/>
              <w:ind w:left="181"/>
              <w:rPr>
                <w:sz w:val="19"/>
              </w:rPr>
            </w:pPr>
            <w:r>
              <w:rPr>
                <w:spacing w:val="-2"/>
                <w:sz w:val="19"/>
              </w:rPr>
              <w:t>(1.56)</w:t>
            </w:r>
          </w:p>
        </w:tc>
        <w:tc>
          <w:tcPr>
            <w:tcW w:w="1565" w:type="dxa"/>
            <w:tcBorders>
              <w:top w:val="single" w:sz="6" w:space="0" w:color="DDDDDD"/>
            </w:tcBorders>
          </w:tcPr>
          <w:p>
            <w:pPr>
              <w:pStyle w:val="TableParagraph"/>
              <w:ind w:left="228"/>
              <w:rPr>
                <w:sz w:val="19"/>
              </w:rPr>
            </w:pPr>
            <w:r>
              <w:rPr>
                <w:w w:val="90"/>
                <w:sz w:val="19"/>
              </w:rPr>
              <w:t>0.25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(0.04)</w:t>
            </w:r>
          </w:p>
        </w:tc>
        <w:tc>
          <w:tcPr>
            <w:tcW w:w="1616" w:type="dxa"/>
            <w:tcBorders>
              <w:top w:val="single" w:sz="6" w:space="0" w:color="DDDDDD"/>
            </w:tcBorders>
          </w:tcPr>
          <w:p>
            <w:pPr>
              <w:pStyle w:val="TableParagraph"/>
              <w:ind w:left="209"/>
              <w:rPr>
                <w:sz w:val="19"/>
              </w:rPr>
            </w:pPr>
            <w:r>
              <w:rPr>
                <w:w w:val="90"/>
                <w:sz w:val="19"/>
              </w:rPr>
              <w:t>0.25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(0.05)</w:t>
            </w:r>
          </w:p>
        </w:tc>
      </w:tr>
    </w:tbl>
    <w:sectPr>
      <w:type w:val="continuous"/>
      <w:pgSz w:w="12240" w:h="15840"/>
      <w:pgMar w:top="8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1"/>
      <w:ind w:left="119"/>
    </w:pPr>
    <w:rPr>
      <w:rFonts w:ascii="Lucida Sans Unicode" w:hAnsi="Lucida Sans Unicode" w:eastAsia="Lucida Sans Unicode" w:cs="Lucida Sans Unicod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output</dc:title>
  <dcterms:created xsi:type="dcterms:W3CDTF">2025-12-04T15:59:24Z</dcterms:created>
  <dcterms:modified xsi:type="dcterms:W3CDTF">2025-12-04T15:59:24Z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2025-12-04T00:00:00Z</vt:filetime>
  </property>
  <property fmtid="{D5CDD505-2E9C-101B-9397-08002B2CF9AE}" pid="3" name="Creator">
    <vt:lpwstr>Mozilla/5.0 (Windows NT 10.0; Win64; x64) AppleWebKit/537.36 (KHTML, like Gecko) HeadlessChrome/142.0.0.0 Safari/537.36</vt:lpwstr>
  </property>
  <property fmtid="{D5CDD505-2E9C-101B-9397-08002B2CF9AE}" pid="4" name="LastSaved">
    <vt:filetime>2025-12-04T00:00:00Z</vt:filetime>
  </property>
  <property fmtid="{D5CDD505-2E9C-101B-9397-08002B2CF9AE}" pid="5" name="Producer">
    <vt:lpwstr>Skia/PDF m142</vt:lpwstr>
  </property>
</Properties>
</file>