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lettre-daccompagnement"/>
    <w:p>
      <w:pPr>
        <w:jc w:val="left"/>
      </w:pPr>
      <w:r>
        <w:rPr>
          <w:rFonts w:ascii="Times New Roman" w:hAnsi="Times New Roman"/>
          <w:b/>
          <w:i w:val="0"/>
          <w:sz w:val="28"/>
        </w:rPr>
        <w:t xml:space="preserve">Lettre d’accompagnement</w:t>
      </w:r>
    </w:p>
    <w:p>
      <w:pPr>
        <w:pStyle w:val="FirstParagraph"/>
      </w:pPr>
      <w:r>
        <w:t xml:space="preserve">La Rochelle, le [date]</w:t>
      </w:r>
    </w:p>
    <w:p>
      <w:pPr/>
      <w:r>
        <w:rPr>
          <w:b/>
          <w:bCs/>
        </w:rPr>
        <w:t xml:space="preserve">Objet : soumission d’un article à</w:t>
      </w:r>
      <w:r>
        <w:rPr>
          <w:b/>
          <w:bCs/>
        </w:rPr>
        <w:t xml:space="preserve"> </w:t>
      </w:r>
      <w:r>
        <w:rPr>
          <w:b/>
          <w:bCs/>
          <w:i/>
          <w:iCs/>
        </w:rPr>
        <w:t xml:space="preserve">Décisions Marketing</w:t>
      </w:r>
    </w:p>
    <w:p>
      <w:pPr/>
      <w:r>
        <w:rPr>
          <w:i/>
          <w:iCs/>
        </w:rPr>
        <w:t xml:space="preserve">À l’attention des Rédacteurs en chef de la revue Décisions Marketing</w:t>
      </w:r>
    </w:p>
    <w:p>
      <w:pPr/>
      <w:r>
        <w:t xml:space="preserve">Madame, Monsieur les Rédacteurs en chef,</w:t>
      </w:r>
    </w:p>
    <w:p>
      <w:pPr/>
      <w:r>
        <w:t xml:space="preserve">Nous avons le plaisir de soumettre à</w:t>
      </w:r>
      <w:r>
        <w:t xml:space="preserve"> </w:t>
      </w:r>
      <w:r>
        <w:rPr>
          <w:i/>
          <w:iCs/>
        </w:rPr>
        <w:t xml:space="preserve">Décisions Marketing</w:t>
      </w:r>
      <w:r>
        <w:t xml:space="preserve">, pour évaluation, notre article intitulé</w:t>
      </w:r>
      <w:r>
        <w:t xml:space="preserve"> </w:t>
      </w:r>
      <w:r>
        <w:rPr>
          <w:b/>
          <w:bCs/>
        </w:rPr>
        <w:t xml:space="preserve">« Beaucoup l’essaient, peu l’adoptent » — La vente directe dans les stratégies d’approvisionnement des ménages français</w:t>
      </w:r>
      <w:r>
        <w:t xml:space="preserve">.</w:t>
      </w:r>
    </w:p>
    <w:p>
      <w:pPr/>
      <w:r>
        <w:t xml:space="preserve">L’article s’appuie sur une enquête menée auprès d’un échantillon représentatif national de 1 025 ménages, dans laquelle la fréquence de recours et la part de budget ont été mesurées pour treize canaux d’approvisionnement alimentaire. Il propose une lecture de la vente directe non pas isolément, mais à travers le portefeuille de canaux du consommateur (</w:t>
      </w:r>
      <w:r>
        <w:rPr>
          <w:i/>
          <w:iCs/>
        </w:rPr>
        <w:t xml:space="preserve">cross-shopping</w:t>
      </w:r>
      <w:r>
        <w:t xml:space="preserve">), et met en évidence un résultat central : largement essayée (65 % des ménages) mais faiblement adoptée (1,5 % du budget alimentaire, un ménage sur cinq seulement en usage régulier), la vente directe fonctionne comme un complément ciblé et non comme un canal de substitution. Nous en tirons une requalification du diagnostic sectoriel — le levier de croissance n’étant pas la conquête de nouveaux publics, déjà largement acquise, mais la conversion de l’essai en habitude — ainsi qu’une segmentation des stratégies d’approvisionnement fondée sur l’allocation de budget réelle. Nous pensons que ce positionnement, à la fois empirique et directement porteur d’implications managériales, s’inscrit pleinement dans la ligne éditoriale de la revue.</w:t>
      </w:r>
    </w:p>
    <w:p>
      <w:pPr/>
      <w:r>
        <w:t xml:space="preserve">Nous confirmons que cet article est original, qu’il n’a pas été publié et n’est pas soumis simultanément à une autre revue, et que les auteures ne déclarent aucun conflit d’intérêts. Les données individuelles de l’enquête, anonymisées, ne sont pas diffusées ; seuls des résultats agrégés figurent dans le manuscrit.</w:t>
      </w:r>
    </w:p>
    <w:p>
      <w:pPr/>
      <w:r>
        <w:t xml:space="preserve">Nous tenons enfin à remercier par avance les Rédacteurs en chef ainsi que les relecteurs qui accepteront d’évaluer ce travail : nous sommes pleinement conscientes du temps que représente cette tâche et accueillerons avec attention et reconnaissance les conseils et suggestions qu’ils voudront bien nous adresser pour améliorer l’article.</w:t>
      </w:r>
    </w:p>
    <w:p>
      <w:pPr/>
      <w:r>
        <w:t xml:space="preserve">Nous souhaitons par ailleurs signaler que de nombreux collègues ont contribué à la construction du questionnaire dont sont issues ces données. Afin de préserver l’anonymat requis par l’évaluation en double aveugle, nous ne les nommons pas à ce stade, mais nous préciserons ces remerciements dès que l’avancée du processus d’évaluation le permettra.</w:t>
      </w:r>
    </w:p>
    <w:p>
      <w:pPr/>
      <w:r>
        <w:t xml:space="preserve">Nous vous remercions de l’attention que vous porterez à notre soumission et vous prions d’agréer, Madame, Monsieur les Rédacteurs en chef, l’expression de nos salutations respectueuses et de notre haute considération.</w:t>
      </w:r>
    </w:p>
    <w:p>
      <w:pPr/>
      <w:r>
        <w:rPr>
          <w:b/>
          <w:bCs/>
        </w:rPr>
        <w:t xml:space="preserve">Catherine Hérault-Fournier</w:t>
      </w:r>
      <w:r>
        <w:t xml:space="preserve"> </w:t>
      </w:r>
      <w:r>
        <w:t xml:space="preserve">(auteure correspondante) et</w:t>
      </w:r>
      <w:r>
        <w:t xml:space="preserve"> </w:t>
      </w:r>
      <w:r>
        <w:rPr>
          <w:b/>
          <w:bCs/>
        </w:rPr>
        <w:t xml:space="preserve">Aurélia Michaud-Trévinal</w:t>
      </w:r>
      <w:r>
        <w:t xml:space="preserve"> </w:t>
      </w:r>
      <w:r>
        <w:t xml:space="preserve">Laboratoire NUDD, La Rochelle Université</w:t>
      </w:r>
      <w:r>
        <w:t xml:space="preserve"> </w:t>
      </w:r>
      <w:r>
        <w:t xml:space="preserve">Courriel : catherine.herault-fournier@univ-lr.fr</w:t>
      </w:r>
    </w:p>
    <w:bookmarkEnd w:id="9"/>
    <w:sectPr w:rsidR="00FC693F" w:rsidRPr="0006063C" w:rsidSect="00034616">
      <w:pgSz w:h="15840" w:w="12240"/>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360" w:lineRule="auto"/>
      <w:jc w:val="both"/>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line="360" w:lineRule="auto"/>
      <w:outlineLvl w:val="0"/>
    </w:pPr>
    <w:rPr>
      <w:rFonts w:ascii="Times New Roman" w:asciiTheme="majorHAnsi" w:cstheme="majorBidi" w:eastAsiaTheme="majorEastAsia" w:hAnsi="Times New Roman" w:hAnsiTheme="majorHAnsi"/>
      <w:b/>
      <w:bCs/>
      <w:i w:val="0"/>
      <w:color w:themeColor="accent1" w:themeShade="BF" w:val="365F91"/>
      <w:sz w:val="30"/>
      <w:szCs w:val="28"/>
    </w:rPr>
  </w:style>
  <w:style w:styleId="Heading2" w:type="paragraph">
    <w:name w:val="heading 2"/>
    <w:basedOn w:val="Normal"/>
    <w:next w:val="Normal"/>
    <w:link w:val="Heading2Char"/>
    <w:uiPriority w:val="9"/>
    <w:unhideWhenUsed/>
    <w:qFormat/>
    <w:rsid w:val="00FC693F"/>
    <w:pPr>
      <w:keepNext/>
      <w:keepLines/>
      <w:spacing w:after="0" w:before="200" w:line="360" w:lineRule="auto"/>
      <w:outlineLvl w:val="1"/>
    </w:pPr>
    <w:rPr>
      <w:rFonts w:ascii="Times New Roman" w:asciiTheme="majorHAnsi" w:cstheme="majorBidi" w:eastAsiaTheme="majorEastAsia" w:hAnsi="Times New Roman" w:hAnsiTheme="majorHAnsi"/>
      <w:b/>
      <w:bCs/>
      <w:i w:val="0"/>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line="360" w:lineRule="auto"/>
      <w:outlineLvl w:val="2"/>
    </w:pPr>
    <w:rPr>
      <w:rFonts w:ascii="Times New Roman" w:asciiTheme="majorHAnsi" w:cstheme="majorBidi" w:eastAsiaTheme="majorEastAsia" w:hAnsi="Times New Roman" w:hAnsiTheme="majorHAnsi"/>
      <w:b/>
      <w:bCs/>
      <w:i/>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360" w:lineRule="auto"/>
      <w:contextualSpacing/>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2026-09-01T15:00:09Z</dcterms:created>
  <dcterms:modified xsi:type="dcterms:W3CDTF">2026-09-01T15:00:09Z</dcterms:modified>
</cp:coreProperties>
</file>

<file path=docProps/custom.xml><?xml version="1.0" encoding="utf-8"?>
<Properties xmlns="http://schemas.openxmlformats.org/officeDocument/2006/custom-properties" xmlns:vt="http://schemas.openxmlformats.org/officeDocument/2006/docPropsVTypes"/>
</file>