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https://arxiv.org/pdf/2112.10752.pdf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Stable diffusion based on this! https://github.com/CompVis/stable-diffusion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Decomposing image formation process into sequential application of denoising autoencoders (diffusion), image synthesis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Guiding mechanism to control image generation process without retraining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Currently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likelihood based models (ARM) in autoregressive transformers, billions of parameters -&gt; low resolution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mode covering behavior makes them spend excessive amounts of capacity modeling imperceptible details -&gt; High computational cost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likelihood: VAE and flow based sample quality is worse than GANs but can render multi modal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 confined to data with limited variability due to adversarial learning not easily scaling to model complex, multi modal distributions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Democratizing High Resolution Image Synthesis for DMs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Diffusion probabilistic models are also likelihood based models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mode collapse and instability in GANs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 sharing so doesn’t need billions of parameters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 in pixel space is hard because high computational cost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stage image synthesis which combines the strengths of different methods into more efficient and performant models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VQ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- VAE: autoregressive to learn prior in latent space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VQGANs: first stage with adversarial and perceptual objective to scale autoregressive transformer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Computationally expensive scaling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 (Latent Diffusion Models)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Training in pixel space is expensive and requires sequential evaluation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Perceptual compression: removes high frequency details and a bit of semantic variation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Theirs is lower dimensional than data space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need to rely on excessive spatial compressions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Efficient image generation with single network pass as a result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“Universal autoencoding stage”: reuse for multiple DM trainings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Perceptual loss + patch based adversarial objective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Confined to image manifold by enforcing local realism and avoid blurriness introduced by relying solely on pixel space losses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 regularization to avoid high variance latent spaces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Mild compression with 2D latent space (previous used 1D, ignored spatial structure)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Semantic compression: Generative model learns semantic and conceptual composition of data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Connects transformers to DM’s Unet backbone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Denoising </w:t>
      </w:r>
      <w:r w:rsidDel="00000000" w:rsidR="00000000" w:rsidRPr="00000000">
        <w:rPr>
          <w:rtl w:val="0"/>
        </w:rPr>
        <w:t xml:space="preserve">Unet with transformers </w:t>
      </w:r>
      <w:r w:rsidDel="00000000" w:rsidR="00000000" w:rsidRPr="00000000">
        <w:rPr>
          <w:rtl w:val="0"/>
        </w:rPr>
        <w:t xml:space="preserve">(combine conditioning info with noisy latent space)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perceptually equivalent but computationally more suitable space (latent)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Latent space instead with pre trained autoencoders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Complexity reduction and detail preservation -&gt; better visual fidelity (focus on semantics)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not require delicate weighting of </w:t>
      </w:r>
      <w:r w:rsidDel="00000000" w:rsidR="00000000" w:rsidRPr="00000000">
        <w:rPr>
          <w:highlight w:val="yellow"/>
          <w:rtl w:val="0"/>
        </w:rPr>
        <w:t xml:space="preserve">reconstruction (autoencoding) and generative (diffusion)</w:t>
      </w:r>
      <w:r w:rsidDel="00000000" w:rsidR="00000000" w:rsidRPr="00000000">
        <w:rPr>
          <w:rtl w:val="0"/>
        </w:rPr>
        <w:t xml:space="preserve"> abilities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Prior work needs to learn encoder/ decoder and score based prior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Cross attention layers for general conditioning inputs (text, bounding boxes) + synthesis can be possible in a </w:t>
      </w:r>
      <w:commentRangeStart w:id="1"/>
      <w:r w:rsidDel="00000000" w:rsidR="00000000" w:rsidRPr="00000000">
        <w:rPr>
          <w:rtl w:val="0"/>
        </w:rPr>
        <w:t xml:space="preserve">convolutional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manner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Explicit separation of compressive from generative learning phase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Autoencoding model which learns a space perceptually equivalent to image space but reduced complexity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Exploit inductive bias of DMs (UNet architecture): effective for data with spatial structure and alleviate need for compression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Isn’t VQ regularized latent space the 1D space?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LDMs in VQ latent space achieve better sample quality even though reconstruction quality is worse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inpainting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conditioned image synthesis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to image, super resolution, etc.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require sequential sampling but does reduce computational requirements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LDMs questionable when high precision is required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5 (section 4.4)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ward Yang" w:id="0" w:date="2024-01-09T04:10:43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 quantisized</w:t>
      </w:r>
    </w:p>
  </w:comment>
  <w:comment w:author="Edward Yang" w:id="1" w:date="2024-01-08T00:27:40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 on specific part of image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rxiv.org/pdf/2112.10752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