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https://arxiv.org/pdf/2005.11401.pdf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Combine pre trained parametric and nonparametric memory for language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Parametric memory is a pretrained seq2seq model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parametric memory is a dense vector index of Wikipedia, accessed with a pretrained neural retriever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purpose fine tuning approach (RAG)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Pretrained LLMS have been shown to store factual knowledge in their parameters and achieve state of the art results when fine tuned on downstream NLP tasks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access and precisely manipulate knowledge is still limited and hence on knowledge intensive tasks their performance lags behind task specific architectures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place of origin for their decisions and updating their world knowledge remain open research problems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Pretrained neural language models learn a substantial amount of indepth knowledge from data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so without any access to an external memory as a parameterized implicit knowledge base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expand or revise their memory, can’t provide insights into their predictions and may “hallucinate”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Hybrid models (parametric memory with non parametric [retrieval based] memory) can address these issues because knowledge can be directly revised and expanded and accessed knowledge can be inspected and interpreted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653088" cy="23463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346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Dense Passage Retriever (DPR): provides latent documents conditioned on the input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Generator/ parametric (</w:t>
      </w:r>
      <w:commentRangeStart w:id="0"/>
      <w:r w:rsidDel="00000000" w:rsidR="00000000" w:rsidRPr="00000000">
        <w:rPr>
          <w:rtl w:val="0"/>
        </w:rPr>
        <w:t xml:space="preserve">Seq2Seq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[BART]) conditions on these latent documents together with the input to generate the output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Non parametric: dense vector index of Wikipedia accessed with retriever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Marginalize latent documents with top- K approximation either per output (same document responsible for all tokens) or per token (different documents are responsible for different tokens)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By using pre trained access mechanisms, the ability to access knowledge is present without additional training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Knowledge intensive tasks- tasks that humans could not reasonably be expected to perform without access to an external knowledge source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Treat retrieved document as a latent variable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Generator: pθ(yi |x, z, y1:i−1)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Retriever: pη(z|x)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Calculating top-k, the list of k documents z with highest prior probability is a Maximum Inner Product Search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ward Yang" w:id="0" w:date="2023-12-04T01:54:45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this already trained on Wikipedia tho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rxiv.org/pdf/2005.11401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