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nqczpor1s4lw" w:id="0"/>
      <w:bookmarkEnd w:id="0"/>
      <w:r w:rsidDel="00000000" w:rsidR="00000000" w:rsidRPr="00000000">
        <w:rPr>
          <w:rtl w:val="0"/>
        </w:rPr>
        <w:t xml:space="preserve">Mixture of Experts meets Instruction Fine Tuning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uomc5ogk10xq" w:id="1"/>
      <w:bookmarkEnd w:id="1"/>
      <w:r w:rsidDel="00000000" w:rsidR="00000000" w:rsidRPr="00000000">
        <w:rPr>
          <w:rtl w:val="0"/>
        </w:rPr>
        <w:t xml:space="preserve">Paper 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https://arxiv.org/pdf/2305.14705.pdf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g6nbg2twbozl" w:id="2"/>
      <w:bookmarkEnd w:id="2"/>
      <w:r w:rsidDel="00000000" w:rsidR="00000000" w:rsidRPr="00000000">
        <w:rPr>
          <w:rtl w:val="0"/>
        </w:rPr>
        <w:t xml:space="preserve">Why was it made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Says that llm are computationally expensive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Mixture of experts reduces computational overhead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Proposed model Combines instruction fine tuning and Mixture of experts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3pmohv5ll5we" w:id="3"/>
      <w:bookmarkEnd w:id="3"/>
      <w:r w:rsidDel="00000000" w:rsidR="00000000" w:rsidRPr="00000000">
        <w:rPr>
          <w:rtl w:val="0"/>
        </w:rPr>
        <w:t xml:space="preserve">Mixture of Experts 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Idea that language models can be </w:t>
      </w:r>
      <w:r w:rsidDel="00000000" w:rsidR="00000000" w:rsidRPr="00000000">
        <w:rPr>
          <w:b w:val="1"/>
          <w:rtl w:val="0"/>
        </w:rPr>
        <w:t xml:space="preserve">decomposed into smaller, specialized sub-models</w:t>
      </w:r>
      <w:r w:rsidDel="00000000" w:rsidR="00000000" w:rsidRPr="00000000">
        <w:rPr>
          <w:rtl w:val="0"/>
        </w:rPr>
        <w:t xml:space="preserve">, or "experts", that focus on distinct aspects of the input data, thereby enabling more efficient computation and resource allocation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However typical Moe leads to lower performance 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But its better if they use </w:t>
      </w:r>
      <w:r w:rsidDel="00000000" w:rsidR="00000000" w:rsidRPr="00000000">
        <w:rPr>
          <w:b w:val="1"/>
          <w:rtl w:val="0"/>
        </w:rPr>
        <w:t xml:space="preserve">both</w:t>
      </w:r>
      <w:r w:rsidDel="00000000" w:rsidR="00000000" w:rsidRPr="00000000">
        <w:rPr>
          <w:rtl w:val="0"/>
        </w:rPr>
        <w:t xml:space="preserve"> instruction tuning and MoE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b5qgvgdhyo2g" w:id="4"/>
      <w:bookmarkEnd w:id="4"/>
      <w:r w:rsidDel="00000000" w:rsidR="00000000" w:rsidRPr="00000000">
        <w:rPr>
          <w:rtl w:val="0"/>
        </w:rPr>
        <w:t xml:space="preserve">Model architecture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Replaces every feedforward layer in transformer with MoE layer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to Switch transformer</w:t>
        <w:tab/>
        <w:t xml:space="preserve">(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https://arxiv.org/pdf/2101.03961.pdf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Each MoE layer consists of a collection of independent feed-forward networks as the </w:t>
      </w:r>
      <w:r w:rsidDel="00000000" w:rsidR="00000000" w:rsidRPr="00000000">
        <w:rPr>
          <w:b w:val="1"/>
          <w:rtl w:val="0"/>
        </w:rPr>
        <w:t xml:space="preserve">‘experts’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Interesting that its a layer with networks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a subset of those experts is used which reduces computation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Gating function uses softmax activation over the experts 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Models a probability distribution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indicates how well experts can handle the input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gating network is </w:t>
      </w:r>
      <w:r w:rsidDel="00000000" w:rsidR="00000000" w:rsidRPr="00000000">
        <w:rPr>
          <w:b w:val="1"/>
          <w:rtl w:val="0"/>
        </w:rPr>
        <w:t xml:space="preserve">trained </w:t>
      </w:r>
      <w:r w:rsidDel="00000000" w:rsidR="00000000" w:rsidRPr="00000000">
        <w:rPr>
          <w:rtl w:val="0"/>
        </w:rPr>
        <w:t xml:space="preserve">to only use the best 2 experts for each </w:t>
      </w:r>
      <w:r w:rsidDel="00000000" w:rsidR="00000000" w:rsidRPr="00000000">
        <w:rPr>
          <w:b w:val="1"/>
          <w:rtl w:val="0"/>
        </w:rPr>
        <w:t xml:space="preserve">token</w:t>
      </w:r>
      <w:r w:rsidDel="00000000" w:rsidR="00000000" w:rsidRPr="00000000">
        <w:rPr>
          <w:rtl w:val="0"/>
        </w:rPr>
        <w:t xml:space="preserve"> of an input sequence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During inference, the learned gating network dynamically picks the two best experts for each token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 an MoE layer with E experts, it provides O(E^2) different combinations of feed-forward networks instead of one in the classic Transformer architecture,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final learned representation of a token will be the weighted combination of the outputs from the selected experts. 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rvcmvryi5us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unx1e6xb131u" w:id="6"/>
      <w:bookmarkEnd w:id="6"/>
      <w:r w:rsidDel="00000000" w:rsidR="00000000" w:rsidRPr="00000000">
        <w:rPr>
          <w:rtl w:val="0"/>
        </w:rPr>
        <w:t xml:space="preserve">Instruction fine tuning recipe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fine-tune FLAN-MOE using the </w:t>
      </w:r>
      <w:r w:rsidDel="00000000" w:rsidR="00000000" w:rsidRPr="00000000">
        <w:rPr>
          <w:b w:val="1"/>
          <w:rtl w:val="0"/>
        </w:rPr>
        <w:t xml:space="preserve">prefix language model objective</w:t>
      </w:r>
      <w:r w:rsidDel="00000000" w:rsidR="00000000" w:rsidRPr="00000000">
        <w:rPr>
          <w:rtl w:val="0"/>
        </w:rPr>
        <w:t xml:space="preserve"> on the FLAN collective dataset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Prefix language model objective is 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https://blog.research.google/2021/10/introducing-flan-more-generalizable.html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the </w:t>
      </w:r>
      <w:r w:rsidDel="00000000" w:rsidR="00000000" w:rsidRPr="00000000">
        <w:rPr>
          <w:rtl w:val="0"/>
        </w:rPr>
        <w:t xml:space="preserve">auxiliary</w:t>
      </w:r>
      <w:r w:rsidDel="00000000" w:rsidR="00000000" w:rsidRPr="00000000">
        <w:rPr>
          <w:rtl w:val="0"/>
        </w:rPr>
        <w:t xml:space="preserve"> loss during training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tested both router Z loss and balancing loss. Balancing loss was better [ON CERTAIN TASKS]</w:t>
      </w:r>
    </w:p>
    <w:p w:rsidR="00000000" w:rsidDel="00000000" w:rsidP="00000000" w:rsidRDefault="00000000" w:rsidRPr="00000000" w14:paraId="0000002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Mismatched</w:t>
      </w:r>
      <w:r w:rsidDel="00000000" w:rsidR="00000000" w:rsidRPr="00000000">
        <w:rPr>
          <w:rtl w:val="0"/>
        </w:rPr>
        <w:t xml:space="preserve"> auxiliary loss and routing strategy could mean </w:t>
      </w:r>
      <w:r w:rsidDel="00000000" w:rsidR="00000000" w:rsidRPr="00000000">
        <w:rPr>
          <w:b w:val="1"/>
          <w:rtl w:val="0"/>
        </w:rPr>
        <w:t xml:space="preserve">lower performance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model parameters are trained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77d46le75tpd" w:id="7"/>
      <w:bookmarkEnd w:id="7"/>
      <w:r w:rsidDel="00000000" w:rsidR="00000000" w:rsidRPr="00000000">
        <w:rPr>
          <w:rtl w:val="0"/>
        </w:rPr>
        <w:t xml:space="preserve">Experiment Details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context of instruction fine tuning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Compares Flan-Moe to T5 models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T5 models are encoder-decoder model pre-trained on a multi-task mixture of unsupervised and supervised tasks and for which each task is converted into a text-to-text format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Trained on 1,836 finetuning tasks 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FLAN-MOE had lower flops 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Evaluated on both zero shot and few shot tasks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Results: </w:t>
      </w:r>
      <w:r w:rsidDel="00000000" w:rsidR="00000000" w:rsidRPr="00000000">
        <w:rPr>
          <w:b w:val="1"/>
          <w:rtl w:val="0"/>
        </w:rPr>
        <w:t xml:space="preserve">The model FLAN-ST32B, comprising a total of 32 billion parameters, only utilizes 32.1 GFLOPs per token, which amounts to merely one-third of the computational power required by a FLAN-PALM62B model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Additionally, </w:t>
      </w:r>
      <w:r w:rsidDel="00000000" w:rsidR="00000000" w:rsidRPr="00000000">
        <w:rPr>
          <w:b w:val="1"/>
          <w:rtl w:val="0"/>
        </w:rPr>
        <w:t xml:space="preserve">all the routers combined account for less than 4 million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tbjz5bd3l6hp" w:id="8"/>
      <w:bookmarkEnd w:id="8"/>
      <w:r w:rsidDel="00000000" w:rsidR="00000000" w:rsidRPr="00000000">
        <w:rPr>
          <w:rtl w:val="0"/>
        </w:rPr>
        <w:t xml:space="preserve">Expert Number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performance of FLAN-MOE models has been observed to scale with the number of experts included in the architecture to a certain threshold.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rp2ab742r1sl" w:id="9"/>
      <w:bookmarkEnd w:id="9"/>
      <w:r w:rsidDel="00000000" w:rsidR="00000000" w:rsidRPr="00000000">
        <w:rPr>
          <w:rtl w:val="0"/>
        </w:rPr>
        <w:t xml:space="preserve">Routing Strategy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routing strategy intelligently distributes input data among multiple specialized experts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Important for maximizing the utilization of the model’s capacity while minimizing the risk of </w:t>
      </w:r>
      <w:r w:rsidDel="00000000" w:rsidR="00000000" w:rsidRPr="00000000">
        <w:rPr>
          <w:b w:val="1"/>
          <w:rtl w:val="0"/>
        </w:rPr>
        <w:t xml:space="preserve">overfitting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two trending strategies</w:t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token-choice</w:t>
      </w:r>
      <w:r w:rsidDel="00000000" w:rsidR="00000000" w:rsidRPr="00000000">
        <w:rPr>
          <w:rtl w:val="0"/>
        </w:rPr>
        <w:t xml:space="preserve"> [23] which lets the </w:t>
      </w:r>
      <w:r w:rsidDel="00000000" w:rsidR="00000000" w:rsidRPr="00000000">
        <w:rPr>
          <w:b w:val="1"/>
          <w:rtl w:val="0"/>
        </w:rPr>
        <w:t xml:space="preserve">token select </w:t>
      </w:r>
      <w:r w:rsidDel="00000000" w:rsidR="00000000" w:rsidRPr="00000000">
        <w:rPr>
          <w:rtl w:val="0"/>
        </w:rPr>
        <w:t xml:space="preserve">the top-K experts</w:t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expert-choice</w:t>
      </w:r>
      <w:r w:rsidDel="00000000" w:rsidR="00000000" w:rsidRPr="00000000">
        <w:rPr>
          <w:rtl w:val="0"/>
        </w:rPr>
        <w:t xml:space="preserve"> [55] which lets the </w:t>
      </w:r>
      <w:r w:rsidDel="00000000" w:rsidR="00000000" w:rsidRPr="00000000">
        <w:rPr>
          <w:b w:val="1"/>
          <w:rtl w:val="0"/>
        </w:rPr>
        <w:t xml:space="preserve">experts select </w:t>
      </w:r>
      <w:r w:rsidDel="00000000" w:rsidR="00000000" w:rsidRPr="00000000">
        <w:rPr>
          <w:rtl w:val="0"/>
        </w:rPr>
        <w:t xml:space="preserve">the top-K tokens.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FLAN-Switch: checkpoints from Switch Transformer top-1 token-choice gating 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FLAN-GS: GShard top-2 token-choice gating 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FLAN-EC: expert choice top-2 gating (FLAN-EC) models pre-trained on the same GLaM  dataset</w:t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Probably based off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https://arxiv.org/abs/2202.09368</w:t>
        </w:r>
      </w:hyperlink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letting tokens select the top-k experts, we have experts selecting the top-k tokens</w:t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8813" cy="183016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-2487" r="248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1830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Conventional vs non conventional moe</w:t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“We propose a very simple yet effective routing method we are calling expert choice. Unlike conventional MoE where tokens select one or two top-scoring experts, our method lets each expert pick the top-k tokens. Our method guarantees perfect load balancing, allows a variable number of experts for each token, and achieves substantial gains in training efficiency and downstream performance as demonstrated in our experiments”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“It is noteworthy that the performance gap between the token choice and expert-choice models can be bridged when we incorporate advanced auxiliary loss and pre-training strategy as exhibited in ST-MOE “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cixq6snushnx" w:id="10"/>
      <w:bookmarkEnd w:id="10"/>
      <w:r w:rsidDel="00000000" w:rsidR="00000000" w:rsidRPr="00000000">
        <w:rPr>
          <w:rtl w:val="0"/>
        </w:rPr>
        <w:t xml:space="preserve">Random notes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Seemingly flan-moe == flan-St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uz0q4lsdz1ng" w:id="11"/>
      <w:bookmarkEnd w:id="11"/>
      <w:r w:rsidDel="00000000" w:rsidR="00000000" w:rsidRPr="00000000">
        <w:rPr>
          <w:rtl w:val="0"/>
        </w:rPr>
        <w:t xml:space="preserve">More Learning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https://github.com/XueFuzhao/awesome-mixture-of-experts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joq3ikdwshxg" w:id="12"/>
      <w:bookmarkEnd w:id="12"/>
      <w:r w:rsidDel="00000000" w:rsidR="00000000" w:rsidRPr="00000000">
        <w:rPr>
          <w:rtl w:val="0"/>
        </w:rPr>
        <w:t xml:space="preserve">Reference Papers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https://blog.research.google/2021/10/introducing-flan-more-generalizable.html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https://arxiv.org/abs/2202.09368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https://arxiv.org/pdf/2310.06825.pdf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https://arxiv.org/pdf/2101.03961.pdf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https://arxiv.org/pdf/2101.03961.pdf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https://arxiv.org/pdf/2312.07987.pdf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https://huggingface.co/blog/moe#what-is-sparsity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https://github.com/mistralai/mistral-src/blob/main/tutorials/classifier.ipynb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https://www.databricks.com/blog/introducing-mixtral-8x7b-databricks-model-serving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https://arxiv.org/pdf/2210.11416.pdf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https://huggingface.co/blog/moe#what-is-a-mixture-of-experts-moe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https://arxiv.org/abs/2202.09368</w:t>
        </w:r>
      </w:hyperlink>
      <w:r w:rsidDel="00000000" w:rsidR="00000000" w:rsidRPr="00000000">
        <w:rPr>
          <w:rtl w:val="0"/>
        </w:rPr>
        <w:t xml:space="preserve"> mixture of expert with expert route choice 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https://arxiv.org/abs/2101.03961</w:t>
        </w:r>
      </w:hyperlink>
      <w:r w:rsidDel="00000000" w:rsidR="00000000" w:rsidRPr="00000000">
        <w:rPr>
          <w:rtl w:val="0"/>
        </w:rPr>
        <w:t xml:space="preserve"> Switchhead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fhfwplvdlr9g" w:id="13"/>
      <w:bookmarkEnd w:id="13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networks in the MoE layer initialized ?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routing strategy did they introduce in Flan-MOE?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mistralai/mistral-src/blob/main/tutorials/classifier.ipynb" TargetMode="External"/><Relationship Id="rId22" Type="http://schemas.openxmlformats.org/officeDocument/2006/relationships/hyperlink" Target="https://arxiv.org/pdf/2210.11416.pdf" TargetMode="External"/><Relationship Id="rId21" Type="http://schemas.openxmlformats.org/officeDocument/2006/relationships/hyperlink" Target="https://www.databricks.com/blog/introducing-mixtral-8x7b-databricks-model-serving" TargetMode="External"/><Relationship Id="rId24" Type="http://schemas.openxmlformats.org/officeDocument/2006/relationships/hyperlink" Target="https://arxiv.org/abs/2202.09368" TargetMode="External"/><Relationship Id="rId23" Type="http://schemas.openxmlformats.org/officeDocument/2006/relationships/hyperlink" Target="https://huggingface.co/blog/moe#what-is-a-mixture-of-experts-mo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hyperlink" Target="https://arxiv.org/abs/2101.03961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pdf/2305.14705.pdf" TargetMode="External"/><Relationship Id="rId7" Type="http://schemas.openxmlformats.org/officeDocument/2006/relationships/hyperlink" Target="https://arxiv.org/pdf/2101.03961.pdf" TargetMode="External"/><Relationship Id="rId8" Type="http://schemas.openxmlformats.org/officeDocument/2006/relationships/hyperlink" Target="https://blog.research.google/2021/10/introducing-flan-more-generalizable.html" TargetMode="External"/><Relationship Id="rId11" Type="http://schemas.openxmlformats.org/officeDocument/2006/relationships/image" Target="media/image1.png"/><Relationship Id="rId10" Type="http://schemas.openxmlformats.org/officeDocument/2006/relationships/hyperlink" Target="https://arxiv.org/abs/2202.09368" TargetMode="External"/><Relationship Id="rId13" Type="http://schemas.openxmlformats.org/officeDocument/2006/relationships/hyperlink" Target="https://blog.research.google/2021/10/introducing-flan-more-generalizable.html" TargetMode="External"/><Relationship Id="rId12" Type="http://schemas.openxmlformats.org/officeDocument/2006/relationships/hyperlink" Target="https://github.com/XueFuzhao/awesome-mixture-of-experts" TargetMode="External"/><Relationship Id="rId15" Type="http://schemas.openxmlformats.org/officeDocument/2006/relationships/hyperlink" Target="https://arxiv.org/pdf/2310.06825.pdf" TargetMode="External"/><Relationship Id="rId14" Type="http://schemas.openxmlformats.org/officeDocument/2006/relationships/hyperlink" Target="https://arxiv.org/abs/2202.09368" TargetMode="External"/><Relationship Id="rId17" Type="http://schemas.openxmlformats.org/officeDocument/2006/relationships/hyperlink" Target="https://arxiv.org/pdf/2101.03961.pdf" TargetMode="External"/><Relationship Id="rId16" Type="http://schemas.openxmlformats.org/officeDocument/2006/relationships/hyperlink" Target="https://arxiv.org/pdf/2101.03961.pdf" TargetMode="External"/><Relationship Id="rId19" Type="http://schemas.openxmlformats.org/officeDocument/2006/relationships/hyperlink" Target="https://huggingface.co/blog/moe#what-is-sparsity" TargetMode="External"/><Relationship Id="rId18" Type="http://schemas.openxmlformats.org/officeDocument/2006/relationships/hyperlink" Target="https://arxiv.org/pdf/2312.0798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