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1a3dd2s6hzcb" w:id="0"/>
      <w:bookmarkEnd w:id="0"/>
      <w:r w:rsidDel="00000000" w:rsidR="00000000" w:rsidRPr="00000000">
        <w:rPr>
          <w:rtl w:val="0"/>
        </w:rPr>
        <w:t xml:space="preserve">Paper </w:t>
      </w:r>
    </w:p>
    <w:p w:rsidR="00000000" w:rsidDel="00000000" w:rsidP="00000000" w:rsidRDefault="00000000" w:rsidRPr="00000000" w14:paraId="00000002">
      <w:pPr>
        <w:numPr>
          <w:ilvl w:val="0"/>
          <w:numId w:val="13"/>
        </w:numPr>
        <w:ind w:left="720" w:hanging="360"/>
        <w:rPr>
          <w:u w:val="none"/>
        </w:rPr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https://arxiv.org/pdf/2112.10752.pdf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c6t4zkca4ma2" w:id="1"/>
      <w:bookmarkEnd w:id="1"/>
      <w:r w:rsidDel="00000000" w:rsidR="00000000" w:rsidRPr="00000000">
        <w:rPr>
          <w:rtl w:val="0"/>
        </w:rPr>
        <w:t xml:space="preserve">Code </w:t>
      </w:r>
    </w:p>
    <w:p w:rsidR="00000000" w:rsidDel="00000000" w:rsidP="00000000" w:rsidRDefault="00000000" w:rsidRPr="00000000" w14:paraId="00000006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https://github.com/CompVis/latent-diffusion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/>
      </w:pPr>
      <w:bookmarkStart w:colFirst="0" w:colLast="0" w:name="_k3ka9r6hgynk" w:id="2"/>
      <w:bookmarkEnd w:id="2"/>
      <w:r w:rsidDel="00000000" w:rsidR="00000000" w:rsidRPr="00000000">
        <w:rPr>
          <w:rtl w:val="0"/>
        </w:rPr>
        <w:t xml:space="preserve">Introduction to problem</w:t>
      </w:r>
    </w:p>
    <w:p w:rsidR="00000000" w:rsidDel="00000000" w:rsidP="00000000" w:rsidRDefault="00000000" w:rsidRPr="00000000" w14:paraId="0000000D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Autoregressive transformers </w:t>
      </w:r>
    </w:p>
    <w:p w:rsidR="00000000" w:rsidDel="00000000" w:rsidP="00000000" w:rsidRDefault="00000000" w:rsidRPr="00000000" w14:paraId="0000000E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GANs are data confined and have limited variability </w:t>
      </w:r>
    </w:p>
    <w:p w:rsidR="00000000" w:rsidDel="00000000" w:rsidP="00000000" w:rsidRDefault="00000000" w:rsidRPr="00000000" w14:paraId="0000000F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Does not scale well </w:t>
      </w:r>
    </w:p>
    <w:p w:rsidR="00000000" w:rsidDel="00000000" w:rsidP="00000000" w:rsidRDefault="00000000" w:rsidRPr="00000000" w14:paraId="00000010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Here comes diffusion models </w:t>
      </w:r>
    </w:p>
    <w:p w:rsidR="00000000" w:rsidDel="00000000" w:rsidP="00000000" w:rsidRDefault="00000000" w:rsidRPr="00000000" w14:paraId="00000011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Built from denoising autoencoders </w:t>
      </w:r>
    </w:p>
    <w:p w:rsidR="00000000" w:rsidDel="00000000" w:rsidP="00000000" w:rsidRDefault="00000000" w:rsidRPr="00000000" w14:paraId="00000012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pStyle w:val="Heading2"/>
        <w:rPr/>
      </w:pPr>
      <w:bookmarkStart w:colFirst="0" w:colLast="0" w:name="_tk0cztuu1ffh" w:id="3"/>
      <w:bookmarkEnd w:id="3"/>
      <w:r w:rsidDel="00000000" w:rsidR="00000000" w:rsidRPr="00000000">
        <w:rPr>
          <w:rtl w:val="0"/>
        </w:rPr>
        <w:t xml:space="preserve">Diffusion model downsides 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Needs to increase accessibility and reduce resource consumption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/>
      </w:pPr>
      <w:bookmarkStart w:colFirst="0" w:colLast="0" w:name="_sr7shdqpzb3i" w:id="4"/>
      <w:bookmarkEnd w:id="4"/>
      <w:r w:rsidDel="00000000" w:rsidR="00000000" w:rsidRPr="00000000">
        <w:rPr>
          <w:rtl w:val="0"/>
        </w:rPr>
        <w:t xml:space="preserve">Deep dive into model </w:t>
      </w:r>
    </w:p>
    <w:p w:rsidR="00000000" w:rsidDel="00000000" w:rsidP="00000000" w:rsidRDefault="00000000" w:rsidRPr="00000000" w14:paraId="00000017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The paper dives analyzes the latent space of DM to find improvements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Perceptual compression stage</w:t>
      </w:r>
    </w:p>
    <w:p w:rsidR="00000000" w:rsidDel="00000000" w:rsidP="00000000" w:rsidRDefault="00000000" w:rsidRPr="00000000" w14:paraId="00000019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Semantic compression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3128963" cy="232167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23216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rPr/>
      </w:pPr>
      <w:bookmarkStart w:colFirst="0" w:colLast="0" w:name="_z0dppq4w479r" w:id="5"/>
      <w:bookmarkEnd w:id="5"/>
      <w:r w:rsidDel="00000000" w:rsidR="00000000" w:rsidRPr="00000000">
        <w:rPr>
          <w:rtl w:val="0"/>
        </w:rPr>
        <w:t xml:space="preserve">Contributions</w:t>
      </w:r>
    </w:p>
    <w:p w:rsidR="00000000" w:rsidDel="00000000" w:rsidP="00000000" w:rsidRDefault="00000000" w:rsidRPr="00000000" w14:paraId="0000001E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Paper claims to scale better with higher dimensional data </w:t>
      </w:r>
    </w:p>
    <w:p w:rsidR="00000000" w:rsidDel="00000000" w:rsidP="00000000" w:rsidRDefault="00000000" w:rsidRPr="00000000" w14:paraId="0000001F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Claims to achieve better </w:t>
      </w:r>
      <w:r w:rsidDel="00000000" w:rsidR="00000000" w:rsidRPr="00000000">
        <w:rPr>
          <w:rtl w:val="0"/>
        </w:rPr>
        <w:t xml:space="preserve">performance on multiple tasks (unconditional image synthesis, inpainting, stochastic super-resolution)  while significantly lowering computational costs and decreasing inference costs.</w:t>
      </w:r>
    </w:p>
    <w:p w:rsidR="00000000" w:rsidDel="00000000" w:rsidP="00000000" w:rsidRDefault="00000000" w:rsidRPr="00000000" w14:paraId="00000020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Unconditional image synthesis - task of generating </w:t>
      </w:r>
      <w:r w:rsidDel="00000000" w:rsidR="00000000" w:rsidRPr="00000000">
        <w:rPr>
          <w:i w:val="1"/>
          <w:rtl w:val="0"/>
        </w:rPr>
        <w:t xml:space="preserve">images</w:t>
      </w:r>
      <w:r w:rsidDel="00000000" w:rsidR="00000000" w:rsidRPr="00000000">
        <w:rPr>
          <w:rtl w:val="0"/>
        </w:rPr>
        <w:t xml:space="preserve"> with no condition in any context (like a prompt text or another </w:t>
      </w:r>
      <w:r w:rsidDel="00000000" w:rsidR="00000000" w:rsidRPr="00000000">
        <w:rPr>
          <w:i w:val="1"/>
          <w:rtl w:val="0"/>
        </w:rPr>
        <w:t xml:space="preserve">image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21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Inpainting - </w:t>
      </w:r>
      <w:r w:rsidDel="00000000" w:rsidR="00000000" w:rsidRPr="00000000">
        <w:rPr>
          <w:b w:val="1"/>
          <w:rtl w:val="0"/>
        </w:rPr>
        <w:t xml:space="preserve">conservation process where damaged, deteriorated, or missing parts of an artwork are filled in to present a complete image.</w:t>
      </w:r>
    </w:p>
    <w:p w:rsidR="00000000" w:rsidDel="00000000" w:rsidP="00000000" w:rsidRDefault="00000000" w:rsidRPr="00000000" w14:paraId="00000022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Stochastic super resolution - for increasing resolution of an image </w:t>
      </w:r>
    </w:p>
    <w:p w:rsidR="00000000" w:rsidDel="00000000" w:rsidP="00000000" w:rsidRDefault="00000000" w:rsidRPr="00000000" w14:paraId="00000023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Their approach does not require a delicate weighting of reconstruction and generative abilities. This ensures extremely faithful reconstructions and requires very little regularization of the latent space. </w:t>
      </w:r>
    </w:p>
    <w:p w:rsidR="00000000" w:rsidDel="00000000" w:rsidP="00000000" w:rsidRDefault="00000000" w:rsidRPr="00000000" w14:paraId="00000024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We find that for densely conditioned tasks such as super-resolution, inpainting and semantic synthesis, our model can be applied in a convolutional fashion and render large, consistent images of ∼ 10242 px. </w:t>
      </w:r>
    </w:p>
    <w:p w:rsidR="00000000" w:rsidDel="00000000" w:rsidP="00000000" w:rsidRDefault="00000000" w:rsidRPr="00000000" w14:paraId="00000025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They designed a general-purpose conditioning mechanism based on cross-attention, enabling multi-modal training</w:t>
      </w:r>
    </w:p>
    <w:p w:rsidR="00000000" w:rsidDel="00000000" w:rsidP="00000000" w:rsidRDefault="00000000" w:rsidRPr="00000000" w14:paraId="00000026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it to train class-conditional, text-to-image and layout-to-image models.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rPr/>
      </w:pPr>
      <w:bookmarkStart w:colFirst="0" w:colLast="0" w:name="_byqvk8kob1y7" w:id="6"/>
      <w:bookmarkEnd w:id="6"/>
      <w:r w:rsidDel="00000000" w:rsidR="00000000" w:rsidRPr="00000000">
        <w:rPr>
          <w:rtl w:val="0"/>
        </w:rPr>
        <w:t xml:space="preserve">Related Work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Generative models for image synthesis 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Difficult to optimize 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Likelihood based methods are better 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Diffusion probabilistic models (DM)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Two stage image synthesis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rPr/>
      </w:pPr>
      <w:bookmarkStart w:colFirst="0" w:colLast="0" w:name="_cgkcaixwc4hg" w:id="7"/>
      <w:bookmarkEnd w:id="7"/>
      <w:r w:rsidDel="00000000" w:rsidR="00000000" w:rsidRPr="00000000">
        <w:rPr>
          <w:rtl w:val="0"/>
        </w:rPr>
        <w:t xml:space="preserve">Method</w:t>
      </w:r>
    </w:p>
    <w:p w:rsidR="00000000" w:rsidDel="00000000" w:rsidP="00000000" w:rsidRDefault="00000000" w:rsidRPr="00000000" w14:paraId="00000032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Introduces separation of compressive form from generative learning phase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rPr/>
      </w:pPr>
      <w:bookmarkStart w:colFirst="0" w:colLast="0" w:name="_izxboc2i9nvp" w:id="8"/>
      <w:bookmarkEnd w:id="8"/>
      <w:r w:rsidDel="00000000" w:rsidR="00000000" w:rsidRPr="00000000">
        <w:rPr>
          <w:rtl w:val="0"/>
        </w:rPr>
        <w:t xml:space="preserve">Perceptual Image Compression 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Based on previous work 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Autoencoder trained with perceptual loss and patch-based adversarial objective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Has KL-reg 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Done during training 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First, we train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an autoencoder which provides a lower-dimensional (and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thereby efficient) representational space which is perceptu-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ally equivalent to the data space.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rPr/>
      </w:pPr>
      <w:bookmarkStart w:colFirst="0" w:colLast="0" w:name="_lqelvzn3nft3" w:id="9"/>
      <w:bookmarkEnd w:id="9"/>
      <w:r w:rsidDel="00000000" w:rsidR="00000000" w:rsidRPr="00000000">
        <w:rPr>
          <w:rtl w:val="0"/>
        </w:rPr>
        <w:t xml:space="preserve">Semantic Image Compresision</w:t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latent space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rPr/>
      </w:pPr>
      <w:bookmarkStart w:colFirst="0" w:colLast="0" w:name="_bwgj5iz8c2bf" w:id="10"/>
      <w:bookmarkEnd w:id="10"/>
      <w:r w:rsidDel="00000000" w:rsidR="00000000" w:rsidRPr="00000000">
        <w:rPr>
          <w:rtl w:val="0"/>
        </w:rPr>
        <w:t xml:space="preserve">Latent Diffusion Models</w:t>
      </w:r>
    </w:p>
    <w:p w:rsidR="00000000" w:rsidDel="00000000" w:rsidP="00000000" w:rsidRDefault="00000000" w:rsidRPr="00000000" w14:paraId="00000043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rPr/>
      </w:pPr>
      <w:bookmarkStart w:colFirst="0" w:colLast="0" w:name="_5brzj8f17s9u" w:id="11"/>
      <w:bookmarkEnd w:id="11"/>
      <w:r w:rsidDel="00000000" w:rsidR="00000000" w:rsidRPr="00000000">
        <w:rPr>
          <w:rtl w:val="0"/>
        </w:rPr>
        <w:t xml:space="preserve">Conditioning Mechanisms</w:t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augmenting their underlying UNet backbone with the cross-attention mechanis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rPr/>
      </w:pPr>
      <w:bookmarkStart w:colFirst="0" w:colLast="0" w:name="_iy9g5qva2qmj" w:id="12"/>
      <w:bookmarkEnd w:id="12"/>
      <w:r w:rsidDel="00000000" w:rsidR="00000000" w:rsidRPr="00000000">
        <w:rPr>
          <w:rtl w:val="0"/>
        </w:rPr>
        <w:t xml:space="preserve">Experiments</w:t>
      </w:r>
    </w:p>
    <w:p w:rsidR="00000000" w:rsidDel="00000000" w:rsidP="00000000" w:rsidRDefault="00000000" w:rsidRPr="00000000" w14:paraId="0000004B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rPr/>
      </w:pPr>
      <w:bookmarkStart w:colFirst="0" w:colLast="0" w:name="_98zsd05r9epy" w:id="13"/>
      <w:bookmarkEnd w:id="13"/>
      <w:r w:rsidDel="00000000" w:rsidR="00000000" w:rsidRPr="00000000">
        <w:rPr>
          <w:rtl w:val="0"/>
        </w:rPr>
        <w:t xml:space="preserve">Discussions</w:t>
      </w:r>
    </w:p>
    <w:p w:rsidR="00000000" w:rsidDel="00000000" w:rsidP="00000000" w:rsidRDefault="00000000" w:rsidRPr="00000000" w14:paraId="0000004F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Is Unet pretrained? </w:t>
      </w:r>
    </w:p>
    <w:p w:rsidR="00000000" w:rsidDel="00000000" w:rsidP="00000000" w:rsidRDefault="00000000" w:rsidRPr="00000000" w14:paraId="00000050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Unsure yet </w:t>
      </w:r>
    </w:p>
    <w:p w:rsidR="00000000" w:rsidDel="00000000" w:rsidP="00000000" w:rsidRDefault="00000000" w:rsidRPr="00000000" w14:paraId="00000051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Which part refers to the autoencoder </w:t>
      </w:r>
    </w:p>
    <w:p w:rsidR="00000000" w:rsidDel="00000000" w:rsidP="00000000" w:rsidRDefault="00000000" w:rsidRPr="00000000" w14:paraId="00000052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Its the initial pixel space </w:t>
      </w:r>
    </w:p>
    <w:p w:rsidR="00000000" w:rsidDel="00000000" w:rsidP="00000000" w:rsidRDefault="00000000" w:rsidRPr="00000000" w14:paraId="00000053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Whats their loss for actual training </w:t>
      </w:r>
    </w:p>
    <w:p w:rsidR="00000000" w:rsidDel="00000000" w:rsidP="00000000" w:rsidRDefault="00000000" w:rsidRPr="00000000" w14:paraId="00000054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its only using 1 model </w:t>
      </w:r>
    </w:p>
    <w:p w:rsidR="00000000" w:rsidDel="00000000" w:rsidP="00000000" w:rsidRDefault="00000000" w:rsidRPr="00000000" w14:paraId="00000055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205413" cy="819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81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They only train the denoiser </w:t>
      </w:r>
    </w:p>
    <w:p w:rsidR="00000000" w:rsidDel="00000000" w:rsidP="00000000" w:rsidRDefault="00000000" w:rsidRPr="00000000" w14:paraId="00000057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Squared L2 norm</w:t>
      </w:r>
    </w:p>
    <w:p w:rsidR="00000000" w:rsidDel="00000000" w:rsidP="00000000" w:rsidRDefault="00000000" w:rsidRPr="00000000" w14:paraId="00000058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T_theta </w:t>
      </w:r>
    </w:p>
    <w:p w:rsidR="00000000" w:rsidDel="00000000" w:rsidP="00000000" w:rsidRDefault="00000000" w:rsidRPr="00000000" w14:paraId="0000005C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Apparently it is the output of the conditioning mechanisms </w:t>
      </w:r>
    </w:p>
    <w:p w:rsidR="00000000" w:rsidDel="00000000" w:rsidP="00000000" w:rsidRDefault="00000000" w:rsidRPr="00000000" w14:paraId="0000005D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 is where you jointly train T_theta </w:t>
      </w:r>
    </w:p>
    <w:p w:rsidR="00000000" w:rsidDel="00000000" w:rsidP="00000000" w:rsidRDefault="00000000" w:rsidRPr="00000000" w14:paraId="0000005E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unmasked transformer which processes a tokenized version of the input y</w:t>
      </w:r>
    </w:p>
    <w:p w:rsidR="00000000" w:rsidDel="00000000" w:rsidP="00000000" w:rsidRDefault="00000000" w:rsidRPr="00000000" w14:paraId="0000005F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to infer a latent code which is mapped into the UNet via (multi-head) cross-attention (Sec. 3.3).</w:t>
      </w:r>
    </w:p>
    <w:p w:rsidR="00000000" w:rsidDel="00000000" w:rsidP="00000000" w:rsidRDefault="00000000" w:rsidRPr="00000000" w14:paraId="00000060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time conditional unit ? </w:t>
      </w:r>
    </w:p>
    <w:p w:rsidR="00000000" w:rsidDel="00000000" w:rsidP="00000000" w:rsidRDefault="00000000" w:rsidRPr="00000000" w14:paraId="00000061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Seems to be a positional encoding 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rPr/>
      </w:pPr>
      <w:bookmarkStart w:colFirst="0" w:colLast="0" w:name="_28o3v7hlh70e" w:id="14"/>
      <w:bookmarkEnd w:id="14"/>
      <w:r w:rsidDel="00000000" w:rsidR="00000000" w:rsidRPr="00000000">
        <w:rPr>
          <w:rtl w:val="0"/>
        </w:rPr>
        <w:t xml:space="preserve">Code </w:t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ind w:left="720" w:hanging="360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https://github.com/CompVis/latent-diffusion/tree/main/ldm/models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ind w:left="72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https://github.com/CompVis/latent-diffusion/tree/main/ldm/models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rPr/>
      </w:pPr>
      <w:bookmarkStart w:colFirst="0" w:colLast="0" w:name="_axoudiwovovn" w:id="15"/>
      <w:bookmarkEnd w:id="15"/>
      <w:r w:rsidDel="00000000" w:rsidR="00000000" w:rsidRPr="00000000">
        <w:rPr>
          <w:rtl w:val="0"/>
        </w:rPr>
        <w:t xml:space="preserve">Ddim and ddpm 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6"/>
        </w:numPr>
        <w:ind w:left="720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https://github.com/CompVis/latent-diffusion/blob/main/ldm/models/diffusion/ddim.py</w:t>
        </w:r>
      </w:hyperlink>
      <w:r w:rsidDel="00000000" w:rsidR="00000000" w:rsidRPr="00000000">
        <w:rPr>
          <w:rtl w:val="0"/>
        </w:rPr>
        <w:t xml:space="preserve"> ]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They use this mainly </w:t>
      </w:r>
    </w:p>
    <w:p w:rsidR="00000000" w:rsidDel="00000000" w:rsidP="00000000" w:rsidRDefault="00000000" w:rsidRPr="00000000" w14:paraId="00000072">
      <w:pPr>
        <w:numPr>
          <w:ilvl w:val="0"/>
          <w:numId w:val="9"/>
        </w:numPr>
        <w:ind w:left="720" w:hanging="360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https://github.com/CompVis/latent-diffusion/blob/main/ldm/models/diffusion/ddim.py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Why add positional encodings vs concat</w:t>
      </w:r>
    </w:p>
    <w:p w:rsidR="00000000" w:rsidDel="00000000" w:rsidP="00000000" w:rsidRDefault="00000000" w:rsidRPr="00000000" w14:paraId="00000077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seems concat makes more sense because you dont change the weights ? intuitively it makes sense</w:t>
      </w:r>
    </w:p>
    <w:p w:rsidR="00000000" w:rsidDel="00000000" w:rsidP="00000000" w:rsidRDefault="00000000" w:rsidRPr="00000000" w14:paraId="00000078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seems add is more computationally efficient </w:t>
      </w:r>
    </w:p>
    <w:p w:rsidR="00000000" w:rsidDel="00000000" w:rsidP="00000000" w:rsidRDefault="00000000" w:rsidRPr="00000000" w14:paraId="00000079">
      <w:pPr>
        <w:numPr>
          <w:ilvl w:val="0"/>
          <w:numId w:val="8"/>
        </w:numPr>
        <w:ind w:left="720" w:hanging="360"/>
        <w:rPr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https://www.reddit.com/r/MachineLearning/comments/cttefo/d_positional_encoding_in_transformer/exs7d08/?context=3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CompVis/latent-diffusion/tree/main/ldm/models" TargetMode="External"/><Relationship Id="rId10" Type="http://schemas.openxmlformats.org/officeDocument/2006/relationships/image" Target="media/image2.png"/><Relationship Id="rId13" Type="http://schemas.openxmlformats.org/officeDocument/2006/relationships/hyperlink" Target="https://github.com/CompVis/latent-diffusion/blob/main/ldm/models/diffusion/ddim.py" TargetMode="External"/><Relationship Id="rId12" Type="http://schemas.openxmlformats.org/officeDocument/2006/relationships/hyperlink" Target="https://github.com/CompVis/latent-diffusion/tree/main/ldm/model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yperlink" Target="https://www.reddit.com/r/MachineLearning/comments/cttefo/d_positional_encoding_in_transformer/exs7d08/?context=3" TargetMode="External"/><Relationship Id="rId14" Type="http://schemas.openxmlformats.org/officeDocument/2006/relationships/hyperlink" Target="https://github.com/CompVis/latent-diffusion/blob/main/ldm/models/diffusion/ddim.py" TargetMode="External"/><Relationship Id="rId5" Type="http://schemas.openxmlformats.org/officeDocument/2006/relationships/styles" Target="styles.xml"/><Relationship Id="rId6" Type="http://schemas.openxmlformats.org/officeDocument/2006/relationships/hyperlink" Target="https://arxiv.org/pdf/2112.10752.pdf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