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86E8" w14:textId="1C80A8BC" w:rsidR="00936887" w:rsidRDefault="38B80337" w:rsidP="7C9FEC6F">
      <w:pPr>
        <w:pStyle w:val="Heading1"/>
        <w:spacing w:before="322" w:after="322" w:line="276" w:lineRule="auto"/>
      </w:pPr>
      <w:r w:rsidRPr="7C9FEC6F">
        <w:rPr>
          <w:rFonts w:ascii="Cambria" w:eastAsia="Cambria" w:hAnsi="Cambria" w:cs="Cambria"/>
          <w:b/>
          <w:bCs/>
          <w:sz w:val="48"/>
          <w:szCs w:val="48"/>
        </w:rPr>
        <w:t>GPSE 100 – Positive Psychology for Academic and Career Success</w:t>
      </w:r>
    </w:p>
    <w:p w14:paraId="2614184E" w14:textId="4B009380" w:rsidR="00936887" w:rsidRDefault="38B80337" w:rsidP="7C9FEC6F">
      <w:pPr>
        <w:pStyle w:val="Heading3"/>
        <w:spacing w:before="281" w:after="281" w:line="276" w:lineRule="auto"/>
      </w:pPr>
      <w:r w:rsidRPr="7C9FEC6F">
        <w:rPr>
          <w:rFonts w:ascii="Cambria" w:eastAsia="Cambria" w:hAnsi="Cambria" w:cs="Cambria"/>
          <w:b/>
          <w:bCs/>
        </w:rPr>
        <w:t>Weekly Schedule | Critical Path</w:t>
      </w:r>
    </w:p>
    <w:p w14:paraId="3FA41E58" w14:textId="41755663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i/>
          <w:iCs/>
          <w:sz w:val="22"/>
          <w:szCs w:val="22"/>
        </w:rPr>
        <w:t>Note: Critical Path subject to change.</w:t>
      </w:r>
    </w:p>
    <w:p w14:paraId="787E782B" w14:textId="5D2244D4" w:rsidR="00936887" w:rsidRDefault="00936887" w:rsidP="15DDEEC8">
      <w:pPr>
        <w:spacing w:after="200" w:line="276" w:lineRule="auto"/>
      </w:pPr>
    </w:p>
    <w:p w14:paraId="379DAB97" w14:textId="74213DD2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 – Introduction to Positive Psychology</w:t>
      </w:r>
    </w:p>
    <w:p w14:paraId="3CDE3D7B" w14:textId="340C73AF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Topic: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Happiness vs. flourishing; overview of positive psychology; academic vocabulary</w:t>
      </w:r>
    </w:p>
    <w:p w14:paraId="02A59A27" w14:textId="708C958D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Chapter 1 excerpt – </w:t>
      </w:r>
      <w:r w:rsidRPr="7C9FEC6F">
        <w:rPr>
          <w:rFonts w:ascii="Cambria" w:eastAsia="Cambria" w:hAnsi="Cambria" w:cs="Cambria"/>
          <w:i/>
          <w:iCs/>
          <w:sz w:val="22"/>
          <w:szCs w:val="22"/>
        </w:rPr>
        <w:t>The Development of Positive Psychology</w:t>
      </w:r>
      <w:r w:rsidRPr="7C9FEC6F">
        <w:rPr>
          <w:rFonts w:ascii="Cambria" w:eastAsia="Cambria" w:hAnsi="Cambria" w:cs="Cambria"/>
          <w:sz w:val="22"/>
          <w:szCs w:val="22"/>
        </w:rPr>
        <w:t xml:space="preserve"> (pp. 16–21)</w:t>
      </w:r>
    </w:p>
    <w:p w14:paraId="55A14B5C" w14:textId="76469ADC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Optional Podcast: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</w:t>
      </w:r>
      <w:r w:rsidRPr="7C9FEC6F">
        <w:rPr>
          <w:rFonts w:ascii="Cambria" w:eastAsia="Cambria" w:hAnsi="Cambria" w:cs="Cambria"/>
          <w:i/>
          <w:iCs/>
          <w:sz w:val="22"/>
          <w:szCs w:val="22"/>
        </w:rPr>
        <w:t>The Man Who Invented Happiness Science: Marty Seligman</w:t>
      </w:r>
      <w:r w:rsidRPr="7C9FEC6F">
        <w:rPr>
          <w:rFonts w:ascii="Cambria" w:eastAsia="Cambria" w:hAnsi="Cambria" w:cs="Cambria"/>
          <w:sz w:val="22"/>
          <w:szCs w:val="22"/>
        </w:rPr>
        <w:t xml:space="preserve"> (selected clip)</w:t>
      </w:r>
    </w:p>
    <w:p w14:paraId="5E13B1B5" w14:textId="507141B5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#1 assigned</w:t>
      </w:r>
    </w:p>
    <w:p w14:paraId="561BD9FF" w14:textId="79529F61" w:rsidR="00936887" w:rsidRDefault="00936887" w:rsidP="15DDEEC8">
      <w:pPr>
        <w:spacing w:after="200" w:line="276" w:lineRule="auto"/>
      </w:pPr>
    </w:p>
    <w:p w14:paraId="2205F847" w14:textId="0CFF22D7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2 – PERMA and Cultural Perspectives</w:t>
      </w:r>
    </w:p>
    <w:p w14:paraId="292AA252" w14:textId="503B06B2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PERMA model; cultural frameworks of well-being</w:t>
      </w:r>
    </w:p>
    <w:p w14:paraId="20C5879A" w14:textId="77A430FB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Koci &amp; Donaldson (2023). PERMA excerpt (~5–6 pages)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Medicine Wheel Teachings OR Seven Grandfather Teachings (2–3 pages)</w:t>
      </w:r>
    </w:p>
    <w:p w14:paraId="53162AEB" w14:textId="1926986B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#1 due</w:t>
      </w:r>
    </w:p>
    <w:p w14:paraId="7DADD772" w14:textId="4630A24B" w:rsidR="00936887" w:rsidRDefault="00936887" w:rsidP="15DDEEC8">
      <w:pPr>
        <w:spacing w:after="200" w:line="276" w:lineRule="auto"/>
      </w:pPr>
    </w:p>
    <w:p w14:paraId="59FFB097" w14:textId="0659347C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lastRenderedPageBreak/>
        <w:t>3 – Evaluating Research</w:t>
      </w:r>
    </w:p>
    <w:p w14:paraId="3879281C" w14:textId="68F808EC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Empirical research; correlation vs. causation; research checklist</w:t>
      </w:r>
    </w:p>
    <w:p w14:paraId="20270C57" w14:textId="101DB5E5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Neff &amp; Germer (2013). </w:t>
      </w:r>
      <w:r w:rsidRPr="7C9FEC6F">
        <w:rPr>
          <w:rFonts w:ascii="Cambria" w:eastAsia="Cambria" w:hAnsi="Cambria" w:cs="Cambria"/>
          <w:i/>
          <w:iCs/>
          <w:sz w:val="22"/>
          <w:szCs w:val="22"/>
        </w:rPr>
        <w:t>Mindful Self-Compassion Study</w:t>
      </w:r>
      <w:r w:rsidRPr="7C9FEC6F">
        <w:rPr>
          <w:rFonts w:ascii="Cambria" w:eastAsia="Cambria" w:hAnsi="Cambria" w:cs="Cambria"/>
          <w:sz w:val="22"/>
          <w:szCs w:val="22"/>
        </w:rPr>
        <w:t xml:space="preserve"> (simplified excerpt, 6–8 pages)</w:t>
      </w:r>
    </w:p>
    <w:p w14:paraId="28315647" w14:textId="11668636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Analytical Application (15%) assigned</w:t>
      </w:r>
    </w:p>
    <w:p w14:paraId="1280E882" w14:textId="039CA0F5" w:rsidR="00936887" w:rsidRDefault="00936887" w:rsidP="15DDEEC8">
      <w:pPr>
        <w:spacing w:after="200" w:line="276" w:lineRule="auto"/>
      </w:pPr>
    </w:p>
    <w:p w14:paraId="34F89D78" w14:textId="22757154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4 – Broaden-and-Build &amp; Positive Emotions (Gratitude Focus)</w:t>
      </w:r>
    </w:p>
    <w:p w14:paraId="22E7A1FF" w14:textId="22518329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Workshop: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Positive emotions and learning; gratitude as an evidence-based practice</w:t>
      </w:r>
    </w:p>
    <w:p w14:paraId="6BF8C721" w14:textId="418672F2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Chapter 4 excerpt – Positive Emotions (6–7 pages)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Short gratitude research summary (2–3 pages)</w:t>
      </w:r>
    </w:p>
    <w:p w14:paraId="0DE6615A" w14:textId="1C0E7C67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Activity: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Gratitude practice (e.g., “3 Good Things” or gratitude letter)</w:t>
      </w:r>
    </w:p>
    <w:p w14:paraId="3606E98E" w14:textId="40E8D7CF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Work on Analytical Application (students may apply gratitude practice)</w:t>
      </w:r>
    </w:p>
    <w:p w14:paraId="63BFE8DF" w14:textId="1DAA8396" w:rsidR="00936887" w:rsidRDefault="00936887" w:rsidP="15DDEEC8">
      <w:pPr>
        <w:spacing w:after="200" w:line="276" w:lineRule="auto"/>
      </w:pPr>
    </w:p>
    <w:p w14:paraId="58545B13" w14:textId="356A7DE9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5 – Stress, Resilience &amp; Self-Compassion</w:t>
      </w:r>
    </w:p>
    <w:p w14:paraId="0243C293" w14:textId="09066E07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Academic stress; resilience; coping strategies</w:t>
      </w:r>
    </w:p>
    <w:p w14:paraId="3F4CA2ED" w14:textId="001E45C3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Stress &amp; Coping excerpt (6–8 pages)</w:t>
      </w:r>
    </w:p>
    <w:p w14:paraId="48E0E520" w14:textId="68B55928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Optional Podcast: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</w:t>
      </w:r>
      <w:r w:rsidRPr="7C9FEC6F">
        <w:rPr>
          <w:rFonts w:ascii="Cambria" w:eastAsia="Cambria" w:hAnsi="Cambria" w:cs="Cambria"/>
          <w:i/>
          <w:iCs/>
          <w:sz w:val="22"/>
          <w:szCs w:val="22"/>
        </w:rPr>
        <w:t>Happiness Lab – The Science of Self-Compassion</w:t>
      </w:r>
    </w:p>
    <w:p w14:paraId="47CB2DA3" w14:textId="46B8C618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lastRenderedPageBreak/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Analytical Application (15%) due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Research Critique (15%) assigned</w:t>
      </w:r>
    </w:p>
    <w:p w14:paraId="734FABAB" w14:textId="3E79721C" w:rsidR="00936887" w:rsidRDefault="00936887" w:rsidP="15DDEEC8">
      <w:pPr>
        <w:spacing w:after="200" w:line="276" w:lineRule="auto"/>
      </w:pPr>
    </w:p>
    <w:p w14:paraId="0AD4266F" w14:textId="0C3EE319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6 – Character Strengths &amp; Grit (Critical Lens)</w:t>
      </w:r>
    </w:p>
    <w:p w14:paraId="12285AB6" w14:textId="1A90BCC7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VIA strengths; critique of grit narratives</w:t>
      </w:r>
    </w:p>
    <w:p w14:paraId="19C3A316" w14:textId="092A2B94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Character Strengths excerpt (4–5 pages)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</w:t>
      </w:r>
      <w:r w:rsidRPr="7C9FEC6F">
        <w:rPr>
          <w:rFonts w:ascii="Cambria" w:eastAsia="Cambria" w:hAnsi="Cambria" w:cs="Cambria"/>
          <w:i/>
          <w:iCs/>
          <w:sz w:val="22"/>
          <w:szCs w:val="22"/>
        </w:rPr>
        <w:t>Debunking the Grit Narrative</w:t>
      </w:r>
      <w:r w:rsidRPr="7C9FEC6F">
        <w:rPr>
          <w:rFonts w:ascii="Cambria" w:eastAsia="Cambria" w:hAnsi="Cambria" w:cs="Cambria"/>
          <w:sz w:val="22"/>
          <w:szCs w:val="22"/>
        </w:rPr>
        <w:t xml:space="preserve"> (excerpt, ~4 pages)</w:t>
      </w:r>
    </w:p>
    <w:p w14:paraId="64B21427" w14:textId="3D2E0418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Work on Research Critique</w:t>
      </w:r>
    </w:p>
    <w:p w14:paraId="0B7F34D0" w14:textId="07ECDF5D" w:rsidR="00936887" w:rsidRDefault="00936887" w:rsidP="15DDEEC8">
      <w:pPr>
        <w:spacing w:after="200" w:line="276" w:lineRule="auto"/>
      </w:pPr>
    </w:p>
    <w:p w14:paraId="0CA5AD3B" w14:textId="16975173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7 – Reading Week</w:t>
      </w:r>
    </w:p>
    <w:p w14:paraId="1237D438" w14:textId="16E3E103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No Class</w:t>
      </w:r>
    </w:p>
    <w:p w14:paraId="777F5612" w14:textId="4684291B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Research Critique (15%) due</w:t>
      </w:r>
    </w:p>
    <w:p w14:paraId="6991964A" w14:textId="60B7E79A" w:rsidR="00936887" w:rsidRDefault="00936887" w:rsidP="15DDEEC8">
      <w:pPr>
        <w:spacing w:after="200" w:line="276" w:lineRule="auto"/>
      </w:pPr>
    </w:p>
    <w:p w14:paraId="2B23A64C" w14:textId="3B93BA39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8 – Self-Determination Theory</w:t>
      </w:r>
    </w:p>
    <w:p w14:paraId="644B2A3D" w14:textId="3A291B7F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Autonomy; competence; relatedness</w:t>
      </w:r>
    </w:p>
    <w:p w14:paraId="3B45A20A" w14:textId="7DF12F07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Self-Determination Theory overview (6–8 pages)</w:t>
      </w:r>
    </w:p>
    <w:p w14:paraId="6D03D6F2" w14:textId="333615FA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#2 due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Inquiry Project groups formed</w:t>
      </w:r>
    </w:p>
    <w:p w14:paraId="08597879" w14:textId="5F9530AB" w:rsidR="00936887" w:rsidRDefault="00936887" w:rsidP="15DDEEC8">
      <w:pPr>
        <w:spacing w:after="200" w:line="276" w:lineRule="auto"/>
      </w:pPr>
    </w:p>
    <w:p w14:paraId="50A0CE95" w14:textId="28C89AA7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lastRenderedPageBreak/>
        <w:t>9 – Goal Setting, Flow &amp; Self-Regulation</w:t>
      </w:r>
    </w:p>
    <w:p w14:paraId="70AD1F16" w14:textId="495F263B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Workshop: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SMART goals; flow; implementation intentions; AI literacy</w:t>
      </w:r>
    </w:p>
    <w:p w14:paraId="5D3A65A5" w14:textId="5A141DDE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Flow + Goal Pursuit excerpts (6–7 pages total)</w:t>
      </w:r>
    </w:p>
    <w:p w14:paraId="63D1C70D" w14:textId="47C46A29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Inquiry Proposal Checkpoint (ungraded)</w:t>
      </w:r>
    </w:p>
    <w:p w14:paraId="70D5CE16" w14:textId="318E8B11" w:rsidR="00936887" w:rsidRDefault="00936887" w:rsidP="15DDEEC8">
      <w:pPr>
        <w:spacing w:after="200" w:line="276" w:lineRule="auto"/>
      </w:pPr>
    </w:p>
    <w:p w14:paraId="6627A005" w14:textId="55CE4B26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10 – Data Collection &amp; Basic Analysis</w:t>
      </w:r>
    </w:p>
    <w:p w14:paraId="00A49894" w14:textId="200F9BB0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Workshop: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Survey design; descriptive statistics; ethical AI use</w:t>
      </w:r>
    </w:p>
    <w:p w14:paraId="0F772AB4" w14:textId="3DAADEA5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Short research methods guide (5 pages)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Academic Integrity &amp; AI Literacy module</w:t>
      </w:r>
    </w:p>
    <w:p w14:paraId="00B4DF74" w14:textId="2CBA3020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#3 assigned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Intervention Project introduced</w:t>
      </w:r>
    </w:p>
    <w:p w14:paraId="5655DA97" w14:textId="6926E381" w:rsidR="00936887" w:rsidRDefault="00936887" w:rsidP="15DDEEC8">
      <w:pPr>
        <w:spacing w:after="200" w:line="276" w:lineRule="auto"/>
      </w:pPr>
    </w:p>
    <w:p w14:paraId="4DC34EF9" w14:textId="4C92E177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11 – Inquiry Project Presentations</w:t>
      </w:r>
    </w:p>
    <w:p w14:paraId="39345C57" w14:textId="4986BCAA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Presentations</w:t>
      </w:r>
    </w:p>
    <w:p w14:paraId="4F978A29" w14:textId="7E0887B0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Inquiry Report (15%) due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Inquiry Presentation (10%) delivered</w:t>
      </w:r>
    </w:p>
    <w:p w14:paraId="3020BF91" w14:textId="28E54112" w:rsidR="00936887" w:rsidRDefault="00936887" w:rsidP="15DDEEC8">
      <w:pPr>
        <w:spacing w:after="200" w:line="276" w:lineRule="auto"/>
      </w:pPr>
    </w:p>
    <w:p w14:paraId="0DA68AC1" w14:textId="5C75F992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12 – Designing Interventions</w:t>
      </w:r>
    </w:p>
    <w:p w14:paraId="41DA0592" w14:textId="194E852C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Discussion: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Evidence-informed intervention design; cultural considerations</w:t>
      </w:r>
    </w:p>
    <w:p w14:paraId="17B7203A" w14:textId="2D7E2D2D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lastRenderedPageBreak/>
        <w:t>Reading: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Hart (2021). Positive Psychology Interventions excerpt (6–8 pages)</w:t>
      </w:r>
    </w:p>
    <w:p w14:paraId="123CDA01" w14:textId="51B47310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#3 due</w:t>
      </w:r>
    </w:p>
    <w:p w14:paraId="66F396CF" w14:textId="42D3A25B" w:rsidR="00936887" w:rsidRDefault="00936887" w:rsidP="15DDEEC8">
      <w:pPr>
        <w:spacing w:after="200" w:line="276" w:lineRule="auto"/>
      </w:pPr>
    </w:p>
    <w:p w14:paraId="5A671744" w14:textId="0BF86A49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13 – Intervention Workshop</w:t>
      </w:r>
    </w:p>
    <w:p w14:paraId="34B7B237" w14:textId="4A0219E5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 Workshop: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Peer feedback; refining intervention plan</w:t>
      </w:r>
    </w:p>
    <w:p w14:paraId="504E5D60" w14:textId="65541184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#4 assigned</w:t>
      </w:r>
    </w:p>
    <w:p w14:paraId="2E0E03A1" w14:textId="17DE1AA2" w:rsidR="00936887" w:rsidRDefault="00936887" w:rsidP="15DDEEC8">
      <w:pPr>
        <w:spacing w:after="200" w:line="276" w:lineRule="auto"/>
      </w:pPr>
    </w:p>
    <w:p w14:paraId="6FE92158" w14:textId="567ABB02" w:rsidR="00936887" w:rsidRDefault="38B80337" w:rsidP="7C9FEC6F">
      <w:pPr>
        <w:pStyle w:val="Heading2"/>
        <w:spacing w:before="299" w:after="299" w:line="276" w:lineRule="auto"/>
      </w:pPr>
      <w:r w:rsidRPr="7C9FEC6F">
        <w:rPr>
          <w:rFonts w:ascii="Cambria" w:eastAsia="Cambria" w:hAnsi="Cambria" w:cs="Cambria"/>
          <w:b/>
          <w:bCs/>
          <w:sz w:val="36"/>
          <w:szCs w:val="36"/>
        </w:rPr>
        <w:t>14 – Course Wrap-Up</w:t>
      </w:r>
    </w:p>
    <w:p w14:paraId="5BC5638D" w14:textId="66B6F1EF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In-Class: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Final presentations; course synthesis</w:t>
      </w:r>
    </w:p>
    <w:p w14:paraId="7A29BD33" w14:textId="6660EFD2" w:rsidR="00936887" w:rsidRDefault="38B80337" w:rsidP="7C9FEC6F">
      <w:pPr>
        <w:spacing w:before="240" w:after="240" w:line="276" w:lineRule="auto"/>
      </w:pPr>
      <w:r w:rsidRPr="7C9FEC6F">
        <w:rPr>
          <w:rFonts w:ascii="Cambria" w:eastAsia="Cambria" w:hAnsi="Cambria" w:cs="Cambria"/>
          <w:b/>
          <w:bCs/>
          <w:sz w:val="22"/>
          <w:szCs w:val="22"/>
        </w:rPr>
        <w:t>Assessment: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Intervention Report (15%) due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Intervention Presentation (10%) delivered</w:t>
      </w:r>
      <w:r w:rsidR="00000000">
        <w:br/>
      </w:r>
      <w:r w:rsidRPr="7C9FEC6F">
        <w:rPr>
          <w:rFonts w:ascii="Cambria" w:eastAsia="Cambria" w:hAnsi="Cambria" w:cs="Cambria"/>
          <w:sz w:val="22"/>
          <w:szCs w:val="22"/>
        </w:rPr>
        <w:t xml:space="preserve"> Discussion Response #4 due</w:t>
      </w:r>
    </w:p>
    <w:p w14:paraId="7F57569C" w14:textId="7044D386" w:rsidR="00936887" w:rsidRDefault="00936887" w:rsidP="15DDEEC8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C078E63" w14:textId="08684271" w:rsidR="00936887" w:rsidRDefault="00936887"/>
    <w:sectPr w:rsidR="00936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6FA91"/>
    <w:rsid w:val="0036210D"/>
    <w:rsid w:val="00936887"/>
    <w:rsid w:val="009E5C39"/>
    <w:rsid w:val="05592998"/>
    <w:rsid w:val="06A5F698"/>
    <w:rsid w:val="0F46FA91"/>
    <w:rsid w:val="15DDEEC8"/>
    <w:rsid w:val="1F1A326C"/>
    <w:rsid w:val="21532643"/>
    <w:rsid w:val="21BA350B"/>
    <w:rsid w:val="230AF45B"/>
    <w:rsid w:val="30F1C577"/>
    <w:rsid w:val="34306BE3"/>
    <w:rsid w:val="38B80337"/>
    <w:rsid w:val="52640C67"/>
    <w:rsid w:val="67A23538"/>
    <w:rsid w:val="69EEAE5A"/>
    <w:rsid w:val="7B9F20A1"/>
    <w:rsid w:val="7C9FE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FA91"/>
  <w15:chartTrackingRefBased/>
  <w15:docId w15:val="{6BE5F0B0-430E-49BA-9B67-EA22E28B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5DDE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5DDE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5DDE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5DDEEC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3096</Characters>
  <Application>Microsoft Office Word</Application>
  <DocSecurity>0</DocSecurity>
  <Lines>129</Lines>
  <Paragraphs>66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M. Dunn</dc:creator>
  <cp:keywords/>
  <dc:description/>
  <cp:lastModifiedBy>Catherine M. Dunn</cp:lastModifiedBy>
  <cp:revision>2</cp:revision>
  <dcterms:created xsi:type="dcterms:W3CDTF">2026-04-06T14:09:00Z</dcterms:created>
  <dcterms:modified xsi:type="dcterms:W3CDTF">2026-04-06T14:09:00Z</dcterms:modified>
</cp:coreProperties>
</file>