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F8AC" w14:textId="77777777" w:rsidR="000F4F42" w:rsidRDefault="00000000">
      <w:pPr>
        <w:pStyle w:val="Title"/>
      </w:pPr>
      <w:r>
        <w:t>GPSE 100 – Positive Psychology for Academic and Career Success</w:t>
      </w:r>
    </w:p>
    <w:p w14:paraId="393DC450" w14:textId="77777777" w:rsidR="000F4F42" w:rsidRDefault="00000000">
      <w:r>
        <w:t>Weekly Schedule | Critical Path</w:t>
      </w:r>
      <w:r>
        <w:br/>
        <w:t>Note: Critical Path subject to change.</w:t>
      </w:r>
    </w:p>
    <w:p w14:paraId="11A10523" w14:textId="77777777" w:rsidR="000F4F42" w:rsidRDefault="00000000">
      <w:pPr>
        <w:pStyle w:val="Heading1"/>
      </w:pPr>
      <w:r>
        <w:t>Week 1 – Introduction to Positive Psychology</w:t>
      </w:r>
    </w:p>
    <w:p w14:paraId="694EBB8C" w14:textId="77777777" w:rsidR="000F4F42" w:rsidRDefault="00000000">
      <w:r>
        <w:t>In-Class Topics:</w:t>
      </w:r>
    </w:p>
    <w:p w14:paraId="0C7DCDAB" w14:textId="77777777" w:rsidR="000F4F42" w:rsidRDefault="00000000">
      <w:r>
        <w:t>- Happiness vs. flourishing</w:t>
      </w:r>
    </w:p>
    <w:p w14:paraId="5147CA80" w14:textId="77777777" w:rsidR="000F4F42" w:rsidRDefault="00000000">
      <w:r>
        <w:t>- Overview of positive psychology</w:t>
      </w:r>
    </w:p>
    <w:p w14:paraId="4A305EE0" w14:textId="77777777" w:rsidR="000F4F42" w:rsidRDefault="00000000">
      <w:r>
        <w:t>- Academic vocabulary</w:t>
      </w:r>
    </w:p>
    <w:p w14:paraId="3CB49111" w14:textId="77777777" w:rsidR="000F4F42" w:rsidRDefault="00000000">
      <w:r>
        <w:t>Readings:</w:t>
      </w:r>
    </w:p>
    <w:p w14:paraId="762DFCE8" w14:textId="77777777" w:rsidR="000F4F42" w:rsidRDefault="00000000">
      <w:r>
        <w:t>- Hart (2021): Introduces the origins of positive psychology and the shift from focusing on illness to flourishing.</w:t>
      </w:r>
    </w:p>
    <w:p w14:paraId="5D4C5846" w14:textId="77777777" w:rsidR="000F4F42" w:rsidRDefault="00000000">
      <w:r>
        <w:t>- Held (2004): Critiques positive psychology, highlighting potential oversimplifications and cultural bias.</w:t>
      </w:r>
    </w:p>
    <w:p w14:paraId="54E36958" w14:textId="77777777" w:rsidR="000F4F42" w:rsidRDefault="00000000">
      <w:r>
        <w:t>Assessment:</w:t>
      </w:r>
    </w:p>
    <w:p w14:paraId="334D2EBC" w14:textId="77777777" w:rsidR="000F4F42" w:rsidRDefault="00000000">
      <w:r>
        <w:t>- Discussion Response #1 assigned</w:t>
      </w:r>
    </w:p>
    <w:p w14:paraId="3306AD00" w14:textId="77777777" w:rsidR="000F4F42" w:rsidRDefault="00000000">
      <w:pPr>
        <w:pStyle w:val="Heading1"/>
      </w:pPr>
      <w:r>
        <w:t>Week 2 – PERMA &amp; Cultural Perspectives</w:t>
      </w:r>
    </w:p>
    <w:p w14:paraId="2227B683" w14:textId="77777777" w:rsidR="000F4F42" w:rsidRDefault="00000000">
      <w:r>
        <w:t>Topics:</w:t>
      </w:r>
    </w:p>
    <w:p w14:paraId="68918D70" w14:textId="77777777" w:rsidR="000F4F42" w:rsidRDefault="00000000">
      <w:r>
        <w:t>- PERMA model</w:t>
      </w:r>
    </w:p>
    <w:p w14:paraId="32EBF753" w14:textId="77777777" w:rsidR="000F4F42" w:rsidRDefault="00000000">
      <w:r>
        <w:t>- Cultural frameworks of well-being</w:t>
      </w:r>
    </w:p>
    <w:p w14:paraId="217C0BBD" w14:textId="77777777" w:rsidR="000F4F42" w:rsidRDefault="00000000">
      <w:r>
        <w:t>Readings:</w:t>
      </w:r>
    </w:p>
    <w:p w14:paraId="2EDB0A4F" w14:textId="77777777" w:rsidR="000F4F42" w:rsidRDefault="00000000">
      <w:r>
        <w:t>- PERMA excerpt: Explains Seligman’s model of well-being (Positive emotion, Engagement, Relationships, Meaning, Accomplishment).</w:t>
      </w:r>
    </w:p>
    <w:p w14:paraId="24273877" w14:textId="77777777" w:rsidR="000F4F42" w:rsidRDefault="00000000">
      <w:r>
        <w:t>- Indigenous teachings: Presents relational and holistic views of well-being rooted in community and balance.</w:t>
      </w:r>
    </w:p>
    <w:p w14:paraId="0FADF6D0" w14:textId="77777777" w:rsidR="000F4F42" w:rsidRDefault="00000000">
      <w:r>
        <w:lastRenderedPageBreak/>
        <w:t>- Joshanloo (2014): Compares Western and non-Western ideas of happiness and invites critique of cultural generalizations.</w:t>
      </w:r>
    </w:p>
    <w:p w14:paraId="1FE24B47" w14:textId="77777777" w:rsidR="000F4F42" w:rsidRDefault="00000000">
      <w:r>
        <w:t>Assessment:</w:t>
      </w:r>
    </w:p>
    <w:p w14:paraId="476EA1BC" w14:textId="77777777" w:rsidR="000F4F42" w:rsidRDefault="00000000">
      <w:r>
        <w:t>- Discussion Response #1 due</w:t>
      </w:r>
    </w:p>
    <w:p w14:paraId="7A3F72F3" w14:textId="77777777" w:rsidR="000F4F42" w:rsidRDefault="00000000">
      <w:pPr>
        <w:pStyle w:val="Heading1"/>
      </w:pPr>
      <w:r>
        <w:t>Week 3 – Evaluating Research</w:t>
      </w:r>
    </w:p>
    <w:p w14:paraId="6F29C352" w14:textId="77777777" w:rsidR="000F4F42" w:rsidRDefault="00000000">
      <w:r>
        <w:t>Topics:</w:t>
      </w:r>
    </w:p>
    <w:p w14:paraId="303701F9" w14:textId="77777777" w:rsidR="000F4F42" w:rsidRDefault="00000000">
      <w:r>
        <w:t>- Empirical research</w:t>
      </w:r>
    </w:p>
    <w:p w14:paraId="49537790" w14:textId="77777777" w:rsidR="000F4F42" w:rsidRDefault="00000000">
      <w:r>
        <w:t>- Correlation vs causation</w:t>
      </w:r>
    </w:p>
    <w:p w14:paraId="221E9B71" w14:textId="77777777" w:rsidR="000F4F42" w:rsidRDefault="00000000">
      <w:r>
        <w:t>- Research checklist</w:t>
      </w:r>
    </w:p>
    <w:p w14:paraId="0B3E0683" w14:textId="77777777" w:rsidR="000F4F42" w:rsidRDefault="00000000">
      <w:r>
        <w:t>Readings:</w:t>
      </w:r>
    </w:p>
    <w:p w14:paraId="658C7580" w14:textId="77777777" w:rsidR="000F4F42" w:rsidRDefault="00000000">
      <w:r>
        <w:t>- Simplified empirical article: Introduces research design, variables, and how conclusions are drawn from data.</w:t>
      </w:r>
    </w:p>
    <w:p w14:paraId="5884AC41" w14:textId="77777777" w:rsidR="000F4F42" w:rsidRDefault="00000000">
      <w:r>
        <w:t>Assessment:</w:t>
      </w:r>
    </w:p>
    <w:p w14:paraId="74D12402" w14:textId="77777777" w:rsidR="000F4F42" w:rsidRDefault="00000000">
      <w:r>
        <w:t>- Analytical Application assigned</w:t>
      </w:r>
    </w:p>
    <w:p w14:paraId="165F5E3C" w14:textId="77777777" w:rsidR="000F4F42" w:rsidRDefault="00000000">
      <w:pPr>
        <w:pStyle w:val="Heading1"/>
      </w:pPr>
      <w:r>
        <w:t>Week 4 – Positive Emotions &amp; Gratitude</w:t>
      </w:r>
    </w:p>
    <w:p w14:paraId="63AEE0DD" w14:textId="77777777" w:rsidR="000F4F42" w:rsidRDefault="00000000">
      <w:r>
        <w:t>Topics:</w:t>
      </w:r>
    </w:p>
    <w:p w14:paraId="46F5598C" w14:textId="77777777" w:rsidR="000F4F42" w:rsidRDefault="00000000">
      <w:r>
        <w:t>- Broaden-and-build theory</w:t>
      </w:r>
    </w:p>
    <w:p w14:paraId="4D7932D7" w14:textId="77777777" w:rsidR="000F4F42" w:rsidRDefault="00000000">
      <w:r>
        <w:t>- Gratitude practice</w:t>
      </w:r>
    </w:p>
    <w:p w14:paraId="3DA039EC" w14:textId="77777777" w:rsidR="000F4F42" w:rsidRDefault="00000000">
      <w:r>
        <w:t>Readings:</w:t>
      </w:r>
    </w:p>
    <w:p w14:paraId="46DAE814" w14:textId="77777777" w:rsidR="000F4F42" w:rsidRDefault="00000000">
      <w:r>
        <w:t>- Hart Chapter 4: Explains how positive emotions expand thinking and support learning.</w:t>
      </w:r>
    </w:p>
    <w:p w14:paraId="57061CD5" w14:textId="77777777" w:rsidR="000F4F42" w:rsidRDefault="00000000">
      <w:r>
        <w:t>- Gratitude summary: Reviews evidence showing how gratitude practices can improve well-being.</w:t>
      </w:r>
    </w:p>
    <w:p w14:paraId="208D01DB" w14:textId="77777777" w:rsidR="000F4F42" w:rsidRDefault="00000000">
      <w:r>
        <w:t>Assessment:</w:t>
      </w:r>
    </w:p>
    <w:p w14:paraId="5C8CE64E" w14:textId="77777777" w:rsidR="000F4F42" w:rsidRDefault="00000000">
      <w:r>
        <w:t>- Work on Analytical Application</w:t>
      </w:r>
    </w:p>
    <w:p w14:paraId="246C1D92" w14:textId="77777777" w:rsidR="000F4F42" w:rsidRDefault="00000000">
      <w:pPr>
        <w:pStyle w:val="Heading1"/>
      </w:pPr>
      <w:r>
        <w:t>Week 5 – Stress &amp; Self-Compassion</w:t>
      </w:r>
    </w:p>
    <w:p w14:paraId="62B73EB5" w14:textId="77777777" w:rsidR="000F4F42" w:rsidRDefault="00000000">
      <w:r>
        <w:t>Topics:</w:t>
      </w:r>
    </w:p>
    <w:p w14:paraId="2AED8956" w14:textId="77777777" w:rsidR="000F4F42" w:rsidRDefault="00000000">
      <w:r>
        <w:lastRenderedPageBreak/>
        <w:t>- Stress</w:t>
      </w:r>
    </w:p>
    <w:p w14:paraId="75BA6B13" w14:textId="77777777" w:rsidR="000F4F42" w:rsidRDefault="00000000">
      <w:r>
        <w:t>- Resilience</w:t>
      </w:r>
    </w:p>
    <w:p w14:paraId="0BAAB902" w14:textId="77777777" w:rsidR="000F4F42" w:rsidRDefault="00000000">
      <w:r>
        <w:t>- Self-compassion</w:t>
      </w:r>
    </w:p>
    <w:p w14:paraId="2F883401" w14:textId="77777777" w:rsidR="000F4F42" w:rsidRDefault="00000000">
      <w:r>
        <w:t>Readings:</w:t>
      </w:r>
    </w:p>
    <w:p w14:paraId="173FDFA2" w14:textId="77777777" w:rsidR="000F4F42" w:rsidRDefault="00000000">
      <w:r>
        <w:t>- Hart stress excerpt: Defines stress and coping strategies in academic contexts.</w:t>
      </w:r>
    </w:p>
    <w:p w14:paraId="08731874" w14:textId="77777777" w:rsidR="000F4F42" w:rsidRDefault="00000000">
      <w:r>
        <w:t>- Neff &amp; Germer (2013): Examines self-compassion as an intervention and its psychological benefits.</w:t>
      </w:r>
    </w:p>
    <w:p w14:paraId="427DE25F" w14:textId="77777777" w:rsidR="000F4F42" w:rsidRDefault="00000000">
      <w:r>
        <w:t>Assessment:</w:t>
      </w:r>
    </w:p>
    <w:p w14:paraId="7262343F" w14:textId="77777777" w:rsidR="000F4F42" w:rsidRDefault="00000000">
      <w:r>
        <w:t>- Analytical Application due</w:t>
      </w:r>
    </w:p>
    <w:p w14:paraId="3C7B37A5" w14:textId="77777777" w:rsidR="000F4F42" w:rsidRDefault="00000000">
      <w:r>
        <w:t>- Research Critique assigned</w:t>
      </w:r>
    </w:p>
    <w:p w14:paraId="5E1277DA" w14:textId="77777777" w:rsidR="000F4F42" w:rsidRDefault="00000000">
      <w:pPr>
        <w:pStyle w:val="Heading1"/>
      </w:pPr>
      <w:r>
        <w:t>Week 6 – Strengths &amp; Grit</w:t>
      </w:r>
    </w:p>
    <w:p w14:paraId="058CC7E8" w14:textId="77777777" w:rsidR="000F4F42" w:rsidRDefault="00000000">
      <w:r>
        <w:t>Topics:</w:t>
      </w:r>
    </w:p>
    <w:p w14:paraId="04DDBD5E" w14:textId="77777777" w:rsidR="000F4F42" w:rsidRDefault="00000000">
      <w:r>
        <w:t>- Character strengths</w:t>
      </w:r>
    </w:p>
    <w:p w14:paraId="49B66776" w14:textId="77777777" w:rsidR="000F4F42" w:rsidRDefault="00000000">
      <w:r>
        <w:t>- Critique of grit</w:t>
      </w:r>
    </w:p>
    <w:p w14:paraId="75ABE910" w14:textId="77777777" w:rsidR="000F4F42" w:rsidRDefault="00000000">
      <w:r>
        <w:t>Readings:</w:t>
      </w:r>
    </w:p>
    <w:p w14:paraId="5F190ACA" w14:textId="77777777" w:rsidR="000F4F42" w:rsidRDefault="00000000">
      <w:r>
        <w:t>- Hart strengths excerpt: Introduces VIA character strengths and their role in well-being.</w:t>
      </w:r>
    </w:p>
    <w:p w14:paraId="5EBFCA83" w14:textId="77777777" w:rsidR="000F4F42" w:rsidRDefault="00000000">
      <w:r>
        <w:t>- Grit critique: Questions the overemphasis on perseverance and highlights structural factors.</w:t>
      </w:r>
    </w:p>
    <w:p w14:paraId="7EC8E957" w14:textId="77777777" w:rsidR="000F4F42" w:rsidRDefault="00000000">
      <w:r>
        <w:t>Assessment:</w:t>
      </w:r>
    </w:p>
    <w:p w14:paraId="7CACA211" w14:textId="77777777" w:rsidR="000F4F42" w:rsidRDefault="00000000">
      <w:r>
        <w:t>- Work on Research Critique</w:t>
      </w:r>
    </w:p>
    <w:p w14:paraId="05D262EF" w14:textId="77777777" w:rsidR="000F4F42" w:rsidRDefault="00000000">
      <w:pPr>
        <w:pStyle w:val="Heading1"/>
      </w:pPr>
      <w:r>
        <w:t>Week 7 – Self-Determination Theory</w:t>
      </w:r>
    </w:p>
    <w:p w14:paraId="732A2EEE" w14:textId="77777777" w:rsidR="000F4F42" w:rsidRDefault="00000000">
      <w:r>
        <w:t>Topics:</w:t>
      </w:r>
    </w:p>
    <w:p w14:paraId="345764EF" w14:textId="77777777" w:rsidR="000F4F42" w:rsidRDefault="00000000">
      <w:r>
        <w:t>- Autonomy</w:t>
      </w:r>
    </w:p>
    <w:p w14:paraId="17C80410" w14:textId="77777777" w:rsidR="000F4F42" w:rsidRDefault="00000000">
      <w:r>
        <w:t>- Competence</w:t>
      </w:r>
    </w:p>
    <w:p w14:paraId="6F50881E" w14:textId="77777777" w:rsidR="000F4F42" w:rsidRDefault="00000000">
      <w:r>
        <w:t>- Relatedness</w:t>
      </w:r>
    </w:p>
    <w:p w14:paraId="7F82CA79" w14:textId="77777777" w:rsidR="000F4F42" w:rsidRDefault="00000000">
      <w:r>
        <w:t>Readings:</w:t>
      </w:r>
    </w:p>
    <w:p w14:paraId="579E9398" w14:textId="77777777" w:rsidR="000F4F42" w:rsidRDefault="00000000">
      <w:r>
        <w:lastRenderedPageBreak/>
        <w:t>- SDT overview: Explains basic psychological needs and motivation.</w:t>
      </w:r>
    </w:p>
    <w:p w14:paraId="79910FFF" w14:textId="77777777" w:rsidR="000F4F42" w:rsidRDefault="00000000">
      <w:r>
        <w:t>- Cultural critique note: Questions whether these needs apply equally across cultures.</w:t>
      </w:r>
    </w:p>
    <w:p w14:paraId="4D1FAB69" w14:textId="77777777" w:rsidR="000F4F42" w:rsidRDefault="00000000">
      <w:r>
        <w:t>Assessment:</w:t>
      </w:r>
    </w:p>
    <w:p w14:paraId="52FFCC10" w14:textId="77777777" w:rsidR="000F4F42" w:rsidRDefault="00000000">
      <w:r>
        <w:t>- Discussion Response #2 due</w:t>
      </w:r>
    </w:p>
    <w:p w14:paraId="3A445163" w14:textId="77777777" w:rsidR="000F4F42" w:rsidRDefault="00000000">
      <w:pPr>
        <w:pStyle w:val="Heading1"/>
      </w:pPr>
      <w:r>
        <w:t>Week 8 – Reading Week</w:t>
      </w:r>
    </w:p>
    <w:p w14:paraId="69F3190E" w14:textId="77777777" w:rsidR="000F4F42" w:rsidRDefault="00000000">
      <w:r>
        <w:t>Topics:</w:t>
      </w:r>
    </w:p>
    <w:p w14:paraId="2E1522FA" w14:textId="77777777" w:rsidR="000F4F42" w:rsidRDefault="00000000">
      <w:r>
        <w:t>- No class</w:t>
      </w:r>
    </w:p>
    <w:p w14:paraId="7BEB9214" w14:textId="77777777" w:rsidR="000F4F42" w:rsidRDefault="00000000">
      <w:r>
        <w:t>Assessment:</w:t>
      </w:r>
    </w:p>
    <w:p w14:paraId="1750117D" w14:textId="77777777" w:rsidR="000F4F42" w:rsidRDefault="00000000">
      <w:r>
        <w:t>- Catch-up and project work</w:t>
      </w:r>
    </w:p>
    <w:p w14:paraId="75BBA46D" w14:textId="77777777" w:rsidR="000F4F42" w:rsidRDefault="00000000">
      <w:pPr>
        <w:pStyle w:val="Heading1"/>
      </w:pPr>
      <w:r>
        <w:t>Week 9 – Goals &amp; Flow</w:t>
      </w:r>
    </w:p>
    <w:p w14:paraId="3A9FD665" w14:textId="77777777" w:rsidR="000F4F42" w:rsidRDefault="00000000">
      <w:r>
        <w:t>Topics:</w:t>
      </w:r>
    </w:p>
    <w:p w14:paraId="20F0B0A4" w14:textId="77777777" w:rsidR="000F4F42" w:rsidRDefault="00000000">
      <w:r>
        <w:t>- Goal setting</w:t>
      </w:r>
    </w:p>
    <w:p w14:paraId="4CB55626" w14:textId="77777777" w:rsidR="000F4F42" w:rsidRDefault="00000000">
      <w:r>
        <w:t>- Flow</w:t>
      </w:r>
    </w:p>
    <w:p w14:paraId="63B6D016" w14:textId="77777777" w:rsidR="000F4F42" w:rsidRDefault="00000000">
      <w:r>
        <w:t>- Self-regulation</w:t>
      </w:r>
    </w:p>
    <w:p w14:paraId="7759C57D" w14:textId="77777777" w:rsidR="000F4F42" w:rsidRDefault="00000000">
      <w:r>
        <w:t>Readings:</w:t>
      </w:r>
    </w:p>
    <w:p w14:paraId="49FA4305" w14:textId="77777777" w:rsidR="000F4F42" w:rsidRDefault="00000000">
      <w:r>
        <w:t>- Hart excerpts: Explains how flow and structured goal-setting improve performance and engagement.</w:t>
      </w:r>
    </w:p>
    <w:p w14:paraId="20EA0556" w14:textId="77777777" w:rsidR="000F4F42" w:rsidRDefault="00000000">
      <w:r>
        <w:t>Assessment:</w:t>
      </w:r>
    </w:p>
    <w:p w14:paraId="4CDB8B02" w14:textId="77777777" w:rsidR="000F4F42" w:rsidRDefault="00000000">
      <w:r>
        <w:t>- Inquiry proposal checkpoint</w:t>
      </w:r>
    </w:p>
    <w:p w14:paraId="1D70B29B" w14:textId="77777777" w:rsidR="000F4F42" w:rsidRDefault="00000000">
      <w:r>
        <w:t>- Groups formed</w:t>
      </w:r>
    </w:p>
    <w:p w14:paraId="0780A6D9" w14:textId="77777777" w:rsidR="000F4F42" w:rsidRDefault="00000000">
      <w:pPr>
        <w:pStyle w:val="Heading1"/>
      </w:pPr>
      <w:r>
        <w:t>Week 10 – Methods &amp; AI</w:t>
      </w:r>
    </w:p>
    <w:p w14:paraId="6D8D91B2" w14:textId="77777777" w:rsidR="000F4F42" w:rsidRDefault="00000000">
      <w:r>
        <w:t>Topics:</w:t>
      </w:r>
    </w:p>
    <w:p w14:paraId="6B1B42B6" w14:textId="77777777" w:rsidR="000F4F42" w:rsidRDefault="00000000">
      <w:r>
        <w:t>- Survey design</w:t>
      </w:r>
    </w:p>
    <w:p w14:paraId="0FDB3349" w14:textId="77777777" w:rsidR="000F4F42" w:rsidRDefault="00000000">
      <w:r>
        <w:t>- Ethics</w:t>
      </w:r>
    </w:p>
    <w:p w14:paraId="674B3209" w14:textId="77777777" w:rsidR="000F4F42" w:rsidRDefault="00000000">
      <w:r>
        <w:t>- AI use</w:t>
      </w:r>
    </w:p>
    <w:p w14:paraId="4ACB7E27" w14:textId="77777777" w:rsidR="000F4F42" w:rsidRDefault="00000000">
      <w:r>
        <w:lastRenderedPageBreak/>
        <w:t>Readings:</w:t>
      </w:r>
    </w:p>
    <w:p w14:paraId="7BB373CF" w14:textId="77777777" w:rsidR="000F4F42" w:rsidRDefault="00000000">
      <w:r>
        <w:t>- Methods guide: Introduces basic research design and descriptive statistics.</w:t>
      </w:r>
    </w:p>
    <w:p w14:paraId="2E6EBDA4" w14:textId="77777777" w:rsidR="000F4F42" w:rsidRDefault="00000000">
      <w:r>
        <w:t>- AI module: Covers ethical and responsible use of AI tools in academic work.</w:t>
      </w:r>
    </w:p>
    <w:p w14:paraId="696E1691" w14:textId="77777777" w:rsidR="000F4F42" w:rsidRDefault="00000000">
      <w:r>
        <w:t>Assessment:</w:t>
      </w:r>
    </w:p>
    <w:p w14:paraId="3F649849" w14:textId="77777777" w:rsidR="000F4F42" w:rsidRDefault="00000000">
      <w:r>
        <w:t>- Discussion Response #3 assigned</w:t>
      </w:r>
    </w:p>
    <w:p w14:paraId="1132F9AC" w14:textId="77777777" w:rsidR="000F4F42" w:rsidRDefault="00000000">
      <w:pPr>
        <w:pStyle w:val="Heading1"/>
      </w:pPr>
      <w:r>
        <w:t>Week 11 – Inquiry Workshop</w:t>
      </w:r>
    </w:p>
    <w:p w14:paraId="6BA0E418" w14:textId="77777777" w:rsidR="000F4F42" w:rsidRDefault="00000000">
      <w:r>
        <w:t>Topics:</w:t>
      </w:r>
    </w:p>
    <w:p w14:paraId="165B57CB" w14:textId="77777777" w:rsidR="000F4F42" w:rsidRDefault="00000000">
      <w:r>
        <w:t>- Data analysis</w:t>
      </w:r>
    </w:p>
    <w:p w14:paraId="4943CFF3" w14:textId="77777777" w:rsidR="000F4F42" w:rsidRDefault="00000000">
      <w:r>
        <w:t>- Drafting</w:t>
      </w:r>
    </w:p>
    <w:p w14:paraId="498D88E0" w14:textId="77777777" w:rsidR="000F4F42" w:rsidRDefault="00000000">
      <w:r>
        <w:t>Assessment:</w:t>
      </w:r>
    </w:p>
    <w:p w14:paraId="55C8CCEB" w14:textId="77777777" w:rsidR="000F4F42" w:rsidRDefault="00000000">
      <w:r>
        <w:t>- Work on inquiry project</w:t>
      </w:r>
    </w:p>
    <w:p w14:paraId="136A4185" w14:textId="77777777" w:rsidR="000F4F42" w:rsidRDefault="00000000">
      <w:pPr>
        <w:pStyle w:val="Heading1"/>
      </w:pPr>
      <w:r>
        <w:t>Week 12 – Inquiry Presentations</w:t>
      </w:r>
    </w:p>
    <w:p w14:paraId="6E603F3D" w14:textId="77777777" w:rsidR="000F4F42" w:rsidRDefault="00000000">
      <w:r>
        <w:t>Topics:</w:t>
      </w:r>
    </w:p>
    <w:p w14:paraId="7D6702A3" w14:textId="77777777" w:rsidR="000F4F42" w:rsidRDefault="00000000">
      <w:r>
        <w:t>- Presentations</w:t>
      </w:r>
    </w:p>
    <w:p w14:paraId="73DD349A" w14:textId="77777777" w:rsidR="000F4F42" w:rsidRDefault="00000000">
      <w:r>
        <w:t>Readings:</w:t>
      </w:r>
    </w:p>
    <w:p w14:paraId="0837EEDC" w14:textId="77777777" w:rsidR="000F4F42" w:rsidRDefault="00000000">
      <w:r>
        <w:t>- Intervention effectiveness summary: Reviews general findings on what types of interventions tend to work.</w:t>
      </w:r>
    </w:p>
    <w:p w14:paraId="64D32B96" w14:textId="77777777" w:rsidR="000F4F42" w:rsidRDefault="00000000">
      <w:r>
        <w:t>Assessment:</w:t>
      </w:r>
    </w:p>
    <w:p w14:paraId="143C0624" w14:textId="77777777" w:rsidR="000F4F42" w:rsidRDefault="00000000">
      <w:r>
        <w:t>- Inquiry report + presentation due</w:t>
      </w:r>
    </w:p>
    <w:p w14:paraId="5DC45517" w14:textId="77777777" w:rsidR="000F4F42" w:rsidRDefault="00000000">
      <w:pPr>
        <w:pStyle w:val="Heading1"/>
      </w:pPr>
      <w:r>
        <w:t>Week 13 – Designing Interventions</w:t>
      </w:r>
    </w:p>
    <w:p w14:paraId="50012E2B" w14:textId="77777777" w:rsidR="000F4F42" w:rsidRDefault="00000000">
      <w:r>
        <w:t>Topics:</w:t>
      </w:r>
    </w:p>
    <w:p w14:paraId="58550727" w14:textId="77777777" w:rsidR="000F4F42" w:rsidRDefault="00000000">
      <w:r>
        <w:t>- Intervention design</w:t>
      </w:r>
    </w:p>
    <w:p w14:paraId="510053B6" w14:textId="77777777" w:rsidR="000F4F42" w:rsidRDefault="00000000">
      <w:r>
        <w:t>- Critical perspectives</w:t>
      </w:r>
    </w:p>
    <w:p w14:paraId="14984037" w14:textId="77777777" w:rsidR="000F4F42" w:rsidRDefault="00000000">
      <w:r>
        <w:t>Readings:</w:t>
      </w:r>
    </w:p>
    <w:p w14:paraId="2FE44251" w14:textId="77777777" w:rsidR="000F4F42" w:rsidRDefault="00000000">
      <w:r>
        <w:t>- Hart interventions excerpt: Explains how to design and evaluate positive psychology interventions.</w:t>
      </w:r>
    </w:p>
    <w:p w14:paraId="62D0EA13" w14:textId="77777777" w:rsidR="000F4F42" w:rsidRDefault="00000000">
      <w:r>
        <w:lastRenderedPageBreak/>
        <w:t>Assessment:</w:t>
      </w:r>
    </w:p>
    <w:p w14:paraId="03B0D424" w14:textId="77777777" w:rsidR="000F4F42" w:rsidRDefault="00000000">
      <w:r>
        <w:t>- Discussion Response #3 due</w:t>
      </w:r>
    </w:p>
    <w:p w14:paraId="31C71882" w14:textId="77777777" w:rsidR="000F4F42" w:rsidRDefault="00000000">
      <w:r>
        <w:t>- Discussion Response #4 assigned</w:t>
      </w:r>
    </w:p>
    <w:p w14:paraId="3E040C3E" w14:textId="77777777" w:rsidR="000F4F42" w:rsidRDefault="00000000">
      <w:pPr>
        <w:pStyle w:val="Heading1"/>
      </w:pPr>
      <w:r>
        <w:t>Week 14 – Final Presentations</w:t>
      </w:r>
    </w:p>
    <w:p w14:paraId="3C567845" w14:textId="77777777" w:rsidR="000F4F42" w:rsidRDefault="00000000">
      <w:r>
        <w:t>Topics:</w:t>
      </w:r>
    </w:p>
    <w:p w14:paraId="5C50CF6C" w14:textId="77777777" w:rsidR="000F4F42" w:rsidRDefault="00000000">
      <w:r>
        <w:t>- Final presentations</w:t>
      </w:r>
    </w:p>
    <w:p w14:paraId="233252B4" w14:textId="77777777" w:rsidR="000F4F42" w:rsidRDefault="00000000">
      <w:r>
        <w:t>- Course synthesis</w:t>
      </w:r>
    </w:p>
    <w:p w14:paraId="5C9B8F84" w14:textId="77777777" w:rsidR="000F4F42" w:rsidRDefault="00000000">
      <w:r>
        <w:t>Assessment:</w:t>
      </w:r>
    </w:p>
    <w:p w14:paraId="56DDA9C5" w14:textId="77777777" w:rsidR="000F4F42" w:rsidRDefault="00000000">
      <w:r>
        <w:t>- Intervention project due</w:t>
      </w:r>
    </w:p>
    <w:p w14:paraId="10C6DD36" w14:textId="77777777" w:rsidR="000F4F42" w:rsidRDefault="00000000">
      <w:r>
        <w:t>- Discussion Response #4 due</w:t>
      </w:r>
    </w:p>
    <w:p w14:paraId="382110A6" w14:textId="77777777" w:rsidR="000F4F42" w:rsidRDefault="00000000">
      <w:pPr>
        <w:pStyle w:val="Heading1"/>
      </w:pPr>
      <w:r>
        <w:t>References (APA Style)</w:t>
      </w:r>
    </w:p>
    <w:p w14:paraId="67887456" w14:textId="77777777" w:rsidR="000F4F42" w:rsidRDefault="00000000">
      <w:r>
        <w:t>Hart, R. (2021). Positive psychology: The basics.</w:t>
      </w:r>
    </w:p>
    <w:p w14:paraId="78E404BE" w14:textId="77777777" w:rsidR="000F4F42" w:rsidRDefault="00000000">
      <w:r>
        <w:t>Held, B. S. (2004). The negative side of positive psychology. Journal of Humanistic Psychology, 44(1), 9–46.</w:t>
      </w:r>
    </w:p>
    <w:p w14:paraId="5E96F6BD" w14:textId="77777777" w:rsidR="000F4F42" w:rsidRDefault="00000000">
      <w:r>
        <w:t>Joshanloo, M. (2014). Eastern conceptualizations of happiness: Fundamental differences with Western views. Journal of Happiness Studies, 15(2), 475–493.</w:t>
      </w:r>
    </w:p>
    <w:p w14:paraId="6084AB51" w14:textId="77777777" w:rsidR="000F4F42" w:rsidRDefault="00000000">
      <w:r>
        <w:t>Neff, K. D., &amp; Germer, C. K. (2013). A pilot study and randomized controlled trial of the mindful self-compassion program. Journal of Clinical Psychology, 69(1), 28–44.</w:t>
      </w:r>
    </w:p>
    <w:sectPr w:rsidR="000F4F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588549">
    <w:abstractNumId w:val="8"/>
  </w:num>
  <w:num w:numId="2" w16cid:durableId="1199469162">
    <w:abstractNumId w:val="6"/>
  </w:num>
  <w:num w:numId="3" w16cid:durableId="1898586703">
    <w:abstractNumId w:val="5"/>
  </w:num>
  <w:num w:numId="4" w16cid:durableId="1542011878">
    <w:abstractNumId w:val="4"/>
  </w:num>
  <w:num w:numId="5" w16cid:durableId="163211473">
    <w:abstractNumId w:val="7"/>
  </w:num>
  <w:num w:numId="6" w16cid:durableId="157040229">
    <w:abstractNumId w:val="3"/>
  </w:num>
  <w:num w:numId="7" w16cid:durableId="2136750594">
    <w:abstractNumId w:val="2"/>
  </w:num>
  <w:num w:numId="8" w16cid:durableId="1228610318">
    <w:abstractNumId w:val="1"/>
  </w:num>
  <w:num w:numId="9" w16cid:durableId="72102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F42"/>
    <w:rsid w:val="0015074B"/>
    <w:rsid w:val="0029639D"/>
    <w:rsid w:val="00326F90"/>
    <w:rsid w:val="009E5C39"/>
    <w:rsid w:val="00AA1D8D"/>
    <w:rsid w:val="00B47730"/>
    <w:rsid w:val="00C30D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35CD2"/>
  <w14:defaultImageDpi w14:val="300"/>
  <w15:docId w15:val="{F0D5740B-F22C-8E49-9C69-711A0FCC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629</Words>
  <Characters>3828</Characters>
  <Application>Microsoft Office Word</Application>
  <DocSecurity>0</DocSecurity>
  <Lines>147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Catherine M. Dunn</cp:lastModifiedBy>
  <cp:revision>2</cp:revision>
  <dcterms:created xsi:type="dcterms:W3CDTF">2026-04-06T14:50:00Z</dcterms:created>
  <dcterms:modified xsi:type="dcterms:W3CDTF">2026-04-06T14:50:00Z</dcterms:modified>
  <cp:category/>
</cp:coreProperties>
</file>