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Project Ideas - Group 23</w:t>
      </w:r>
    </w:p>
    <w:p w:rsidR="00000000" w:rsidDel="00000000" w:rsidP="00000000" w:rsidRDefault="00000000" w:rsidRPr="00000000" w14:paraId="00000002">
      <w:pPr>
        <w:rPr>
          <w:b w:val="1"/>
          <w:sz w:val="36"/>
          <w:szCs w:val="36"/>
          <w:u w:val="single"/>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Repository: </w:t>
      </w:r>
      <w:hyperlink r:id="rId6">
        <w:r w:rsidDel="00000000" w:rsidR="00000000" w:rsidRPr="00000000">
          <w:rPr>
            <w:b w:val="1"/>
            <w:color w:val="1155cc"/>
            <w:sz w:val="28"/>
            <w:szCs w:val="28"/>
            <w:rtl w:val="0"/>
          </w:rPr>
          <w:t xml:space="preserve">https://github.com/cathorn1/group23_final_project</w:t>
        </w:r>
      </w:hyperlink>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Group Members: </w:t>
      </w:r>
      <w:r w:rsidDel="00000000" w:rsidR="00000000" w:rsidRPr="00000000">
        <w:rPr>
          <w:sz w:val="26"/>
          <w:szCs w:val="26"/>
          <w:rtl w:val="0"/>
        </w:rPr>
        <w:t xml:space="preserve">Basher Mansor, Will Colvill, Jake Sorrentino, Clifton Thorne</w:t>
      </w:r>
      <w:r w:rsidDel="00000000" w:rsidR="00000000" w:rsidRPr="00000000">
        <w:rPr>
          <w:rtl w:val="0"/>
        </w:rPr>
      </w:r>
    </w:p>
    <w:p w:rsidR="00000000" w:rsidDel="00000000" w:rsidP="00000000" w:rsidRDefault="00000000" w:rsidRPr="00000000" w14:paraId="00000006">
      <w:pPr>
        <w:pStyle w:val="Heading1"/>
        <w:shd w:fill="ffffff" w:val="clear"/>
        <w:spacing w:after="200" w:line="240" w:lineRule="auto"/>
        <w:rPr>
          <w:b w:val="1"/>
          <w:sz w:val="26"/>
          <w:szCs w:val="26"/>
          <w:u w:val="single"/>
        </w:rPr>
      </w:pPr>
      <w:bookmarkStart w:colFirst="0" w:colLast="0" w:name="_3nrvgmw6m52q" w:id="0"/>
      <w:bookmarkEnd w:id="0"/>
      <w:r w:rsidDel="00000000" w:rsidR="00000000" w:rsidRPr="00000000">
        <w:rPr>
          <w:b w:val="1"/>
          <w:sz w:val="26"/>
          <w:szCs w:val="26"/>
          <w:u w:val="single"/>
          <w:rtl w:val="0"/>
        </w:rPr>
        <w:t xml:space="preserve">IDEA #1</w:t>
      </w:r>
    </w:p>
    <w:p w:rsidR="00000000" w:rsidDel="00000000" w:rsidP="00000000" w:rsidRDefault="00000000" w:rsidRPr="00000000" w14:paraId="00000007">
      <w:pPr>
        <w:pStyle w:val="Heading1"/>
        <w:shd w:fill="ffffff" w:val="clear"/>
        <w:spacing w:after="200" w:line="240" w:lineRule="auto"/>
        <w:rPr/>
      </w:pPr>
      <w:bookmarkStart w:colFirst="0" w:colLast="0" w:name="_kdt7553itngm" w:id="1"/>
      <w:bookmarkEnd w:id="1"/>
      <w:r w:rsidDel="00000000" w:rsidR="00000000" w:rsidRPr="00000000">
        <w:rPr>
          <w:b w:val="1"/>
          <w:sz w:val="22"/>
          <w:szCs w:val="22"/>
          <w:rtl w:val="0"/>
        </w:rPr>
        <w:t xml:space="preserve">Name</w:t>
      </w:r>
      <w:r w:rsidDel="00000000" w:rsidR="00000000" w:rsidRPr="00000000">
        <w:rPr>
          <w:sz w:val="22"/>
          <w:szCs w:val="22"/>
          <w:rtl w:val="0"/>
        </w:rPr>
        <w:t xml:space="preserve">: Basher Mansor</w:t>
        <w:br w:type="textWrapping"/>
      </w:r>
      <w:r w:rsidDel="00000000" w:rsidR="00000000" w:rsidRPr="00000000">
        <w:rPr>
          <w:b w:val="1"/>
          <w:sz w:val="22"/>
          <w:szCs w:val="22"/>
          <w:rtl w:val="0"/>
        </w:rPr>
        <w:t xml:space="preserve">Assignment</w:t>
      </w:r>
      <w:r w:rsidDel="00000000" w:rsidR="00000000" w:rsidRPr="00000000">
        <w:rPr>
          <w:sz w:val="22"/>
          <w:szCs w:val="22"/>
          <w:rtl w:val="0"/>
        </w:rPr>
        <w:t xml:space="preserve">: Project Ideas</w:t>
        <w:br w:type="textWrapping"/>
      </w:r>
      <w:r w:rsidDel="00000000" w:rsidR="00000000" w:rsidRPr="00000000">
        <w:rPr>
          <w:b w:val="1"/>
          <w:sz w:val="22"/>
          <w:szCs w:val="22"/>
          <w:rtl w:val="0"/>
        </w:rPr>
        <w:t xml:space="preserve">Class</w:t>
      </w:r>
      <w:r w:rsidDel="00000000" w:rsidR="00000000" w:rsidRPr="00000000">
        <w:rPr>
          <w:sz w:val="22"/>
          <w:szCs w:val="22"/>
          <w:rtl w:val="0"/>
        </w:rPr>
        <w:t xml:space="preserve">: Software Engineering</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shd w:fill="ffffff" w:val="clear"/>
        <w:spacing w:after="200" w:lineRule="auto"/>
        <w:ind w:left="1100" w:hanging="360"/>
        <w:rPr>
          <w:color w:val="ff0000"/>
          <w:sz w:val="22"/>
          <w:szCs w:val="22"/>
        </w:rPr>
      </w:pPr>
      <w:r w:rsidDel="00000000" w:rsidR="00000000" w:rsidRPr="00000000">
        <w:rPr>
          <w:color w:val="ff0000"/>
          <w:rtl w:val="0"/>
        </w:rPr>
        <w:t xml:space="preserve">Create a GitHub repo for your project. In that repo add a "Documentation" folder. In that folder create a document called "Project ideas" </w:t>
      </w:r>
      <w:r w:rsidDel="00000000" w:rsidR="00000000" w:rsidRPr="00000000">
        <w:rPr>
          <w:b w:val="1"/>
          <w:color w:val="ff0000"/>
          <w:rtl w:val="0"/>
        </w:rPr>
        <w:t xml:space="preserve">(2 points)</w:t>
      </w:r>
      <w:r w:rsidDel="00000000" w:rsidR="00000000" w:rsidRPr="00000000">
        <w:rPr>
          <w:rtl w:val="0"/>
        </w:rPr>
      </w:r>
    </w:p>
    <w:p w:rsidR="00000000" w:rsidDel="00000000" w:rsidP="00000000" w:rsidRDefault="00000000" w:rsidRPr="00000000" w14:paraId="0000000A">
      <w:pPr>
        <w:shd w:fill="ffffff" w:val="clear"/>
        <w:spacing w:after="200" w:lineRule="auto"/>
        <w:rPr>
          <w:b w:val="1"/>
          <w:color w:val="2d3b45"/>
        </w:rPr>
      </w:pPr>
      <w:hyperlink r:id="rId7">
        <w:r w:rsidDel="00000000" w:rsidR="00000000" w:rsidRPr="00000000">
          <w:rPr>
            <w:b w:val="1"/>
            <w:color w:val="1155cc"/>
            <w:u w:val="single"/>
            <w:rtl w:val="0"/>
          </w:rPr>
          <w:t xml:space="preserve">https://github.com/wounded990/ITSC3155_Final_Project</w:t>
        </w:r>
      </w:hyperlink>
      <w:r w:rsidDel="00000000" w:rsidR="00000000" w:rsidRPr="00000000">
        <w:rPr>
          <w:rtl w:val="0"/>
        </w:rPr>
      </w:r>
    </w:p>
    <w:p w:rsidR="00000000" w:rsidDel="00000000" w:rsidP="00000000" w:rsidRDefault="00000000" w:rsidRPr="00000000" w14:paraId="0000000B">
      <w:pPr>
        <w:numPr>
          <w:ilvl w:val="0"/>
          <w:numId w:val="1"/>
        </w:numPr>
        <w:shd w:fill="ffffff" w:val="clear"/>
        <w:spacing w:after="200" w:lineRule="auto"/>
        <w:ind w:left="1100" w:hanging="360"/>
        <w:rPr>
          <w:color w:val="ff0000"/>
          <w:sz w:val="22"/>
          <w:szCs w:val="22"/>
        </w:rPr>
      </w:pPr>
      <w:r w:rsidDel="00000000" w:rsidR="00000000" w:rsidRPr="00000000">
        <w:rPr>
          <w:color w:val="ff0000"/>
          <w:rtl w:val="0"/>
        </w:rPr>
        <w:t xml:space="preserve">Include the name of all of your team members in the document to be submitted </w:t>
      </w:r>
      <w:r w:rsidDel="00000000" w:rsidR="00000000" w:rsidRPr="00000000">
        <w:rPr>
          <w:b w:val="1"/>
          <w:color w:val="ff0000"/>
          <w:rtl w:val="0"/>
        </w:rPr>
        <w:t xml:space="preserve">(2 points)</w:t>
      </w:r>
    </w:p>
    <w:p w:rsidR="00000000" w:rsidDel="00000000" w:rsidP="00000000" w:rsidRDefault="00000000" w:rsidRPr="00000000" w14:paraId="0000000C">
      <w:pPr>
        <w:rPr>
          <w:b w:val="1"/>
        </w:rPr>
      </w:pPr>
      <w:r w:rsidDel="00000000" w:rsidR="00000000" w:rsidRPr="00000000">
        <w:rPr>
          <w:b w:val="1"/>
          <w:rtl w:val="0"/>
        </w:rPr>
        <w:t xml:space="preserve">Group Members: </w:t>
      </w:r>
    </w:p>
    <w:p w:rsidR="00000000" w:rsidDel="00000000" w:rsidP="00000000" w:rsidRDefault="00000000" w:rsidRPr="00000000" w14:paraId="0000000D">
      <w:pPr>
        <w:numPr>
          <w:ilvl w:val="0"/>
          <w:numId w:val="1"/>
        </w:numPr>
        <w:ind w:left="720" w:hanging="360"/>
        <w:rPr>
          <w:color w:val="000000"/>
          <w:sz w:val="22"/>
          <w:szCs w:val="22"/>
        </w:rPr>
      </w:pPr>
      <w:r w:rsidDel="00000000" w:rsidR="00000000" w:rsidRPr="00000000">
        <w:rPr>
          <w:rtl w:val="0"/>
        </w:rPr>
        <w:t xml:space="preserve">Basher Mansor</w:t>
      </w:r>
    </w:p>
    <w:p w:rsidR="00000000" w:rsidDel="00000000" w:rsidP="00000000" w:rsidRDefault="00000000" w:rsidRPr="00000000" w14:paraId="0000000E">
      <w:pPr>
        <w:numPr>
          <w:ilvl w:val="0"/>
          <w:numId w:val="1"/>
        </w:numPr>
        <w:ind w:left="720" w:hanging="360"/>
        <w:rPr>
          <w:color w:val="000000"/>
          <w:sz w:val="22"/>
          <w:szCs w:val="22"/>
        </w:rPr>
      </w:pPr>
      <w:r w:rsidDel="00000000" w:rsidR="00000000" w:rsidRPr="00000000">
        <w:rPr>
          <w:rtl w:val="0"/>
        </w:rPr>
        <w:t xml:space="preserve">Will Colvill</w:t>
      </w:r>
    </w:p>
    <w:p w:rsidR="00000000" w:rsidDel="00000000" w:rsidP="00000000" w:rsidRDefault="00000000" w:rsidRPr="00000000" w14:paraId="0000000F">
      <w:pPr>
        <w:numPr>
          <w:ilvl w:val="0"/>
          <w:numId w:val="1"/>
        </w:numPr>
        <w:ind w:left="720" w:hanging="360"/>
        <w:rPr>
          <w:color w:val="000000"/>
          <w:sz w:val="22"/>
          <w:szCs w:val="22"/>
        </w:rPr>
      </w:pPr>
      <w:r w:rsidDel="00000000" w:rsidR="00000000" w:rsidRPr="00000000">
        <w:rPr>
          <w:rtl w:val="0"/>
        </w:rPr>
        <w:t xml:space="preserve">Jake Sorrentino</w:t>
      </w:r>
    </w:p>
    <w:p w:rsidR="00000000" w:rsidDel="00000000" w:rsidP="00000000" w:rsidRDefault="00000000" w:rsidRPr="00000000" w14:paraId="00000010">
      <w:pPr>
        <w:numPr>
          <w:ilvl w:val="0"/>
          <w:numId w:val="1"/>
        </w:numPr>
        <w:ind w:left="720" w:hanging="360"/>
        <w:rPr>
          <w:color w:val="000000"/>
          <w:sz w:val="22"/>
          <w:szCs w:val="22"/>
        </w:rPr>
      </w:pPr>
      <w:r w:rsidDel="00000000" w:rsidR="00000000" w:rsidRPr="00000000">
        <w:rPr>
          <w:rtl w:val="0"/>
        </w:rPr>
        <w:t xml:space="preserve">Clifton Thorne</w:t>
      </w:r>
      <w:r w:rsidDel="00000000" w:rsidR="00000000" w:rsidRPr="00000000">
        <w:rPr>
          <w:rtl w:val="0"/>
        </w:rPr>
      </w:r>
    </w:p>
    <w:p w:rsidR="00000000" w:rsidDel="00000000" w:rsidP="00000000" w:rsidRDefault="00000000" w:rsidRPr="00000000" w14:paraId="00000011">
      <w:pPr>
        <w:numPr>
          <w:ilvl w:val="0"/>
          <w:numId w:val="1"/>
        </w:numPr>
        <w:shd w:fill="ffffff" w:val="clear"/>
        <w:spacing w:after="200" w:lineRule="auto"/>
        <w:ind w:left="1100" w:hanging="360"/>
        <w:rPr>
          <w:color w:val="ff0000"/>
          <w:sz w:val="22"/>
          <w:szCs w:val="22"/>
        </w:rPr>
      </w:pPr>
      <w:r w:rsidDel="00000000" w:rsidR="00000000" w:rsidRPr="00000000">
        <w:rPr>
          <w:color w:val="ff0000"/>
          <w:rtl w:val="0"/>
        </w:rPr>
        <w:t xml:space="preserve">List the source of and </w:t>
      </w:r>
      <w:r w:rsidDel="00000000" w:rsidR="00000000" w:rsidRPr="00000000">
        <w:rPr>
          <w:b w:val="1"/>
          <w:color w:val="ff0000"/>
          <w:rtl w:val="0"/>
        </w:rPr>
        <w:t xml:space="preserve">describe</w:t>
      </w:r>
      <w:r w:rsidDel="00000000" w:rsidR="00000000" w:rsidRPr="00000000">
        <w:rPr>
          <w:color w:val="ff0000"/>
          <w:rtl w:val="0"/>
        </w:rPr>
        <w:t xml:space="preserve"> at least 4 potential data sets </w:t>
      </w:r>
      <w:r w:rsidDel="00000000" w:rsidR="00000000" w:rsidRPr="00000000">
        <w:rPr>
          <w:b w:val="1"/>
          <w:color w:val="ff0000"/>
          <w:rtl w:val="0"/>
        </w:rPr>
        <w:t xml:space="preserve">(8 points)</w:t>
      </w:r>
    </w:p>
    <w:p w:rsidR="00000000" w:rsidDel="00000000" w:rsidP="00000000" w:rsidRDefault="00000000" w:rsidRPr="00000000" w14:paraId="00000012">
      <w:pPr>
        <w:shd w:fill="ffffff" w:val="clear"/>
        <w:spacing w:after="200" w:lineRule="auto"/>
        <w:rPr>
          <w:b w:val="1"/>
          <w:color w:val="ff0000"/>
        </w:rPr>
      </w:pPr>
      <w:r w:rsidDel="00000000" w:rsidR="00000000" w:rsidRPr="00000000">
        <w:rPr>
          <w:sz w:val="24"/>
          <w:szCs w:val="24"/>
          <w:rtl w:val="0"/>
        </w:rPr>
        <w:t xml:space="preserve"> The adjusted net attendance rate for children of primary school age</w:t>
      </w:r>
      <w:r w:rsidDel="00000000" w:rsidR="00000000" w:rsidRPr="00000000">
        <w:rPr>
          <w:rtl w:val="0"/>
        </w:rPr>
      </w:r>
    </w:p>
    <w:p w:rsidR="00000000" w:rsidDel="00000000" w:rsidP="00000000" w:rsidRDefault="00000000" w:rsidRPr="00000000" w14:paraId="00000013">
      <w:pPr>
        <w:numPr>
          <w:ilvl w:val="0"/>
          <w:numId w:val="2"/>
        </w:numPr>
        <w:shd w:fill="ffffff" w:val="clear"/>
        <w:spacing w:after="200" w:lineRule="auto"/>
        <w:ind w:left="720" w:hanging="360"/>
        <w:rPr>
          <w:b w:val="1"/>
          <w:u w:val="none"/>
        </w:rPr>
      </w:pPr>
      <w:hyperlink r:id="rId8">
        <w:r w:rsidDel="00000000" w:rsidR="00000000" w:rsidRPr="00000000">
          <w:rPr>
            <w:b w:val="1"/>
            <w:color w:val="1155cc"/>
            <w:u w:val="single"/>
            <w:rtl w:val="0"/>
          </w:rPr>
          <w:t xml:space="preserve">https://data.unicef.org/resources/data_explorer/unicef_f/?ag=UNICEF&amp;df=GLOBAL_DATAFLOW&amp;ver=1.0&amp;dq=.ED_ANAR_L1..&amp;startPeriod=2009&amp;endPeriod=2019</w:t>
        </w:r>
      </w:hyperlink>
      <w:r w:rsidDel="00000000" w:rsidR="00000000" w:rsidRPr="00000000">
        <w:rPr>
          <w:rtl w:val="0"/>
        </w:rPr>
      </w:r>
    </w:p>
    <w:p w:rsidR="00000000" w:rsidDel="00000000" w:rsidP="00000000" w:rsidRDefault="00000000" w:rsidRPr="00000000" w14:paraId="00000014">
      <w:pPr>
        <w:shd w:fill="ffffff" w:val="clear"/>
        <w:spacing w:after="200" w:lineRule="auto"/>
        <w:ind w:left="720" w:firstLine="0"/>
        <w:rPr>
          <w:b w:val="1"/>
          <w:color w:val="2d3b45"/>
        </w:rPr>
      </w:pPr>
      <w:r w:rsidDel="00000000" w:rsidR="00000000" w:rsidRPr="00000000">
        <w:rPr>
          <w:rtl w:val="0"/>
        </w:rPr>
      </w:r>
    </w:p>
    <w:p w:rsidR="00000000" w:rsidDel="00000000" w:rsidP="00000000" w:rsidRDefault="00000000" w:rsidRPr="00000000" w14:paraId="00000015">
      <w:pPr>
        <w:shd w:fill="ffffff" w:val="clear"/>
        <w:spacing w:after="200" w:lineRule="auto"/>
        <w:ind w:left="720" w:firstLine="0"/>
        <w:rPr>
          <w:b w:val="1"/>
          <w:color w:val="2d3b45"/>
        </w:rPr>
      </w:pPr>
      <w:r w:rsidDel="00000000" w:rsidR="00000000" w:rsidRPr="00000000">
        <w:rPr>
          <w:color w:val="2d3b45"/>
          <w:sz w:val="24"/>
          <w:szCs w:val="24"/>
          <w:rtl w:val="0"/>
        </w:rPr>
        <w:t xml:space="preserve">dataset to coordinate international action to protect refugees and resolve refugee problems worldwide. Its primary purpose is to safeguard the rights and well-being of refugees.</w:t>
      </w:r>
      <w:r w:rsidDel="00000000" w:rsidR="00000000" w:rsidRPr="00000000">
        <w:rPr>
          <w:rtl w:val="0"/>
        </w:rPr>
      </w:r>
    </w:p>
    <w:p w:rsidR="00000000" w:rsidDel="00000000" w:rsidP="00000000" w:rsidRDefault="00000000" w:rsidRPr="00000000" w14:paraId="00000016">
      <w:pPr>
        <w:numPr>
          <w:ilvl w:val="0"/>
          <w:numId w:val="2"/>
        </w:numPr>
        <w:shd w:fill="ffffff" w:val="clear"/>
        <w:spacing w:after="200" w:lineRule="auto"/>
        <w:ind w:left="720" w:hanging="360"/>
        <w:rPr>
          <w:b w:val="1"/>
          <w:u w:val="none"/>
        </w:rPr>
      </w:pPr>
      <w:hyperlink r:id="rId9">
        <w:r w:rsidDel="00000000" w:rsidR="00000000" w:rsidRPr="00000000">
          <w:rPr>
            <w:b w:val="1"/>
            <w:color w:val="1155cc"/>
            <w:u w:val="single"/>
            <w:rtl w:val="0"/>
          </w:rPr>
          <w:t xml:space="preserve">https://data.humdata.org/organization/unhcr</w:t>
        </w:r>
      </w:hyperlink>
      <w:r w:rsidDel="00000000" w:rsidR="00000000" w:rsidRPr="00000000">
        <w:rPr>
          <w:rtl w:val="0"/>
        </w:rPr>
      </w:r>
    </w:p>
    <w:p w:rsidR="00000000" w:rsidDel="00000000" w:rsidP="00000000" w:rsidRDefault="00000000" w:rsidRPr="00000000" w14:paraId="00000017">
      <w:pPr>
        <w:shd w:fill="ffffff" w:val="clear"/>
        <w:spacing w:after="200" w:lineRule="auto"/>
        <w:ind w:left="720" w:firstLine="0"/>
        <w:rPr>
          <w:b w:val="1"/>
          <w:color w:val="2d3b45"/>
        </w:rPr>
      </w:pPr>
      <w:r w:rsidDel="00000000" w:rsidR="00000000" w:rsidRPr="00000000">
        <w:rPr>
          <w:color w:val="2d3b45"/>
          <w:sz w:val="24"/>
          <w:szCs w:val="24"/>
          <w:rtl w:val="0"/>
        </w:rPr>
        <w:t xml:space="preserve">data and statistics, which are helping us to understand important information to save, protect and improve the lives of refugees, other forcibly displaced, and stateless people. </w:t>
      </w:r>
      <w:r w:rsidDel="00000000" w:rsidR="00000000" w:rsidRPr="00000000">
        <w:rPr>
          <w:rtl w:val="0"/>
        </w:rPr>
      </w:r>
    </w:p>
    <w:p w:rsidR="00000000" w:rsidDel="00000000" w:rsidP="00000000" w:rsidRDefault="00000000" w:rsidRPr="00000000" w14:paraId="00000018">
      <w:pPr>
        <w:numPr>
          <w:ilvl w:val="0"/>
          <w:numId w:val="2"/>
        </w:numPr>
        <w:shd w:fill="ffffff" w:val="clear"/>
        <w:spacing w:after="200" w:lineRule="auto"/>
        <w:ind w:left="720" w:hanging="360"/>
        <w:rPr>
          <w:b w:val="1"/>
          <w:u w:val="none"/>
        </w:rPr>
      </w:pPr>
      <w:hyperlink r:id="rId10">
        <w:r w:rsidDel="00000000" w:rsidR="00000000" w:rsidRPr="00000000">
          <w:rPr>
            <w:b w:val="1"/>
            <w:color w:val="1155cc"/>
            <w:u w:val="single"/>
            <w:rtl w:val="0"/>
          </w:rPr>
          <w:t xml:space="preserve">https://www.unhcr.org/en-us/data.html</w:t>
        </w:r>
      </w:hyperlink>
      <w:r w:rsidDel="00000000" w:rsidR="00000000" w:rsidRPr="00000000">
        <w:rPr>
          <w:rtl w:val="0"/>
        </w:rPr>
      </w:r>
    </w:p>
    <w:p w:rsidR="00000000" w:rsidDel="00000000" w:rsidP="00000000" w:rsidRDefault="00000000" w:rsidRPr="00000000" w14:paraId="00000019">
      <w:pPr>
        <w:shd w:fill="ffffff" w:val="clear"/>
        <w:spacing w:after="200" w:lineRule="auto"/>
        <w:ind w:left="720" w:firstLine="0"/>
        <w:rPr>
          <w:b w:val="1"/>
          <w:color w:val="2d3b45"/>
        </w:rPr>
      </w:pPr>
      <w:r w:rsidDel="00000000" w:rsidR="00000000" w:rsidRPr="00000000">
        <w:rPr>
          <w:color w:val="2d3b45"/>
          <w:sz w:val="24"/>
          <w:szCs w:val="24"/>
          <w:rtl w:val="0"/>
        </w:rPr>
        <w:t xml:space="preserve">There are 375 refugees datasets available on data.world.</w:t>
      </w:r>
      <w:r w:rsidDel="00000000" w:rsidR="00000000" w:rsidRPr="00000000">
        <w:rPr>
          <w:rtl w:val="0"/>
        </w:rPr>
      </w:r>
    </w:p>
    <w:p w:rsidR="00000000" w:rsidDel="00000000" w:rsidP="00000000" w:rsidRDefault="00000000" w:rsidRPr="00000000" w14:paraId="0000001A">
      <w:pPr>
        <w:numPr>
          <w:ilvl w:val="0"/>
          <w:numId w:val="2"/>
        </w:numPr>
        <w:shd w:fill="ffffff" w:val="clear"/>
        <w:spacing w:after="0" w:afterAutospacing="0" w:lineRule="auto"/>
        <w:ind w:left="720" w:hanging="360"/>
        <w:rPr>
          <w:b w:val="1"/>
          <w:u w:val="none"/>
        </w:rPr>
      </w:pPr>
      <w:hyperlink r:id="rId11">
        <w:r w:rsidDel="00000000" w:rsidR="00000000" w:rsidRPr="00000000">
          <w:rPr>
            <w:b w:val="1"/>
            <w:color w:val="1155cc"/>
            <w:u w:val="single"/>
            <w:rtl w:val="0"/>
          </w:rPr>
          <w:t xml:space="preserve">https://data.world/datasets/refugees</w:t>
        </w:r>
      </w:hyperlink>
      <w:r w:rsidDel="00000000" w:rsidR="00000000" w:rsidRPr="00000000">
        <w:rPr>
          <w:rtl w:val="0"/>
        </w:rPr>
      </w:r>
    </w:p>
    <w:p w:rsidR="00000000" w:rsidDel="00000000" w:rsidP="00000000" w:rsidRDefault="00000000" w:rsidRPr="00000000" w14:paraId="0000001B">
      <w:pPr>
        <w:numPr>
          <w:ilvl w:val="0"/>
          <w:numId w:val="1"/>
        </w:numPr>
        <w:shd w:fill="ffffff" w:val="clear"/>
        <w:spacing w:after="0" w:afterAutospacing="0" w:lineRule="auto"/>
        <w:ind w:left="1100" w:hanging="360"/>
        <w:rPr>
          <w:color w:val="ff0000"/>
          <w:sz w:val="22"/>
          <w:szCs w:val="22"/>
        </w:rPr>
      </w:pPr>
      <w:r w:rsidDel="00000000" w:rsidR="00000000" w:rsidRPr="00000000">
        <w:rPr>
          <w:color w:val="ff0000"/>
          <w:rtl w:val="0"/>
        </w:rPr>
        <w:t xml:space="preserve">Identify who your customer/s would  be </w:t>
      </w:r>
      <w:r w:rsidDel="00000000" w:rsidR="00000000" w:rsidRPr="00000000">
        <w:rPr>
          <w:b w:val="1"/>
          <w:color w:val="ff0000"/>
          <w:rtl w:val="0"/>
        </w:rPr>
        <w:t xml:space="preserve">(8points)</w:t>
      </w:r>
      <w:r w:rsidDel="00000000" w:rsidR="00000000" w:rsidRPr="00000000">
        <w:rPr>
          <w:color w:val="ff0000"/>
          <w:rtl w:val="0"/>
        </w:rPr>
        <w:t xml:space="preserve">.</w:t>
      </w:r>
    </w:p>
    <w:p w:rsidR="00000000" w:rsidDel="00000000" w:rsidP="00000000" w:rsidRDefault="00000000" w:rsidRPr="00000000" w14:paraId="0000001C">
      <w:pPr>
        <w:numPr>
          <w:ilvl w:val="0"/>
          <w:numId w:val="3"/>
        </w:numPr>
        <w:shd w:fill="ffffff" w:val="clear"/>
        <w:spacing w:after="0" w:afterAutospacing="0" w:lineRule="auto"/>
        <w:ind w:left="720" w:hanging="360"/>
        <w:rPr>
          <w:color w:val="2d3b45"/>
        </w:rPr>
      </w:pPr>
      <w:r w:rsidDel="00000000" w:rsidR="00000000" w:rsidRPr="00000000">
        <w:rPr>
          <w:color w:val="2d3b45"/>
          <w:rtl w:val="0"/>
        </w:rPr>
        <w:t xml:space="preserve">Refugees</w:t>
      </w:r>
    </w:p>
    <w:p w:rsidR="00000000" w:rsidDel="00000000" w:rsidP="00000000" w:rsidRDefault="00000000" w:rsidRPr="00000000" w14:paraId="0000001D">
      <w:pPr>
        <w:numPr>
          <w:ilvl w:val="0"/>
          <w:numId w:val="3"/>
        </w:numPr>
        <w:shd w:fill="ffffff" w:val="clear"/>
        <w:spacing w:after="0" w:afterAutospacing="0" w:lineRule="auto"/>
        <w:ind w:left="720" w:hanging="360"/>
        <w:rPr>
          <w:color w:val="2d3b45"/>
        </w:rPr>
      </w:pPr>
      <w:r w:rsidDel="00000000" w:rsidR="00000000" w:rsidRPr="00000000">
        <w:rPr>
          <w:color w:val="2d3b45"/>
          <w:rtl w:val="0"/>
        </w:rPr>
        <w:t xml:space="preserve">Policy Makers</w:t>
      </w:r>
    </w:p>
    <w:p w:rsidR="00000000" w:rsidDel="00000000" w:rsidP="00000000" w:rsidRDefault="00000000" w:rsidRPr="00000000" w14:paraId="0000001E">
      <w:pPr>
        <w:numPr>
          <w:ilvl w:val="0"/>
          <w:numId w:val="3"/>
        </w:numPr>
        <w:shd w:fill="ffffff" w:val="clear"/>
        <w:spacing w:after="0" w:afterAutospacing="0" w:lineRule="auto"/>
        <w:ind w:left="720" w:hanging="360"/>
        <w:rPr>
          <w:color w:val="2d3b45"/>
        </w:rPr>
      </w:pPr>
      <w:r w:rsidDel="00000000" w:rsidR="00000000" w:rsidRPr="00000000">
        <w:rPr>
          <w:color w:val="2d3b45"/>
          <w:rtl w:val="0"/>
        </w:rPr>
        <w:t xml:space="preserve">Researchers</w:t>
      </w:r>
    </w:p>
    <w:p w:rsidR="00000000" w:rsidDel="00000000" w:rsidP="00000000" w:rsidRDefault="00000000" w:rsidRPr="00000000" w14:paraId="0000001F">
      <w:pPr>
        <w:numPr>
          <w:ilvl w:val="0"/>
          <w:numId w:val="1"/>
        </w:numPr>
        <w:shd w:fill="ffffff" w:val="clear"/>
        <w:spacing w:after="200" w:lineRule="auto"/>
        <w:ind w:left="1100" w:hanging="360"/>
        <w:rPr>
          <w:color w:val="ff0000"/>
          <w:sz w:val="22"/>
          <w:szCs w:val="22"/>
        </w:rPr>
      </w:pPr>
      <w:r w:rsidDel="00000000" w:rsidR="00000000" w:rsidRPr="00000000">
        <w:rPr>
          <w:color w:val="ff0000"/>
          <w:rtl w:val="0"/>
        </w:rPr>
        <w:t xml:space="preserve">Describe the problem that each proposed project solves and justify its need (10</w:t>
      </w:r>
      <w:r w:rsidDel="00000000" w:rsidR="00000000" w:rsidRPr="00000000">
        <w:rPr>
          <w:b w:val="1"/>
          <w:color w:val="ff0000"/>
          <w:rtl w:val="0"/>
        </w:rPr>
        <w:t xml:space="preserve"> points</w:t>
      </w:r>
      <w:r w:rsidDel="00000000" w:rsidR="00000000" w:rsidRPr="00000000">
        <w:rPr>
          <w:color w:val="ff0000"/>
          <w:rtl w:val="0"/>
        </w:rPr>
        <w:t xml:space="preserve">)</w:t>
      </w:r>
    </w:p>
    <w:p w:rsidR="00000000" w:rsidDel="00000000" w:rsidP="00000000" w:rsidRDefault="00000000" w:rsidRPr="00000000" w14:paraId="00000020">
      <w:pPr>
        <w:shd w:fill="ffffff" w:val="clear"/>
        <w:spacing w:after="200" w:lineRule="auto"/>
        <w:rPr>
          <w:color w:val="2d3b45"/>
        </w:rPr>
      </w:pPr>
      <w:r w:rsidDel="00000000" w:rsidR="00000000" w:rsidRPr="00000000">
        <w:rPr>
          <w:color w:val="2d3b45"/>
          <w:rtl w:val="0"/>
        </w:rPr>
        <w:t xml:space="preserve">The project will assist users in querying and viewing data regarding the resettlement of refugees.</w:t>
      </w:r>
    </w:p>
    <w:p w:rsidR="00000000" w:rsidDel="00000000" w:rsidP="00000000" w:rsidRDefault="00000000" w:rsidRPr="00000000" w14:paraId="00000021">
      <w:pPr>
        <w:numPr>
          <w:ilvl w:val="0"/>
          <w:numId w:val="1"/>
        </w:numPr>
        <w:shd w:fill="ffffff" w:val="clear"/>
        <w:spacing w:after="200" w:lineRule="auto"/>
        <w:ind w:left="1100" w:hanging="360"/>
        <w:rPr>
          <w:color w:val="ff0000"/>
          <w:sz w:val="22"/>
          <w:szCs w:val="22"/>
        </w:rPr>
      </w:pPr>
      <w:r w:rsidDel="00000000" w:rsidR="00000000" w:rsidRPr="00000000">
        <w:rPr>
          <w:color w:val="ff0000"/>
          <w:rtl w:val="0"/>
        </w:rPr>
        <w:t xml:space="preserve">State the product vision and how your web based project would be useful to society </w:t>
      </w:r>
      <w:r w:rsidDel="00000000" w:rsidR="00000000" w:rsidRPr="00000000">
        <w:rPr>
          <w:b w:val="1"/>
          <w:color w:val="ff0000"/>
          <w:rtl w:val="0"/>
        </w:rPr>
        <w:t xml:space="preserve">(8 points)</w:t>
      </w:r>
    </w:p>
    <w:p w:rsidR="00000000" w:rsidDel="00000000" w:rsidP="00000000" w:rsidRDefault="00000000" w:rsidRPr="00000000" w14:paraId="00000022">
      <w:pPr>
        <w:rPr>
          <w:b w:val="1"/>
          <w:color w:val="2d3b45"/>
        </w:rPr>
      </w:pPr>
      <w:r w:rsidDel="00000000" w:rsidR="00000000" w:rsidRPr="00000000">
        <w:rPr>
          <w:rtl w:val="0"/>
        </w:rPr>
        <w:t xml:space="preserve">For the Refugee resettlement stakeholders who need to view data from a single dashboard, The hub will aggregate data from various open sources. Unlike the UN Data Set, The Refugee Hub will consist of various sources.</w:t>
      </w:r>
      <w:r w:rsidDel="00000000" w:rsidR="00000000" w:rsidRPr="00000000">
        <w:rPr>
          <w:rtl w:val="0"/>
        </w:rPr>
      </w:r>
    </w:p>
    <w:p w:rsidR="00000000" w:rsidDel="00000000" w:rsidP="00000000" w:rsidRDefault="00000000" w:rsidRPr="00000000" w14:paraId="00000023">
      <w:pPr>
        <w:numPr>
          <w:ilvl w:val="0"/>
          <w:numId w:val="1"/>
        </w:numPr>
        <w:shd w:fill="ffffff" w:val="clear"/>
        <w:spacing w:after="200" w:lineRule="auto"/>
        <w:ind w:left="1100" w:hanging="360"/>
        <w:rPr>
          <w:color w:val="ff0000"/>
          <w:sz w:val="22"/>
          <w:szCs w:val="22"/>
        </w:rPr>
      </w:pPr>
      <w:r w:rsidDel="00000000" w:rsidR="00000000" w:rsidRPr="00000000">
        <w:rPr>
          <w:color w:val="ff0000"/>
          <w:rtl w:val="0"/>
        </w:rPr>
        <w:t xml:space="preserve">Identify the major features of each of the proposed projects. </w:t>
      </w:r>
      <w:r w:rsidDel="00000000" w:rsidR="00000000" w:rsidRPr="00000000">
        <w:rPr>
          <w:b w:val="1"/>
          <w:color w:val="ff0000"/>
          <w:rtl w:val="0"/>
        </w:rPr>
        <w:t xml:space="preserve">(12 points)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color w:val="2d3b45"/>
              </w:rPr>
            </w:pPr>
            <w:r w:rsidDel="00000000" w:rsidR="00000000" w:rsidRPr="00000000">
              <w:rPr>
                <w:color w:val="2d3b45"/>
                <w:rtl w:val="0"/>
              </w:rPr>
              <w:t xml:space="preserve">Problem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color w:val="2d3b45"/>
              </w:rPr>
            </w:pPr>
            <w:r w:rsidDel="00000000" w:rsidR="00000000" w:rsidRPr="00000000">
              <w:rPr>
                <w:color w:val="2d3b45"/>
                <w:rtl w:val="0"/>
              </w:rPr>
              <w:t xml:space="preserve">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color w:val="2d3b45"/>
              </w:rPr>
            </w:pPr>
            <w:r w:rsidDel="00000000" w:rsidR="00000000" w:rsidRPr="00000000">
              <w:rPr>
                <w:color w:val="2d3b45"/>
                <w:rtl w:val="0"/>
              </w:rPr>
              <w:t xml:space="preserve">Relying on a single dataset limits the information queried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color w:val="2d3b45"/>
              </w:rPr>
            </w:pPr>
            <w:r w:rsidDel="00000000" w:rsidR="00000000" w:rsidRPr="00000000">
              <w:rPr>
                <w:color w:val="2d3b45"/>
                <w:rtl w:val="0"/>
              </w:rPr>
              <w:t xml:space="preserve">The dashboard will query different datasets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color w:val="2d3b45"/>
              </w:rPr>
            </w:pPr>
            <w:r w:rsidDel="00000000" w:rsidR="00000000" w:rsidRPr="00000000">
              <w:rPr>
                <w:color w:val="2d3b45"/>
                <w:rtl w:val="0"/>
              </w:rPr>
              <w:t xml:space="preserve">Date representation is formed with a single graph in most open source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color w:val="2d3b45"/>
              </w:rPr>
            </w:pPr>
            <w:r w:rsidDel="00000000" w:rsidR="00000000" w:rsidRPr="00000000">
              <w:rPr>
                <w:color w:val="2d3b45"/>
                <w:rtl w:val="0"/>
              </w:rPr>
              <w:t xml:space="preserve">The dashboard will allow for multiple forms of representation such as graphs, histograms, and word bubbles</w:t>
            </w:r>
          </w:p>
        </w:tc>
      </w:tr>
    </w:tbl>
    <w:p w:rsidR="00000000" w:rsidDel="00000000" w:rsidP="00000000" w:rsidRDefault="00000000" w:rsidRPr="00000000" w14:paraId="0000002A">
      <w:pPr>
        <w:widowControl w:val="0"/>
        <w:spacing w:line="240" w:lineRule="auto"/>
        <w:rPr>
          <w:b w:val="1"/>
          <w:u w:val="single"/>
        </w:rPr>
      </w:pPr>
      <w:r w:rsidDel="00000000" w:rsidR="00000000" w:rsidRPr="00000000">
        <w:rPr>
          <w:rtl w:val="0"/>
        </w:rPr>
      </w:r>
    </w:p>
    <w:p w:rsidR="00000000" w:rsidDel="00000000" w:rsidP="00000000" w:rsidRDefault="00000000" w:rsidRPr="00000000" w14:paraId="0000002B">
      <w:pPr>
        <w:widowControl w:val="0"/>
        <w:spacing w:line="240"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hd w:fill="ffffff" w:val="clear"/>
        <w:spacing w:after="200" w:line="240" w:lineRule="auto"/>
        <w:rPr>
          <w:b w:val="1"/>
          <w:u w:val="single"/>
        </w:rPr>
      </w:pPr>
      <w:bookmarkStart w:colFirst="0" w:colLast="0" w:name="_d9eo0e535l8x" w:id="2"/>
      <w:bookmarkEnd w:id="2"/>
      <w:r w:rsidDel="00000000" w:rsidR="00000000" w:rsidRPr="00000000">
        <w:rPr>
          <w:b w:val="1"/>
          <w:sz w:val="26"/>
          <w:szCs w:val="26"/>
          <w:u w:val="single"/>
          <w:rtl w:val="0"/>
        </w:rPr>
        <w:t xml:space="preserve">IDEA #2</w:t>
      </w:r>
      <w:r w:rsidDel="00000000" w:rsidR="00000000" w:rsidRPr="00000000">
        <w:rPr>
          <w:rtl w:val="0"/>
        </w:rPr>
      </w:r>
    </w:p>
    <w:p w:rsidR="00000000" w:rsidDel="00000000" w:rsidP="00000000" w:rsidRDefault="00000000" w:rsidRPr="00000000" w14:paraId="0000002D">
      <w:pPr>
        <w:widowControl w:val="0"/>
        <w:spacing w:line="240" w:lineRule="auto"/>
        <w:rPr>
          <w:b w:val="1"/>
          <w:u w:val="single"/>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b w:val="1"/>
          <w:rtl w:val="0"/>
        </w:rPr>
        <w:t xml:space="preserve">Name: </w:t>
      </w:r>
      <w:r w:rsidDel="00000000" w:rsidR="00000000" w:rsidRPr="00000000">
        <w:rPr>
          <w:rtl w:val="0"/>
        </w:rPr>
        <w:t xml:space="preserve">Clifton Thorne</w:t>
      </w:r>
    </w:p>
    <w:p w:rsidR="00000000" w:rsidDel="00000000" w:rsidP="00000000" w:rsidRDefault="00000000" w:rsidRPr="00000000" w14:paraId="0000002F">
      <w:pPr>
        <w:widowControl w:val="0"/>
        <w:spacing w:line="240" w:lineRule="auto"/>
        <w:rPr>
          <w:b w:val="1"/>
          <w:u w:val="single"/>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Alcohol awareness visualization tool.</w:t>
      </w:r>
    </w:p>
    <w:p w:rsidR="00000000" w:rsidDel="00000000" w:rsidP="00000000" w:rsidRDefault="00000000" w:rsidRPr="00000000" w14:paraId="00000031">
      <w:pPr>
        <w:widowControl w:val="0"/>
        <w:spacing w:line="240" w:lineRule="auto"/>
        <w:rPr>
          <w:b w:val="1"/>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b w:val="1"/>
          <w:rtl w:val="0"/>
        </w:rPr>
        <w:t xml:space="preserve">Source/Description of datasets: </w:t>
      </w:r>
      <w:r w:rsidDel="00000000" w:rsidR="00000000" w:rsidRPr="00000000">
        <w:rPr>
          <w:rtl w:val="0"/>
        </w:rPr>
        <w:t xml:space="preserve">This WHO dataset catalogs the consumption, abuse, and health issues related to alcohol consumption throughout the globe. It also has good data on consumption based on age group as well as the economics surrounding alcohol consumption.</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hyperlink r:id="rId12">
        <w:r w:rsidDel="00000000" w:rsidR="00000000" w:rsidRPr="00000000">
          <w:rPr>
            <w:color w:val="1155cc"/>
            <w:u w:val="single"/>
            <w:rtl w:val="0"/>
          </w:rPr>
          <w:t xml:space="preserve">https://www.who.int/data/gho/data/themes/global-information-system-on-alcohol-and-health</w:t>
        </w:r>
      </w:hyperlink>
      <w:r w:rsidDel="00000000" w:rsidR="00000000" w:rsidRPr="00000000">
        <w:rPr>
          <w:rtl w:val="0"/>
        </w:rPr>
      </w:r>
    </w:p>
    <w:p w:rsidR="00000000" w:rsidDel="00000000" w:rsidP="00000000" w:rsidRDefault="00000000" w:rsidRPr="00000000" w14:paraId="00000035">
      <w:pPr>
        <w:widowControl w:val="0"/>
        <w:spacing w:line="240" w:lineRule="auto"/>
        <w:rPr>
          <w:b w:val="1"/>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b w:val="1"/>
          <w:rtl w:val="0"/>
        </w:rPr>
        <w:t xml:space="preserve">Identify Customers: </w:t>
      </w:r>
      <w:r w:rsidDel="00000000" w:rsidR="00000000" w:rsidRPr="00000000">
        <w:rPr>
          <w:rtl w:val="0"/>
        </w:rPr>
        <w:t xml:space="preserve">Families and individuals who may benefit from seeing the data related to alcohol consumption in their demographic and location. Researchers who want perspective on the patterns of alcohol use/abuse.</w:t>
      </w:r>
    </w:p>
    <w:p w:rsidR="00000000" w:rsidDel="00000000" w:rsidP="00000000" w:rsidRDefault="00000000" w:rsidRPr="00000000" w14:paraId="00000037">
      <w:pPr>
        <w:widowControl w:val="0"/>
        <w:spacing w:line="240" w:lineRule="auto"/>
        <w:rPr>
          <w:b w:val="1"/>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b w:val="1"/>
          <w:rtl w:val="0"/>
        </w:rPr>
        <w:t xml:space="preserve">Problem solved: </w:t>
      </w:r>
      <w:r w:rsidDel="00000000" w:rsidR="00000000" w:rsidRPr="00000000">
        <w:rPr>
          <w:rtl w:val="0"/>
        </w:rPr>
        <w:t xml:space="preserve">Bring awareness to the problem of underage drinking, problematic drinking, and the surrounding health concerns related to it.</w:t>
      </w:r>
    </w:p>
    <w:p w:rsidR="00000000" w:rsidDel="00000000" w:rsidP="00000000" w:rsidRDefault="00000000" w:rsidRPr="00000000" w14:paraId="00000039">
      <w:pPr>
        <w:widowControl w:val="0"/>
        <w:spacing w:line="240" w:lineRule="auto"/>
        <w:rPr>
          <w:b w:val="1"/>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b w:val="1"/>
          <w:rtl w:val="0"/>
        </w:rPr>
        <w:t xml:space="preserve">Product Vision: </w:t>
      </w:r>
      <w:r w:rsidDel="00000000" w:rsidR="00000000" w:rsidRPr="00000000">
        <w:rPr>
          <w:rtl w:val="0"/>
        </w:rPr>
        <w:t xml:space="preserve">FOR families and individuals WHO could benefit from an information dashboard related to alcohol consumption, abuse, and its health effects, THE “Truth About Booze” IS AN information dashboard/conglomerator THAT queries pertinent information related to the consumption of alcohol among specific demographics, UNLIKE a traditional health news site OUR PRODUCT will offer user interaction and customizable data parameters.</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b w:val="1"/>
          <w:rtl w:val="0"/>
        </w:rPr>
        <w:t xml:space="preserve">Major features: </w:t>
      </w:r>
      <w:r w:rsidDel="00000000" w:rsidR="00000000" w:rsidRPr="00000000">
        <w:rPr>
          <w:rtl w:val="0"/>
        </w:rPr>
        <w:t xml:space="preserve">Bar chart showing alcohol consumption among different age groups, according to their geographic location. Line chart showing correlations between usage and health effects. Links to outside resources for family members in need of further information and/or treatment.</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0">
      <w:pPr>
        <w:widowControl w:val="0"/>
        <w:spacing w:line="240" w:lineRule="auto"/>
        <w:rPr>
          <w:b w:val="1"/>
          <w:u w:val="single"/>
        </w:rPr>
      </w:pPr>
      <w:r w:rsidDel="00000000" w:rsidR="00000000" w:rsidRPr="00000000">
        <w:rPr>
          <w:b w:val="1"/>
          <w:u w:val="single"/>
          <w:rtl w:val="0"/>
        </w:rPr>
        <w:t xml:space="preserve">Jake Sorrentino Project Idea:</w:t>
      </w:r>
    </w:p>
    <w:p w:rsidR="00000000" w:rsidDel="00000000" w:rsidP="00000000" w:rsidRDefault="00000000" w:rsidRPr="00000000" w14:paraId="00000041">
      <w:pPr>
        <w:widowControl w:val="0"/>
        <w:spacing w:line="240" w:lineRule="auto"/>
        <w:rPr>
          <w:b w:val="1"/>
          <w:u w:val="single"/>
        </w:rPr>
      </w:pPr>
      <w:r w:rsidDel="00000000" w:rsidR="00000000" w:rsidRPr="00000000">
        <w:rPr>
          <w:rtl w:val="0"/>
        </w:rPr>
      </w:r>
    </w:p>
    <w:p w:rsidR="00000000" w:rsidDel="00000000" w:rsidP="00000000" w:rsidRDefault="00000000" w:rsidRPr="00000000" w14:paraId="00000042">
      <w:pPr>
        <w:shd w:fill="ffffff" w:val="clear"/>
        <w:spacing w:after="200" w:lineRule="auto"/>
        <w:rPr>
          <w:b w:val="1"/>
          <w:color w:val="2d3b45"/>
        </w:rPr>
      </w:pPr>
      <w:hyperlink r:id="rId13">
        <w:r w:rsidDel="00000000" w:rsidR="00000000" w:rsidRPr="00000000">
          <w:rPr>
            <w:b w:val="1"/>
            <w:color w:val="1155cc"/>
            <w:u w:val="single"/>
            <w:rtl w:val="0"/>
          </w:rPr>
          <w:t xml:space="preserve">https://github.com/wounded990/ITSC3155_Final_Project</w:t>
        </w:r>
      </w:hyperlink>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Group Members: </w:t>
      </w:r>
    </w:p>
    <w:p w:rsidR="00000000" w:rsidDel="00000000" w:rsidP="00000000" w:rsidRDefault="00000000" w:rsidRPr="00000000" w14:paraId="00000044">
      <w:pPr>
        <w:numPr>
          <w:ilvl w:val="0"/>
          <w:numId w:val="4"/>
        </w:numPr>
        <w:ind w:left="720" w:hanging="360"/>
        <w:rPr>
          <w:color w:val="000000"/>
          <w:sz w:val="22"/>
          <w:szCs w:val="22"/>
        </w:rPr>
      </w:pPr>
      <w:r w:rsidDel="00000000" w:rsidR="00000000" w:rsidRPr="00000000">
        <w:rPr>
          <w:rtl w:val="0"/>
        </w:rPr>
        <w:t xml:space="preserve">Basher Mansor</w:t>
      </w:r>
    </w:p>
    <w:p w:rsidR="00000000" w:rsidDel="00000000" w:rsidP="00000000" w:rsidRDefault="00000000" w:rsidRPr="00000000" w14:paraId="00000045">
      <w:pPr>
        <w:numPr>
          <w:ilvl w:val="0"/>
          <w:numId w:val="4"/>
        </w:numPr>
        <w:ind w:left="720" w:hanging="360"/>
        <w:rPr>
          <w:color w:val="000000"/>
          <w:sz w:val="22"/>
          <w:szCs w:val="22"/>
        </w:rPr>
      </w:pPr>
      <w:r w:rsidDel="00000000" w:rsidR="00000000" w:rsidRPr="00000000">
        <w:rPr>
          <w:rtl w:val="0"/>
        </w:rPr>
        <w:t xml:space="preserve">Will Colvill</w:t>
      </w:r>
    </w:p>
    <w:p w:rsidR="00000000" w:rsidDel="00000000" w:rsidP="00000000" w:rsidRDefault="00000000" w:rsidRPr="00000000" w14:paraId="00000046">
      <w:pPr>
        <w:numPr>
          <w:ilvl w:val="0"/>
          <w:numId w:val="4"/>
        </w:numPr>
        <w:ind w:left="720" w:hanging="360"/>
        <w:rPr>
          <w:color w:val="000000"/>
          <w:sz w:val="22"/>
          <w:szCs w:val="22"/>
        </w:rPr>
      </w:pPr>
      <w:r w:rsidDel="00000000" w:rsidR="00000000" w:rsidRPr="00000000">
        <w:rPr>
          <w:rtl w:val="0"/>
        </w:rPr>
        <w:t xml:space="preserve">Jake Sorrentino</w:t>
      </w:r>
    </w:p>
    <w:p w:rsidR="00000000" w:rsidDel="00000000" w:rsidP="00000000" w:rsidRDefault="00000000" w:rsidRPr="00000000" w14:paraId="00000047">
      <w:pPr>
        <w:numPr>
          <w:ilvl w:val="0"/>
          <w:numId w:val="4"/>
        </w:numPr>
        <w:ind w:left="720" w:hanging="360"/>
        <w:rPr>
          <w:color w:val="000000"/>
          <w:sz w:val="22"/>
          <w:szCs w:val="22"/>
        </w:rPr>
      </w:pPr>
      <w:r w:rsidDel="00000000" w:rsidR="00000000" w:rsidRPr="00000000">
        <w:rPr>
          <w:rtl w:val="0"/>
        </w:rPr>
        <w:t xml:space="preserve">Clifton Thorne</w:t>
      </w:r>
      <w:r w:rsidDel="00000000" w:rsidR="00000000" w:rsidRPr="00000000">
        <w:rPr>
          <w:rtl w:val="0"/>
        </w:rPr>
      </w:r>
    </w:p>
    <w:p w:rsidR="00000000" w:rsidDel="00000000" w:rsidP="00000000" w:rsidRDefault="00000000" w:rsidRPr="00000000" w14:paraId="00000048">
      <w:pPr>
        <w:widowControl w:val="0"/>
        <w:spacing w:line="240" w:lineRule="auto"/>
        <w:rPr>
          <w:b w:val="1"/>
          <w:u w:val="single"/>
        </w:rPr>
      </w:pPr>
      <w:r w:rsidDel="00000000" w:rsidR="00000000" w:rsidRPr="00000000">
        <w:rPr>
          <w:rtl w:val="0"/>
        </w:rPr>
      </w:r>
    </w:p>
    <w:p w:rsidR="00000000" w:rsidDel="00000000" w:rsidP="00000000" w:rsidRDefault="00000000" w:rsidRPr="00000000" w14:paraId="00000049">
      <w:pPr>
        <w:widowControl w:val="0"/>
        <w:spacing w:line="240" w:lineRule="auto"/>
        <w:rPr>
          <w:sz w:val="20"/>
          <w:szCs w:val="20"/>
        </w:rPr>
      </w:pPr>
      <w:r w:rsidDel="00000000" w:rsidR="00000000" w:rsidRPr="00000000">
        <w:rPr>
          <w:b w:val="1"/>
          <w:rtl w:val="0"/>
        </w:rPr>
        <w:t xml:space="preserve">Data: </w:t>
      </w:r>
      <w:hyperlink r:id="rId14">
        <w:r w:rsidDel="00000000" w:rsidR="00000000" w:rsidRPr="00000000">
          <w:rPr>
            <w:color w:val="1155cc"/>
            <w:sz w:val="20"/>
            <w:szCs w:val="20"/>
            <w:u w:val="single"/>
            <w:rtl w:val="0"/>
          </w:rPr>
          <w:t xml:space="preserve">https://www.kaggle.com/wsj/college-salaries</w:t>
        </w:r>
      </w:hyperlink>
      <w:r w:rsidDel="00000000" w:rsidR="00000000" w:rsidRPr="00000000">
        <w:rPr>
          <w:rtl w:val="0"/>
        </w:rPr>
      </w:r>
    </w:p>
    <w:p w:rsidR="00000000" w:rsidDel="00000000" w:rsidP="00000000" w:rsidRDefault="00000000" w:rsidRPr="00000000" w14:paraId="0000004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This is a dataset from Kaggle.com of the salaries of 50 common undergraduate majors. The data was obtained from the Wall Street Journal which obtained its data from Payscale, Inc.</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Customers: </w:t>
      </w:r>
      <w:r w:rsidDel="00000000" w:rsidR="00000000" w:rsidRPr="00000000">
        <w:rPr>
          <w:rtl w:val="0"/>
        </w:rPr>
        <w:t xml:space="preserve">Undergraduate students deciding on a major, potential undergraduates deciding whether a degree is worth pursuing, and students who are driven by salaries more than interests (capitalists).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Problem Solved: </w:t>
      </w:r>
      <w:r w:rsidDel="00000000" w:rsidR="00000000" w:rsidRPr="00000000">
        <w:rPr>
          <w:rtl w:val="0"/>
        </w:rPr>
        <w:t xml:space="preserve">Solves the problem of deciding on an undergraduate degree with salary being the main factor, or the deciding factor when choosing between majors. This can help make attending college more cost-efficient as it can be used to estimate the return on investment of pursuing a specific career via an undergraduate degree, which can help minimize potential student debt.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Product vision: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For those interested in getting a degree who are deciding on a major based on the expected salary. “Dollars from Degrees” is a web-based application that provides the median starting and mid-career salaries for 50 common majors. Unlike other college major salary comparators, our product prepares a simple, visually appealing, side-by-side comparison of both starting and mid-career salaries of 50 common majors which will reduce some of the stress in deciding a major and whether to pursue a degree.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Major Feature: </w:t>
      </w:r>
      <w:r w:rsidDel="00000000" w:rsidR="00000000" w:rsidRPr="00000000">
        <w:rPr>
          <w:rtl w:val="0"/>
        </w:rPr>
        <w:t xml:space="preserve">The major feature is the side-by-side comparison of not just the different majors, but the median starting and mid-career salaries to visually show the expected growth in salary during the first half of the career in your desired field.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u w:val="single"/>
        </w:rPr>
      </w:pPr>
      <w:r w:rsidDel="00000000" w:rsidR="00000000" w:rsidRPr="00000000">
        <w:rPr>
          <w:rtl w:val="0"/>
        </w:rPr>
      </w:r>
    </w:p>
    <w:p w:rsidR="00000000" w:rsidDel="00000000" w:rsidP="00000000" w:rsidRDefault="00000000" w:rsidRPr="00000000" w14:paraId="0000005A">
      <w:pPr>
        <w:rPr>
          <w:b w:val="1"/>
          <w:u w:val="single"/>
        </w:rPr>
      </w:pPr>
      <w:r w:rsidDel="00000000" w:rsidR="00000000" w:rsidRPr="00000000">
        <w:rPr>
          <w:rtl w:val="0"/>
        </w:rPr>
      </w:r>
    </w:p>
    <w:p w:rsidR="00000000" w:rsidDel="00000000" w:rsidP="00000000" w:rsidRDefault="00000000" w:rsidRPr="00000000" w14:paraId="0000005B">
      <w:pPr>
        <w:rPr>
          <w:b w:val="1"/>
          <w:u w:val="single"/>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rtl w:val="0"/>
        </w:rPr>
      </w:r>
    </w:p>
    <w:p w:rsidR="00000000" w:rsidDel="00000000" w:rsidP="00000000" w:rsidRDefault="00000000" w:rsidRPr="00000000" w14:paraId="0000005D">
      <w:pPr>
        <w:rPr>
          <w:b w:val="1"/>
          <w:u w:val="single"/>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b w:val="1"/>
          <w:u w:val="single"/>
          <w:rtl w:val="0"/>
        </w:rPr>
        <w:t xml:space="preserve">Will Colvill - Project Idea:</w:t>
      </w:r>
    </w:p>
    <w:p w:rsidR="00000000" w:rsidDel="00000000" w:rsidP="00000000" w:rsidRDefault="00000000" w:rsidRPr="00000000" w14:paraId="00000060">
      <w:pPr>
        <w:rPr>
          <w:b w:val="1"/>
          <w:u w:val="single"/>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Source: </w:t>
      </w:r>
      <w:hyperlink r:id="rId15">
        <w:r w:rsidDel="00000000" w:rsidR="00000000" w:rsidRPr="00000000">
          <w:rPr>
            <w:b w:val="1"/>
            <w:color w:val="1155cc"/>
            <w:u w:val="single"/>
            <w:rtl w:val="0"/>
          </w:rPr>
          <w:t xml:space="preserve">https://data.cdc.gov/NCHS/Provisional-COVID-19-Deaths-by-Sex-and-Age/9bhg-hcku</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Covid Deaths by age/sex</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Customers: </w:t>
      </w:r>
      <w:r w:rsidDel="00000000" w:rsidR="00000000" w:rsidRPr="00000000">
        <w:rPr>
          <w:rtl w:val="0"/>
        </w:rPr>
        <w:t xml:space="preserve">Anyone looking for more information on health risks and issues related to COVID-19.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Problem Solved: </w:t>
      </w:r>
      <w:r w:rsidDel="00000000" w:rsidR="00000000" w:rsidRPr="00000000">
        <w:rPr>
          <w:rtl w:val="0"/>
        </w:rPr>
        <w:t xml:space="preserve">Allows you to see the complete breakdown by age and sex so that you can assess and take precautions in regards to COVID and their own safety. Provides health guidelines and risks that you take by following/ignoring certain precautions.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Product Vision: </w:t>
      </w:r>
      <w:r w:rsidDel="00000000" w:rsidR="00000000" w:rsidRPr="00000000">
        <w:rPr>
          <w:rtl w:val="0"/>
        </w:rPr>
        <w:t xml:space="preserve">“BeatCovid” is a product built to strengthen communities and help them to fully understand the risks and precautions necessary to avoid what could be fatal consequences in regards to the COVID-19 outbreak. It monitors deaths by age and sex so that people can understand the actual percentage risk they are at of dying from the virus. It will also provide precautions based on your risk and how detailed you should be about carrying forward at full speed in society.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Major Feature: </w:t>
      </w:r>
      <w:r w:rsidDel="00000000" w:rsidR="00000000" w:rsidRPr="00000000">
        <w:rPr>
          <w:rtl w:val="0"/>
        </w:rPr>
        <w:t xml:space="preserve">Being able to compare death rates among different age/sex so that people can properly assess their risks in regards to personal safety moving forward in societal boundaries.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ata.world/datasets/refugees" TargetMode="External"/><Relationship Id="rId10" Type="http://schemas.openxmlformats.org/officeDocument/2006/relationships/hyperlink" Target="https://www.unhcr.org/en-us/data.html" TargetMode="External"/><Relationship Id="rId13" Type="http://schemas.openxmlformats.org/officeDocument/2006/relationships/hyperlink" Target="https://github.com/wounded990/ITSC3155_Final_Project" TargetMode="External"/><Relationship Id="rId12" Type="http://schemas.openxmlformats.org/officeDocument/2006/relationships/hyperlink" Target="https://www.who.int/data/gho/data/themes/global-information-system-on-alcohol-and-heal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humdata.org/organization/unhcr" TargetMode="External"/><Relationship Id="rId15" Type="http://schemas.openxmlformats.org/officeDocument/2006/relationships/hyperlink" Target="https://data.cdc.gov/NCHS/Provisional-COVID-19-Deaths-by-Sex-and-Age/9bhg-hcku" TargetMode="External"/><Relationship Id="rId14" Type="http://schemas.openxmlformats.org/officeDocument/2006/relationships/hyperlink" Target="https://www.kaggle.com/wsj/college-salaries" TargetMode="External"/><Relationship Id="rId5" Type="http://schemas.openxmlformats.org/officeDocument/2006/relationships/styles" Target="styles.xml"/><Relationship Id="rId6" Type="http://schemas.openxmlformats.org/officeDocument/2006/relationships/hyperlink" Target="https://github.com/cathorn1/group23_final_project" TargetMode="External"/><Relationship Id="rId7" Type="http://schemas.openxmlformats.org/officeDocument/2006/relationships/hyperlink" Target="https://github.com/wounded990/ITSC3155_Final_Project" TargetMode="External"/><Relationship Id="rId8" Type="http://schemas.openxmlformats.org/officeDocument/2006/relationships/hyperlink" Target="https://data.unicef.org/resources/data_explorer/unicef_f/?ag=UNICEF&amp;df=GLOBAL_DATAFLOW&amp;ver=1.0&amp;dq=.ED_ANAR_L1..&amp;startPeriod=2009&amp;endPeriod=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