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Noto Sans" w:cs="Noto Sans" w:eastAsia="Noto Sans" w:hAnsi="Noto Sans"/>
          <w:b w:val="1"/>
          <w:bCs w:val="1"/>
          <w:color w:val="163a5f"/>
          <w:sz w:val="48"/>
          <w:szCs w:val="48"/>
          <w:rtl w:val="0"/>
        </w:rPr>
        <w:t xml:space="preserve">我國入境旅客攜帶貨物通關制度研究</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rFonts w:ascii="Noto Sans" w:cs="Noto Sans" w:eastAsia="Noto Sans" w:hAnsi="Noto Sans"/>
          <w:color w:val="324b5f"/>
          <w:sz w:val="30"/>
          <w:szCs w:val="30"/>
          <w:rtl w:val="0"/>
        </w:rPr>
        <w:t xml:space="preserve">——由實體紅綠線走向事前申報、智慧分流與風險治理</w:t>
      </w:r>
      <w:r w:rsidDel="00000000" w:rsidR="00000000" w:rsidRPr="00000000">
        <w:rPr>
          <w:rtl w:val="0"/>
        </w:rPr>
      </w:r>
    </w:p>
    <w:p w:rsidR="00000000" w:rsidDel="00000000" w:rsidP="00000000" w:rsidRDefault="00000000" w:rsidRPr="00000000" w14:paraId="00000003">
      <w:pPr>
        <w:spacing w:before="200" w:lineRule="auto"/>
        <w:jc w:val="center"/>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04">
      <w:pPr>
        <w:spacing w:before="200" w:lineRule="auto"/>
        <w:jc w:val="center"/>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05">
      <w:pPr>
        <w:spacing w:before="200" w:lineRule="auto"/>
        <w:jc w:val="center"/>
        <w:rPr>
          <w:rFonts w:ascii="Noto Sans" w:cs="Noto Sans" w:eastAsia="Noto Sans" w:hAnsi="Noto Sans"/>
          <w:b w:val="1"/>
          <w:bCs w:val="1"/>
          <w:sz w:val="28"/>
          <w:szCs w:val="28"/>
        </w:rPr>
      </w:pPr>
      <w:r w:rsidDel="00000000" w:rsidR="00000000" w:rsidRPr="00000000">
        <w:rPr>
          <w:rtl w:val="0"/>
        </w:rPr>
      </w:r>
    </w:p>
    <w:p w:rsidR="00000000" w:rsidDel="00000000" w:rsidP="00000000" w:rsidRDefault="00000000" w:rsidRPr="00000000" w14:paraId="00000006">
      <w:pPr>
        <w:spacing w:before="200" w:lineRule="auto"/>
        <w:jc w:val="center"/>
        <w:rPr/>
        <w:sectPr>
          <w:pgSz w:h="15840" w:w="12240" w:orient="portrait"/>
          <w:pgMar w:bottom="1134" w:top="1247" w:left="1474" w:right="1361" w:header="510" w:footer="567"/>
          <w:pgNumType w:start="1"/>
        </w:sectPr>
      </w:pPr>
      <w:r w:rsidDel="00000000" w:rsidR="00000000" w:rsidRPr="00000000">
        <w:rPr>
          <w:rtl w:val="0"/>
        </w:rPr>
        <w:t xml:space="preserve">2026 年 9 月</w:t>
      </w:r>
      <w:r w:rsidDel="00000000" w:rsidR="00000000" w:rsidRPr="00000000">
        <w:rPr>
          <w:rFonts w:ascii="PMingLiu" w:cs="PMingLiu" w:eastAsia="PMingLiu" w:hAnsi="PMingLiu"/>
          <w:rtl w:val="0"/>
        </w:rPr>
        <w:t xml:space="preserve">11日</w:t>
      </w:r>
      <w:r w:rsidDel="00000000" w:rsidR="00000000" w:rsidRPr="00000000">
        <w:rPr>
          <w:rtl w:val="0"/>
        </w:rPr>
      </w:r>
    </w:p>
    <w:p w:rsidR="00000000" w:rsidDel="00000000" w:rsidP="00000000" w:rsidRDefault="00000000" w:rsidRPr="00000000" w14:paraId="00000007">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呈報摘要</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1"/>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隨</w:t>
      </w:r>
      <w:r w:rsidDel="00000000" w:rsidR="00000000" w:rsidRPr="00000000">
        <w:rPr>
          <w:rFonts w:ascii="DFKai-SB" w:cs="DFKai-SB" w:eastAsia="DFKai-SB" w:hAnsi="DFKai-SB"/>
          <w:color w:val="38761d"/>
          <w:sz w:val="28"/>
          <w:szCs w:val="28"/>
          <w:rtl w:val="0"/>
        </w:rPr>
        <w:t xml:space="preserve">著</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國際旅</w:t>
      </w:r>
      <w:r w:rsidDel="00000000" w:rsidR="00000000" w:rsidRPr="00000000">
        <w:rPr>
          <w:rFonts w:ascii="DFKai-SB" w:cs="DFKai-SB" w:eastAsia="DFKai-SB" w:hAnsi="DFKai-SB"/>
          <w:sz w:val="28"/>
          <w:szCs w:val="28"/>
          <w:rtl w:val="0"/>
        </w:rPr>
        <w:t xml:space="preserve">客</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運恢復及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跨境消費型態日</w:t>
      </w:r>
      <w:r w:rsidDel="00000000" w:rsidR="00000000" w:rsidRPr="00000000">
        <w:rPr>
          <w:rFonts w:ascii="DFKai-SB" w:cs="DFKai-SB" w:eastAsia="DFKai-SB" w:hAnsi="DFKai-SB"/>
          <w:sz w:val="28"/>
          <w:szCs w:val="28"/>
          <w:rtl w:val="0"/>
        </w:rPr>
        <w:t xml:space="preserve">趨</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日益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多元，旅客攜帶之貨</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品</w:t>
      </w:r>
      <w:r w:rsidDel="00000000" w:rsidR="00000000" w:rsidRPr="00000000">
        <w:rPr>
          <w:rFonts w:ascii="DFKai-SB" w:cs="DFKai-SB" w:eastAsia="DFKai-SB" w:hAnsi="DFKai-SB"/>
          <w:sz w:val="28"/>
          <w:szCs w:val="28"/>
          <w:rtl w:val="0"/>
        </w:rPr>
        <w:t xml:space="preserve">種類</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已</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由原先</w:t>
      </w:r>
      <w:r w:rsidDel="00000000" w:rsidR="00000000" w:rsidRPr="00000000">
        <w:rPr>
          <w:rFonts w:ascii="DFKai-SB" w:cs="DFKai-SB" w:eastAsia="DFKai-SB" w:hAnsi="DFKai-SB"/>
          <w:color w:val="6aa84f"/>
          <w:sz w:val="28"/>
          <w:szCs w:val="28"/>
          <w:rtl w:val="0"/>
        </w:rPr>
        <w:t xml:space="preserve">服飾</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衣物</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、伴手禮及</w:t>
      </w:r>
      <w:r w:rsidDel="00000000" w:rsidR="00000000" w:rsidRPr="00000000">
        <w:rPr>
          <w:rFonts w:ascii="DFKai-SB" w:cs="DFKai-SB" w:eastAsia="DFKai-SB" w:hAnsi="DFKai-SB"/>
          <w:color w:val="38761d"/>
          <w:sz w:val="28"/>
          <w:szCs w:val="28"/>
          <w:rtl w:val="0"/>
        </w:rPr>
        <w:t xml:space="preserve">日常生活用品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一般消費品擴展至</w:t>
      </w:r>
      <w:r w:rsidDel="00000000" w:rsidR="00000000" w:rsidRPr="00000000">
        <w:rPr>
          <w:rFonts w:ascii="DFKai-SB" w:cs="DFKai-SB" w:eastAsia="DFKai-SB" w:hAnsi="DFKai-SB"/>
          <w:b w:val="0"/>
          <w:bCs w:val="0"/>
          <w:i w:val="0"/>
          <w:iCs w:val="0"/>
          <w:smallCaps w:val="0"/>
          <w:strike w:val="0"/>
          <w:color w:val="93c47d"/>
          <w:sz w:val="28"/>
          <w:szCs w:val="28"/>
          <w:u w:val="none"/>
          <w:shd w:fill="auto" w:val="clear"/>
          <w:vertAlign w:val="baseline"/>
          <w:rtl w:val="0"/>
        </w:rPr>
        <w:t xml:space="preserve">轉變成</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高</w:t>
      </w:r>
      <w:r w:rsidDel="00000000" w:rsidR="00000000" w:rsidRPr="00000000">
        <w:rPr>
          <w:rFonts w:ascii="DFKai-SB" w:cs="DFKai-SB" w:eastAsia="DFKai-SB" w:hAnsi="DFKai-SB"/>
          <w:color w:val="6aa84f"/>
          <w:sz w:val="28"/>
          <w:szCs w:val="28"/>
          <w:rtl w:val="0"/>
        </w:rPr>
        <w:t xml:space="preserve">單</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價</w:t>
      </w:r>
      <w:r w:rsidDel="00000000" w:rsidR="00000000" w:rsidRPr="00000000">
        <w:rPr>
          <w:rFonts w:ascii="DFKai-SB" w:cs="DFKai-SB" w:eastAsia="DFKai-SB" w:hAnsi="DFKai-SB"/>
          <w:b w:val="0"/>
          <w:bCs w:val="0"/>
          <w:i w:val="0"/>
          <w:iCs w:val="0"/>
          <w:smallCaps w:val="0"/>
          <w:color w:val="6aa84f"/>
          <w:sz w:val="28"/>
          <w:szCs w:val="28"/>
          <w:u w:val="none"/>
          <w:shd w:fill="auto" w:val="clear"/>
          <w:vertAlign w:val="baseline"/>
          <w:rtl w:val="0"/>
        </w:rPr>
        <w:t xml:space="preserve">商品</w:t>
      </w:r>
      <w:r w:rsidDel="00000000" w:rsidR="00000000" w:rsidRPr="00000000">
        <w:rPr>
          <w:rFonts w:ascii="DFKai-SB" w:cs="DFKai-SB" w:eastAsia="DFKai-SB" w:hAnsi="DFKai-SB"/>
          <w:color w:val="6aa84f"/>
          <w:sz w:val="28"/>
          <w:szCs w:val="28"/>
          <w:rtl w:val="0"/>
        </w:rPr>
        <w:t xml:space="preserve">，諸如</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藥品、食品、動植物產品以及各種</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、公司樣品及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管制貨品。海關</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面</w:t>
      </w:r>
      <w:r w:rsidDel="00000000" w:rsidR="00000000" w:rsidRPr="00000000">
        <w:rPr>
          <w:rFonts w:ascii="DFKai-SB" w:cs="DFKai-SB" w:eastAsia="DFKai-SB" w:hAnsi="DFKai-SB"/>
          <w:sz w:val="28"/>
          <w:szCs w:val="28"/>
          <w:rtl w:val="0"/>
        </w:rPr>
        <w:t xml:space="preserve">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臨</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的核心</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問題</w:t>
      </w:r>
      <w:r w:rsidDel="00000000" w:rsidR="00000000" w:rsidRPr="00000000">
        <w:rPr>
          <w:rFonts w:ascii="DFKai-SB" w:cs="DFKai-SB" w:eastAsia="DFKai-SB" w:hAnsi="DFKai-SB"/>
          <w:color w:val="38761d"/>
          <w:sz w:val="28"/>
          <w:szCs w:val="28"/>
          <w:rtl w:val="0"/>
        </w:rPr>
        <w:t xml:space="preserve">由</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因此已非單純</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如何加快</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旅客通關</w:t>
      </w:r>
      <w:r w:rsidDel="00000000" w:rsidR="00000000" w:rsidRPr="00000000">
        <w:rPr>
          <w:rFonts w:ascii="DFKai-SB" w:cs="DFKai-SB" w:eastAsia="DFKai-SB" w:hAnsi="DFKai-SB"/>
          <w:color w:val="38761d"/>
          <w:sz w:val="28"/>
          <w:szCs w:val="28"/>
          <w:rtl w:val="0"/>
        </w:rPr>
        <w:t xml:space="preserve">速度</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sz w:val="28"/>
          <w:szCs w:val="28"/>
          <w:rtl w:val="0"/>
        </w:rPr>
        <w:t xml:space="preserve">轉變成</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而是如何</w:t>
      </w:r>
      <w:r w:rsidDel="00000000" w:rsidR="00000000" w:rsidRPr="00000000">
        <w:rPr>
          <w:rFonts w:ascii="DFKai-SB" w:cs="DFKai-SB" w:eastAsia="DFKai-SB" w:hAnsi="DFKai-SB"/>
          <w:sz w:val="28"/>
          <w:szCs w:val="28"/>
          <w:rtl w:val="0"/>
        </w:rPr>
        <w:t xml:space="preserve">「如何智慧通關，」。所謂智慧通關係指引進新興資通訊技術，重構安全、強靭且便捷的通關資訊環境。</w:t>
      </w:r>
      <w:r w:rsidDel="00000000" w:rsidR="00000000" w:rsidRPr="00000000">
        <w:rPr>
          <w:rFonts w:ascii="DFKai-SB" w:cs="DFKai-SB" w:eastAsia="DFKai-SB" w:hAnsi="DFKai-SB"/>
          <w:strike w:val="1"/>
          <w:sz w:val="28"/>
          <w:szCs w:val="28"/>
          <w:rtl w:val="0"/>
        </w:rPr>
        <w:t xml:space="preserve">利用</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在有限人力及時間內，迅速區分低風險自用物品、單純應稅物品、管制限制物品、商業性貨物及高風險案件，並採取不同處理方式。</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世界關務組織（WCO）《修正版京都公約》</w:t>
      </w:r>
      <w:r w:rsidDel="00000000" w:rsidR="00000000" w:rsidRPr="00000000">
        <w:rPr>
          <w:rFonts w:ascii="DFKai-SB" w:cs="DFKai-SB" w:eastAsia="DFKai-SB" w:hAnsi="DFKai-SB"/>
          <w:strike w:val="1"/>
          <w:sz w:val="28"/>
          <w:szCs w:val="28"/>
          <w:rtl w:val="0"/>
        </w:rPr>
        <w:t xml:space="preserve">已</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將</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海關</w:t>
      </w:r>
      <w:r w:rsidDel="00000000" w:rsidR="00000000" w:rsidRPr="00000000">
        <w:rPr>
          <w:rFonts w:ascii="DFKai-SB" w:cs="DFKai-SB" w:eastAsia="DFKai-SB" w:hAnsi="DFKai-SB"/>
          <w:b w:val="0"/>
          <w:bCs w:val="0"/>
          <w:i w:val="0"/>
          <w:iCs w:val="0"/>
          <w:smallCaps w:val="0"/>
          <w:strike w:val="0"/>
          <w:sz w:val="28"/>
          <w:szCs w:val="28"/>
          <w:u w:val="none"/>
          <w:shd w:fill="auto" w:val="clear"/>
          <w:vertAlign w:val="baseline"/>
          <w:rtl w:val="0"/>
        </w:rPr>
        <w:t xml:space="preserve">風險</w:t>
      </w:r>
      <w:r w:rsidDel="00000000" w:rsidR="00000000" w:rsidRPr="00000000">
        <w:rPr>
          <w:rFonts w:ascii="DFKai-SB" w:cs="DFKai-SB" w:eastAsia="DFKai-SB" w:hAnsi="DFKai-SB"/>
          <w:strike w:val="1"/>
          <w:sz w:val="28"/>
          <w:szCs w:val="28"/>
          <w:rtl w:val="0"/>
        </w:rPr>
        <w:t xml:space="preserve">管理列為現代海關控制的重要則，要求海關利用風險分析決定哪些人、哪些貨物需要檢查，以及檢查程度</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定義為潛在不遵守海關法規的行為，一切可能違反海關法規及侵害國家利益的因素，都是海關管理必須防範的風限包括已發生及可能發生而尚未發生</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，故要求</w:t>
      </w:r>
      <w:r w:rsidDel="00000000" w:rsidR="00000000" w:rsidRPr="00000000">
        <w:rPr>
          <w:rFonts w:ascii="DFKai-SB" w:cs="DFKai-SB" w:eastAsia="DFKai-SB" w:hAnsi="DFKai-SB"/>
          <w:b w:val="0"/>
          <w:bCs w:val="0"/>
          <w:i w:val="0"/>
          <w:iCs w:val="0"/>
          <w:smallCaps w:val="0"/>
          <w:strike w:val="0"/>
          <w:color w:val="93c47d"/>
          <w:sz w:val="28"/>
          <w:szCs w:val="28"/>
          <w:u w:val="none"/>
          <w:shd w:fill="auto" w:val="clear"/>
          <w:vertAlign w:val="baseline"/>
          <w:rtl w:val="0"/>
        </w:rPr>
        <w:t xml:space="preserve">各國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海關於</w:t>
      </w:r>
      <w:r w:rsidDel="00000000" w:rsidR="00000000" w:rsidRPr="00000000">
        <w:rPr>
          <w:rFonts w:ascii="DFKai-SB" w:cs="DFKai-SB" w:eastAsia="DFKai-SB" w:hAnsi="DFKai-SB"/>
          <w:b w:val="0"/>
          <w:bCs w:val="0"/>
          <w:i w:val="0"/>
          <w:iCs w:val="0"/>
          <w:smallCaps w:val="0"/>
          <w:strike w:val="0"/>
          <w:color w:val="93c47d"/>
          <w:sz w:val="28"/>
          <w:szCs w:val="28"/>
          <w:u w:val="none"/>
          <w:shd w:fill="auto" w:val="clear"/>
          <w:vertAlign w:val="baseline"/>
          <w:rtl w:val="0"/>
        </w:rPr>
        <w:t xml:space="preserve">電腦專家系統，建立風險控管模型，過濾與篩選出高風險之旅客、行李或</w:t>
      </w:r>
      <w:r w:rsidDel="00000000" w:rsidR="00000000" w:rsidRPr="00000000">
        <w:rPr>
          <w:rFonts w:ascii="DFKai-SB" w:cs="DFKai-SB" w:eastAsia="DFKai-SB" w:hAnsi="DFKai-SB"/>
          <w:color w:val="93c47d"/>
          <w:sz w:val="28"/>
          <w:szCs w:val="28"/>
          <w:rtl w:val="0"/>
        </w:rPr>
        <w:t xml:space="preserve">旅經</w:t>
      </w:r>
      <w:r w:rsidDel="00000000" w:rsidR="00000000" w:rsidRPr="00000000">
        <w:rPr>
          <w:rFonts w:ascii="DFKai-SB" w:cs="DFKai-SB" w:eastAsia="DFKai-SB" w:hAnsi="DFKai-SB"/>
          <w:b w:val="0"/>
          <w:bCs w:val="0"/>
          <w:i w:val="0"/>
          <w:iCs w:val="0"/>
          <w:smallCaps w:val="0"/>
          <w:strike w:val="0"/>
          <w:color w:val="93c47d"/>
          <w:sz w:val="28"/>
          <w:szCs w:val="28"/>
          <w:u w:val="none"/>
          <w:shd w:fill="auto" w:val="clear"/>
          <w:vertAlign w:val="baseline"/>
          <w:rtl w:val="0"/>
        </w:rPr>
        <w:t xml:space="preserve">高風險國家</w:t>
      </w:r>
      <w:r w:rsidDel="00000000" w:rsidR="00000000" w:rsidRPr="00000000">
        <w:rPr>
          <w:rFonts w:ascii="DFKai-SB" w:cs="DFKai-SB" w:eastAsia="DFKai-SB" w:hAnsi="DFKai-SB"/>
          <w:color w:val="93c47d"/>
          <w:sz w:val="28"/>
          <w:szCs w:val="28"/>
          <w:rtl w:val="0"/>
        </w:rPr>
        <w:t xml:space="preserve">並訂定適當檢驗方式，並將檢查結果反饋至海關電腦專家系統，藉此調整各種風險因子權重，</w:t>
      </w:r>
      <w:r w:rsidDel="00000000" w:rsidR="00000000" w:rsidRPr="00000000">
        <w:rPr>
          <w:rFonts w:ascii="DFKai-SB" w:cs="DFKai-SB" w:eastAsia="DFKai-SB" w:hAnsi="DFKai-SB"/>
          <w:sz w:val="28"/>
          <w:szCs w:val="28"/>
          <w:rtl w:val="0"/>
        </w:rPr>
        <w:t xml:space="preserve">而</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其中旅客章節建立之紅、綠雙通道制度，其本質亦為一種簡化與風險分流機制。</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我國現行制度已有良好基礎，包括紅綠線通關、選擇性查驗、旅客申報E指通及旅客入境前數位資料制度。2024年6月起，自用家用行李物品免稅額由沿用30餘年的新臺幣2萬元提高至3萬5,000元；現行規定亦明確區分自用家用行李與以廠商名義進口之一般貨物。2026年現行紅綠線制度仍以旅客自行判斷申報需求，再由海關依電腦資料、可疑情形等進行選擇性查驗。</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惟下一階段若要有效提升旅客攜帶貨物之通關效率，改革重點不宜只著重增加查驗櫃檯或設備，而應將資訊取得與</w:t>
      </w:r>
      <w:r w:rsidDel="00000000" w:rsidR="00000000" w:rsidRPr="00000000">
        <w:rPr>
          <w:rFonts w:ascii="DFKai-SB" w:cs="DFKai-SB" w:eastAsia="DFKai-SB" w:hAnsi="DFKai-SB"/>
          <w:color w:val="6aa84f"/>
          <w:sz w:val="28"/>
          <w:szCs w:val="28"/>
          <w:rtl w:val="0"/>
        </w:rPr>
        <w:t xml:space="preserve">風險判定時點提前至旅客抵達前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初步判斷向旅客抵境前延伸</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本研究建議未來以「資訊先行、貨物分類、風險分流、稅費前移、跨機關協作」作為制度改革主軸，逐步建構「智慧旅客貨物通關制度」，形成下列治理流程：</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405.0" w:type="dxa"/>
        <w:jc w:val="center"/>
        <w:tblLayout w:type="fixed"/>
        <w:tblLook w:val="0400"/>
      </w:tblPr>
      <w:tblGrid>
        <w:gridCol w:w="9405"/>
        <w:tblGridChange w:id="0">
          <w:tblGrid>
            <w:gridCol w:w="94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8" w:val="clear"/>
            <w:tcMar>
              <w:top w:w="140.0" w:type="dxa"/>
              <w:left w:w="180.0" w:type="dxa"/>
              <w:bottom w:w="140.0" w:type="dxa"/>
              <w:right w:w="180.0" w:type="dxa"/>
            </w:tcMar>
          </w:tcPr>
          <w:p w:rsidR="00000000" w:rsidDel="00000000" w:rsidP="00000000" w:rsidRDefault="00000000" w:rsidRPr="00000000" w14:paraId="0000000E">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抵</w:t>
            </w:r>
            <w:r w:rsidDel="00000000" w:rsidR="00000000" w:rsidRPr="00000000">
              <w:rPr>
                <w:rFonts w:ascii="DFKai-SB" w:cs="DFKai-SB" w:eastAsia="DFKai-SB" w:hAnsi="DFKai-SB"/>
                <w:b w:val="1"/>
                <w:bCs w:val="1"/>
                <w:color w:val="38761d"/>
                <w:sz w:val="28"/>
                <w:szCs w:val="28"/>
                <w:rtl w:val="0"/>
              </w:rPr>
              <w:t xml:space="preserve">台</w:t>
            </w:r>
            <w:r w:rsidDel="00000000" w:rsidR="00000000" w:rsidRPr="00000000">
              <w:rPr>
                <w:rFonts w:ascii="DFKai-SB" w:cs="DFKai-SB" w:eastAsia="DFKai-SB" w:hAnsi="DFKai-SB"/>
                <w:b w:val="1"/>
                <w:bCs w:val="1"/>
                <w:strike w:val="1"/>
                <w:sz w:val="28"/>
                <w:szCs w:val="28"/>
                <w:rtl w:val="0"/>
              </w:rPr>
              <w:t xml:space="preserve">臺</w:t>
            </w:r>
            <w:r w:rsidDel="00000000" w:rsidR="00000000" w:rsidRPr="00000000">
              <w:rPr>
                <w:rFonts w:ascii="DFKai-SB" w:cs="DFKai-SB" w:eastAsia="DFKai-SB" w:hAnsi="DFKai-SB"/>
                <w:b w:val="1"/>
                <w:bCs w:val="1"/>
                <w:sz w:val="28"/>
                <w:szCs w:val="28"/>
                <w:rtl w:val="0"/>
              </w:rPr>
              <w:t xml:space="preserve">前數位申報 → 貨物自動分類 → 事前風險</w:t>
            </w:r>
            <w:r w:rsidDel="00000000" w:rsidR="00000000" w:rsidRPr="00000000">
              <w:rPr>
                <w:rFonts w:ascii="DFKai-SB" w:cs="DFKai-SB" w:eastAsia="DFKai-SB" w:hAnsi="DFKai-SB"/>
                <w:b w:val="1"/>
                <w:bCs w:val="1"/>
                <w:color w:val="38761d"/>
                <w:sz w:val="28"/>
                <w:szCs w:val="28"/>
                <w:rtl w:val="0"/>
              </w:rPr>
              <w:t xml:space="preserve">分類</w:t>
            </w:r>
            <w:r w:rsidDel="00000000" w:rsidR="00000000" w:rsidRPr="00000000">
              <w:rPr>
                <w:rFonts w:ascii="DFKai-SB" w:cs="DFKai-SB" w:eastAsia="DFKai-SB" w:hAnsi="DFKai-SB"/>
                <w:b w:val="1"/>
                <w:bCs w:val="1"/>
                <w:strike w:val="1"/>
                <w:sz w:val="28"/>
                <w:szCs w:val="28"/>
                <w:rtl w:val="0"/>
              </w:rPr>
              <w:t xml:space="preserve">分析</w:t>
            </w:r>
            <w:r w:rsidDel="00000000" w:rsidR="00000000" w:rsidRPr="00000000">
              <w:rPr>
                <w:rFonts w:ascii="DFKai-SB" w:cs="DFKai-SB" w:eastAsia="DFKai-SB" w:hAnsi="DFKai-SB"/>
                <w:b w:val="1"/>
                <w:bCs w:val="1"/>
                <w:sz w:val="28"/>
                <w:szCs w:val="28"/>
                <w:rtl w:val="0"/>
              </w:rPr>
              <w:t xml:space="preserve"> → 稅費／證照預先處理 → </w:t>
            </w:r>
            <w:r w:rsidDel="00000000" w:rsidR="00000000" w:rsidRPr="00000000">
              <w:rPr>
                <w:rFonts w:ascii="DFKai-SB" w:cs="DFKai-SB" w:eastAsia="DFKai-SB" w:hAnsi="DFKai-SB"/>
                <w:b w:val="1"/>
                <w:bCs w:val="1"/>
                <w:color w:val="38761d"/>
                <w:sz w:val="28"/>
                <w:szCs w:val="28"/>
                <w:rtl w:val="0"/>
              </w:rPr>
              <w:t xml:space="preserve">旅客</w:t>
            </w:r>
            <w:r w:rsidDel="00000000" w:rsidR="00000000" w:rsidRPr="00000000">
              <w:rPr>
                <w:rFonts w:ascii="DFKai-SB" w:cs="DFKai-SB" w:eastAsia="DFKai-SB" w:hAnsi="DFKai-SB"/>
                <w:b w:val="1"/>
                <w:bCs w:val="1"/>
                <w:strike w:val="1"/>
                <w:sz w:val="28"/>
                <w:szCs w:val="28"/>
                <w:rtl w:val="0"/>
              </w:rPr>
              <w:t xml:space="preserve">抵境</w:t>
            </w:r>
            <w:r w:rsidDel="00000000" w:rsidR="00000000" w:rsidRPr="00000000">
              <w:rPr>
                <w:rFonts w:ascii="DFKai-SB" w:cs="DFKai-SB" w:eastAsia="DFKai-SB" w:hAnsi="DFKai-SB"/>
                <w:b w:val="1"/>
                <w:bCs w:val="1"/>
                <w:sz w:val="28"/>
                <w:szCs w:val="28"/>
                <w:rtl w:val="0"/>
              </w:rPr>
              <w:t xml:space="preserve">精準分流 → </w:t>
            </w:r>
            <w:r w:rsidDel="00000000" w:rsidR="00000000" w:rsidRPr="00000000">
              <w:rPr>
                <w:rFonts w:ascii="DFKai-SB" w:cs="DFKai-SB" w:eastAsia="DFKai-SB" w:hAnsi="DFKai-SB"/>
                <w:b w:val="1"/>
                <w:bCs w:val="1"/>
                <w:color w:val="6aa84f"/>
                <w:sz w:val="28"/>
                <w:szCs w:val="28"/>
                <w:rtl w:val="0"/>
              </w:rPr>
              <w:t xml:space="preserve">高風險旅客加強</w:t>
            </w:r>
            <w:r w:rsidDel="00000000" w:rsidR="00000000" w:rsidRPr="00000000">
              <w:rPr>
                <w:rFonts w:ascii="DFKai-SB" w:cs="DFKai-SB" w:eastAsia="DFKai-SB" w:hAnsi="DFKai-SB"/>
                <w:b w:val="1"/>
                <w:bCs w:val="1"/>
                <w:sz w:val="28"/>
                <w:szCs w:val="28"/>
                <w:rtl w:val="0"/>
              </w:rPr>
              <w:t xml:space="preserve">查驗／低風險旅客快速放行</w:t>
            </w:r>
            <w:r w:rsidDel="00000000" w:rsidR="00000000" w:rsidRPr="00000000">
              <w:rPr>
                <w:rFonts w:ascii="DFKai-SB" w:cs="DFKai-SB" w:eastAsia="DFKai-SB" w:hAnsi="DFKai-SB"/>
                <w:b w:val="1"/>
                <w:bCs w:val="1"/>
                <w:strike w:val="1"/>
                <w:sz w:val="28"/>
                <w:szCs w:val="28"/>
                <w:rtl w:val="0"/>
              </w:rPr>
              <w:t xml:space="preserve">→ 快速放行</w:t>
            </w:r>
            <w:r w:rsidDel="00000000" w:rsidR="00000000" w:rsidRPr="00000000">
              <w:rPr>
                <w:rFonts w:ascii="DFKai-SB" w:cs="DFKai-SB" w:eastAsia="DFKai-SB" w:hAnsi="DFKai-SB"/>
                <w:b w:val="1"/>
                <w:bCs w:val="1"/>
                <w:sz w:val="28"/>
                <w:szCs w:val="28"/>
                <w:rtl w:val="0"/>
              </w:rPr>
              <w:t xml:space="preserve"> → 結果回饋風險模型</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其政策目標並非減少海關控制，而是</w:t>
      </w:r>
      <w:r w:rsidDel="00000000" w:rsidR="00000000" w:rsidRPr="00000000">
        <w:rPr>
          <w:rFonts w:ascii="DFKai-SB" w:cs="DFKai-SB" w:eastAsia="DFKai-SB" w:hAnsi="DFKai-SB"/>
          <w:sz w:val="28"/>
          <w:szCs w:val="28"/>
          <w:rtl w:val="0"/>
        </w:rPr>
        <w:t xml:space="preserve">將</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使</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有限</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控制</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資源集中於</w:t>
      </w:r>
      <w:r w:rsidDel="00000000" w:rsidR="00000000" w:rsidRPr="00000000">
        <w:rPr>
          <w:rFonts w:ascii="DFKai-SB" w:cs="DFKai-SB" w:eastAsia="DFKai-SB" w:hAnsi="DFKai-SB"/>
          <w:color w:val="6aa84f"/>
          <w:sz w:val="28"/>
          <w:szCs w:val="28"/>
          <w:rtl w:val="0"/>
        </w:rPr>
        <w:t xml:space="preserve">高</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真正具有</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風險之人與貨物。</w:t>
      </w:r>
    </w:p>
    <w:p w:rsidR="00000000" w:rsidDel="00000000" w:rsidP="00000000" w:rsidRDefault="00000000" w:rsidRPr="00000000" w14:paraId="00000010">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壹、研究背景與目的</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機場旅客通關是國境治理中高度時間敏感的</w:t>
      </w:r>
      <w:r w:rsidDel="00000000" w:rsidR="00000000" w:rsidRPr="00000000">
        <w:rPr>
          <w:rFonts w:ascii="DFKai-SB" w:cs="DFKai-SB" w:eastAsia="DFKai-SB" w:hAnsi="DFKai-SB"/>
          <w:b w:val="0"/>
          <w:bCs w:val="0"/>
          <w:i w:val="0"/>
          <w:iCs w:val="0"/>
          <w:smallCaps w:val="0"/>
          <w:strike w:val="0"/>
          <w:color w:val="38761d"/>
          <w:sz w:val="28"/>
          <w:szCs w:val="28"/>
          <w:u w:val="none"/>
          <w:shd w:fill="auto" w:val="clear"/>
          <w:vertAlign w:val="baseline"/>
          <w:rtl w:val="0"/>
        </w:rPr>
        <w:t xml:space="preserve">行政流程</w:t>
      </w:r>
      <w:r w:rsidDel="00000000" w:rsidR="00000000" w:rsidRPr="00000000">
        <w:rPr>
          <w:rFonts w:ascii="DFKai-SB" w:cs="DFKai-SB" w:eastAsia="DFKai-SB" w:hAnsi="DFKai-SB"/>
          <w:color w:val="ff0000"/>
          <w:sz w:val="28"/>
          <w:szCs w:val="28"/>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sz w:val="28"/>
          <w:szCs w:val="28"/>
          <w:rtl w:val="0"/>
        </w:rPr>
        <w:t xml:space="preserve">數架</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一架</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國際航班</w:t>
      </w:r>
      <w:r w:rsidDel="00000000" w:rsidR="00000000" w:rsidRPr="00000000">
        <w:rPr>
          <w:rFonts w:ascii="DFKai-SB" w:cs="DFKai-SB" w:eastAsia="DFKai-SB" w:hAnsi="DFKai-SB"/>
          <w:color w:val="6aa84f"/>
          <w:sz w:val="28"/>
          <w:szCs w:val="28"/>
          <w:rtl w:val="0"/>
        </w:rPr>
        <w:t xml:space="preserve">同時</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抵達後，</w:t>
      </w:r>
      <w:r w:rsidDel="00000000" w:rsidR="00000000" w:rsidRPr="00000000">
        <w:rPr>
          <w:rFonts w:ascii="DFKai-SB" w:cs="DFKai-SB" w:eastAsia="DFKai-SB" w:hAnsi="DFKai-SB"/>
          <w:sz w:val="28"/>
          <w:szCs w:val="28"/>
          <w:rtl w:val="0"/>
        </w:rPr>
        <w:t xml:space="preserve">海關人員</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大量旅客</w:t>
      </w:r>
      <w:r w:rsidDel="00000000" w:rsidR="00000000" w:rsidRPr="00000000">
        <w:rPr>
          <w:rFonts w:ascii="DFKai-SB" w:cs="DFKai-SB" w:eastAsia="DFKai-SB" w:hAnsi="DFKai-SB"/>
          <w:color w:val="6aa84f"/>
          <w:sz w:val="28"/>
          <w:szCs w:val="28"/>
          <w:rtl w:val="0"/>
        </w:rPr>
        <w:t xml:space="preserve">需</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可能</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在短時間內</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同時</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完成入境</w:t>
      </w:r>
      <w:r w:rsidDel="00000000" w:rsidR="00000000" w:rsidRPr="00000000">
        <w:rPr>
          <w:rFonts w:ascii="DFKai-SB" w:cs="DFKai-SB" w:eastAsia="DFKai-SB" w:hAnsi="DFKai-SB"/>
          <w:color w:val="6aa84f"/>
          <w:sz w:val="28"/>
          <w:szCs w:val="28"/>
          <w:rtl w:val="0"/>
        </w:rPr>
        <w:t xml:space="preserve">身分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查驗、行李提領及</w:t>
      </w:r>
      <w:r w:rsidDel="00000000" w:rsidR="00000000" w:rsidRPr="00000000">
        <w:rPr>
          <w:rFonts w:ascii="DFKai-SB" w:cs="DFKai-SB" w:eastAsia="DFKai-SB" w:hAnsi="DFKai-SB"/>
          <w:color w:val="6aa84f"/>
          <w:sz w:val="28"/>
          <w:szCs w:val="28"/>
          <w:rtl w:val="0"/>
        </w:rPr>
        <w:t xml:space="preserve">檢查</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海關通關</w:t>
      </w:r>
      <w:r w:rsidDel="00000000" w:rsidR="00000000" w:rsidRPr="00000000">
        <w:rPr>
          <w:rFonts w:ascii="DFKai-SB" w:cs="DFKai-SB" w:eastAsia="DFKai-SB" w:hAnsi="DFKai-SB"/>
          <w:color w:val="6aa84f"/>
          <w:sz w:val="28"/>
          <w:szCs w:val="28"/>
          <w:rtl w:val="0"/>
        </w:rPr>
        <w:t xml:space="preserve">等流程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；旅客所攜物品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則</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可能</w:t>
      </w:r>
      <w:r w:rsidDel="00000000" w:rsidR="00000000" w:rsidRPr="00000000">
        <w:rPr>
          <w:rFonts w:ascii="DFKai-SB" w:cs="DFKai-SB" w:eastAsia="DFKai-SB" w:hAnsi="DFKai-SB"/>
          <w:color w:val="6aa84f"/>
          <w:sz w:val="28"/>
          <w:szCs w:val="28"/>
          <w:rtl w:val="0"/>
        </w:rPr>
        <w:t xml:space="preserve">違反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分別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涉</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關稅、菸酒</w:t>
      </w:r>
      <w:r w:rsidDel="00000000" w:rsidR="00000000" w:rsidRPr="00000000">
        <w:rPr>
          <w:rFonts w:ascii="DFKai-SB" w:cs="DFKai-SB" w:eastAsia="DFKai-SB" w:hAnsi="DFKai-SB"/>
          <w:color w:val="6aa84f"/>
          <w:sz w:val="28"/>
          <w:szCs w:val="28"/>
          <w:rtl w:val="0"/>
        </w:rPr>
        <w:t xml:space="preserve">限額管制</w:t>
      </w:r>
      <w:r w:rsidDel="00000000" w:rsidR="00000000" w:rsidRPr="00000000">
        <w:rPr>
          <w:rFonts w:ascii="DFKai-SB" w:cs="DFKai-SB" w:eastAsia="DFKai-SB" w:hAnsi="DFKai-SB"/>
          <w:strike w:val="1"/>
          <w:sz w:val="28"/>
          <w:szCs w:val="28"/>
          <w:rtl w:val="0"/>
        </w:rPr>
        <w:t xml:space="preserve">管理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、食品安全</w:t>
      </w:r>
      <w:r w:rsidDel="00000000" w:rsidR="00000000" w:rsidRPr="00000000">
        <w:rPr>
          <w:rFonts w:ascii="DFKai-SB" w:cs="DFKai-SB" w:eastAsia="DFKai-SB" w:hAnsi="DFKai-SB"/>
          <w:color w:val="6aa84f"/>
          <w:sz w:val="28"/>
          <w:szCs w:val="28"/>
          <w:rtl w:val="0"/>
        </w:rPr>
        <w:t xml:space="preserve">管制</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、動植物檢疫</w:t>
      </w:r>
      <w:r w:rsidDel="00000000" w:rsidR="00000000" w:rsidRPr="00000000">
        <w:rPr>
          <w:rFonts w:ascii="DFKai-SB" w:cs="DFKai-SB" w:eastAsia="DFKai-SB" w:hAnsi="DFKai-SB"/>
          <w:sz w:val="28"/>
          <w:szCs w:val="28"/>
          <w:rtl w:val="0"/>
        </w:rPr>
        <w:t xml:space="preserve">規定</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、藥品管</w:t>
      </w:r>
      <w:r w:rsidDel="00000000" w:rsidR="00000000" w:rsidRPr="00000000">
        <w:rPr>
          <w:rFonts w:ascii="DFKai-SB" w:cs="DFKai-SB" w:eastAsia="DFKai-SB" w:hAnsi="DFKai-SB"/>
          <w:sz w:val="28"/>
          <w:szCs w:val="28"/>
          <w:rtl w:val="0"/>
        </w:rPr>
        <w:t xml:space="preserve">制條例</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、洗錢防制</w:t>
      </w:r>
      <w:r w:rsidDel="00000000" w:rsidR="00000000" w:rsidRPr="00000000">
        <w:rPr>
          <w:rFonts w:ascii="DFKai-SB" w:cs="DFKai-SB" w:eastAsia="DFKai-SB" w:hAnsi="DFKai-SB"/>
          <w:color w:val="6aa84f"/>
          <w:sz w:val="28"/>
          <w:szCs w:val="28"/>
          <w:rtl w:val="0"/>
        </w:rPr>
        <w:t xml:space="preserve">法</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、智慧財產權及其他</w:t>
      </w:r>
      <w:r w:rsidDel="00000000" w:rsidR="00000000" w:rsidRPr="00000000">
        <w:rPr>
          <w:rFonts w:ascii="DFKai-SB" w:cs="DFKai-SB" w:eastAsia="DFKai-SB" w:hAnsi="DFKai-SB"/>
          <w:color w:val="6aa84f"/>
          <w:sz w:val="28"/>
          <w:szCs w:val="28"/>
          <w:rtl w:val="0"/>
        </w:rPr>
        <w:t xml:space="preserve">物品</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輸入</w:t>
      </w:r>
      <w:r w:rsidDel="00000000" w:rsidR="00000000" w:rsidRPr="00000000">
        <w:rPr>
          <w:rFonts w:ascii="DFKai-SB" w:cs="DFKai-SB" w:eastAsia="DFKai-SB" w:hAnsi="DFKai-SB"/>
          <w:color w:val="6aa84f"/>
          <w:sz w:val="28"/>
          <w:szCs w:val="28"/>
          <w:rtl w:val="0"/>
        </w:rPr>
        <w:t xml:space="preserve">管制</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規範。</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若採全面查驗，將</w:t>
      </w:r>
      <w:r w:rsidDel="00000000" w:rsidR="00000000" w:rsidRPr="00000000">
        <w:rPr>
          <w:rFonts w:ascii="DFKai-SB" w:cs="DFKai-SB" w:eastAsia="DFKai-SB" w:hAnsi="DFKai-SB"/>
          <w:color w:val="6aa84f"/>
          <w:sz w:val="28"/>
          <w:szCs w:val="28"/>
          <w:rtl w:val="0"/>
        </w:rPr>
        <w:t xml:space="preserve">造成</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產生龐大人力需求與</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通關壅塞；若過度簡化，又</w:t>
      </w:r>
      <w:r w:rsidDel="00000000" w:rsidR="00000000" w:rsidRPr="00000000">
        <w:rPr>
          <w:rFonts w:ascii="DFKai-SB" w:cs="DFKai-SB" w:eastAsia="DFKai-SB" w:hAnsi="DFKai-SB"/>
          <w:color w:val="6aa84f"/>
          <w:sz w:val="28"/>
          <w:szCs w:val="28"/>
          <w:rtl w:val="0"/>
        </w:rPr>
        <w:t xml:space="preserve">有</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可能增加走私、逃漏稅及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管制物品</w:t>
      </w:r>
      <w:r w:rsidDel="00000000" w:rsidR="00000000" w:rsidRPr="00000000">
        <w:rPr>
          <w:rFonts w:ascii="DFKai-SB" w:cs="DFKai-SB" w:eastAsia="DFKai-SB" w:hAnsi="DFKai-SB"/>
          <w:sz w:val="28"/>
          <w:szCs w:val="28"/>
          <w:rtl w:val="0"/>
        </w:rPr>
        <w:t xml:space="preserve">漏放之虞</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流入風險</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。因此，現代海關真正需要解決的問題是：</w:t>
      </w:r>
    </w:p>
    <w:tbl>
      <w:tblPr>
        <w:tblStyle w:val="Table2"/>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13">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如何</w:t>
            </w:r>
            <w:r w:rsidDel="00000000" w:rsidR="00000000" w:rsidRPr="00000000">
              <w:rPr>
                <w:rFonts w:ascii="DFKai-SB" w:cs="DFKai-SB" w:eastAsia="DFKai-SB" w:hAnsi="DFKai-SB"/>
                <w:b w:val="1"/>
                <w:bCs w:val="1"/>
                <w:color w:val="6aa84f"/>
                <w:sz w:val="28"/>
                <w:szCs w:val="28"/>
                <w:rtl w:val="0"/>
              </w:rPr>
              <w:t xml:space="preserve">加速</w:t>
            </w:r>
            <w:r w:rsidDel="00000000" w:rsidR="00000000" w:rsidRPr="00000000">
              <w:rPr>
                <w:rFonts w:ascii="DFKai-SB" w:cs="DFKai-SB" w:eastAsia="DFKai-SB" w:hAnsi="DFKai-SB"/>
                <w:b w:val="1"/>
                <w:bCs w:val="1"/>
                <w:strike w:val="1"/>
                <w:sz w:val="28"/>
                <w:szCs w:val="28"/>
                <w:rtl w:val="0"/>
              </w:rPr>
              <w:t xml:space="preserve">使低風險</w:t>
            </w:r>
            <w:r w:rsidDel="00000000" w:rsidR="00000000" w:rsidRPr="00000000">
              <w:rPr>
                <w:rFonts w:ascii="DFKai-SB" w:cs="DFKai-SB" w:eastAsia="DFKai-SB" w:hAnsi="DFKai-SB"/>
                <w:b w:val="1"/>
                <w:bCs w:val="1"/>
                <w:sz w:val="28"/>
                <w:szCs w:val="28"/>
                <w:rtl w:val="0"/>
              </w:rPr>
              <w:t xml:space="preserve">旅客及</w:t>
            </w:r>
            <w:r w:rsidDel="00000000" w:rsidR="00000000" w:rsidRPr="00000000">
              <w:rPr>
                <w:rFonts w:ascii="DFKai-SB" w:cs="DFKai-SB" w:eastAsia="DFKai-SB" w:hAnsi="DFKai-SB"/>
                <w:b w:val="1"/>
                <w:bCs w:val="1"/>
                <w:strike w:val="1"/>
                <w:sz w:val="28"/>
                <w:szCs w:val="28"/>
                <w:rtl w:val="0"/>
              </w:rPr>
              <w:t xml:space="preserve">合法</w:t>
            </w:r>
            <w:r w:rsidDel="00000000" w:rsidR="00000000" w:rsidRPr="00000000">
              <w:rPr>
                <w:rFonts w:ascii="DFKai-SB" w:cs="DFKai-SB" w:eastAsia="DFKai-SB" w:hAnsi="DFKai-SB"/>
                <w:b w:val="1"/>
                <w:bCs w:val="1"/>
                <w:sz w:val="28"/>
                <w:szCs w:val="28"/>
                <w:rtl w:val="0"/>
              </w:rPr>
              <w:t xml:space="preserve">貨物</w:t>
            </w:r>
            <w:r w:rsidDel="00000000" w:rsidR="00000000" w:rsidRPr="00000000">
              <w:rPr>
                <w:rFonts w:ascii="DFKai-SB" w:cs="DFKai-SB" w:eastAsia="DFKai-SB" w:hAnsi="DFKai-SB"/>
                <w:b w:val="1"/>
                <w:bCs w:val="1"/>
                <w:strike w:val="1"/>
                <w:sz w:val="28"/>
                <w:szCs w:val="28"/>
                <w:rtl w:val="0"/>
              </w:rPr>
              <w:t xml:space="preserve">快速</w:t>
            </w:r>
            <w:r w:rsidDel="00000000" w:rsidR="00000000" w:rsidRPr="00000000">
              <w:rPr>
                <w:rFonts w:ascii="DFKai-SB" w:cs="DFKai-SB" w:eastAsia="DFKai-SB" w:hAnsi="DFKai-SB"/>
                <w:b w:val="1"/>
                <w:bCs w:val="1"/>
                <w:sz w:val="28"/>
                <w:szCs w:val="28"/>
                <w:rtl w:val="0"/>
              </w:rPr>
              <w:t xml:space="preserve">流動</w:t>
            </w:r>
            <w:r w:rsidDel="00000000" w:rsidR="00000000" w:rsidRPr="00000000">
              <w:rPr>
                <w:rFonts w:ascii="DFKai-SB" w:cs="DFKai-SB" w:eastAsia="DFKai-SB" w:hAnsi="DFKai-SB"/>
                <w:b w:val="1"/>
                <w:bCs w:val="1"/>
                <w:color w:val="38761d"/>
                <w:sz w:val="28"/>
                <w:szCs w:val="28"/>
                <w:rtl w:val="0"/>
              </w:rPr>
              <w:t xml:space="preserve">速度</w:t>
            </w:r>
            <w:r w:rsidDel="00000000" w:rsidR="00000000" w:rsidRPr="00000000">
              <w:rPr>
                <w:rFonts w:ascii="DFKai-SB" w:cs="DFKai-SB" w:eastAsia="DFKai-SB" w:hAnsi="DFKai-SB"/>
                <w:b w:val="1"/>
                <w:bCs w:val="1"/>
                <w:sz w:val="28"/>
                <w:szCs w:val="28"/>
                <w:rtl w:val="0"/>
              </w:rPr>
              <w:t xml:space="preserve">，同時</w:t>
            </w:r>
            <w:r w:rsidDel="00000000" w:rsidR="00000000" w:rsidRPr="00000000">
              <w:rPr>
                <w:rFonts w:ascii="DFKai-SB" w:cs="DFKai-SB" w:eastAsia="DFKai-SB" w:hAnsi="DFKai-SB"/>
                <w:b w:val="1"/>
                <w:bCs w:val="1"/>
                <w:color w:val="6aa84f"/>
                <w:sz w:val="28"/>
                <w:szCs w:val="28"/>
                <w:rtl w:val="0"/>
              </w:rPr>
              <w:t xml:space="preserve">降低管制品漏放</w:t>
            </w:r>
            <w:r w:rsidDel="00000000" w:rsidR="00000000" w:rsidRPr="00000000">
              <w:rPr>
                <w:rFonts w:ascii="DFKai-SB" w:cs="DFKai-SB" w:eastAsia="DFKai-SB" w:hAnsi="DFKai-SB"/>
                <w:b w:val="1"/>
                <w:bCs w:val="1"/>
                <w:strike w:val="1"/>
                <w:sz w:val="28"/>
                <w:szCs w:val="28"/>
                <w:rtl w:val="0"/>
              </w:rPr>
              <w:t xml:space="preserve">使高</w:t>
            </w:r>
            <w:r w:rsidDel="00000000" w:rsidR="00000000" w:rsidRPr="00000000">
              <w:rPr>
                <w:rFonts w:ascii="DFKai-SB" w:cs="DFKai-SB" w:eastAsia="DFKai-SB" w:hAnsi="DFKai-SB"/>
                <w:b w:val="1"/>
                <w:bCs w:val="1"/>
                <w:color w:val="6aa84f"/>
                <w:sz w:val="28"/>
                <w:szCs w:val="28"/>
                <w:rtl w:val="0"/>
              </w:rPr>
              <w:t xml:space="preserve">風險</w:t>
            </w:r>
            <w:r w:rsidDel="00000000" w:rsidR="00000000" w:rsidRPr="00000000">
              <w:rPr>
                <w:rFonts w:ascii="DFKai-SB" w:cs="DFKai-SB" w:eastAsia="DFKai-SB" w:hAnsi="DFKai-SB"/>
                <w:b w:val="1"/>
                <w:bCs w:val="1"/>
                <w:strike w:val="1"/>
                <w:sz w:val="28"/>
                <w:szCs w:val="28"/>
                <w:rtl w:val="0"/>
              </w:rPr>
              <w:t xml:space="preserve">案件更容易被辨識</w:t>
            </w:r>
            <w:r w:rsidDel="00000000" w:rsidR="00000000" w:rsidRPr="00000000">
              <w:rPr>
                <w:rFonts w:ascii="DFKai-SB" w:cs="DFKai-SB" w:eastAsia="DFKai-SB" w:hAnsi="DFKai-SB"/>
                <w:b w:val="1"/>
                <w:bCs w:val="1"/>
                <w:sz w:val="28"/>
                <w:szCs w:val="28"/>
                <w:rtl w:val="0"/>
              </w:rPr>
              <w:t xml:space="preserve">？</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WCO《修正版京都公約》General Annex Chapter 6明定，海關控制應限於確保海關法規遵循所必要之程度，並應採用風險管理及風險分析決定查驗對象及程度。其Specific Annex J則以dual-channel system建立旅客紅、綠線簡化申報制度。</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據此，本</w:t>
      </w:r>
      <w:r w:rsidDel="00000000" w:rsidR="00000000" w:rsidRPr="00000000">
        <w:rPr>
          <w:rFonts w:ascii="DFKai-SB" w:cs="DFKai-SB" w:eastAsia="DFKai-SB" w:hAnsi="DFKai-SB"/>
          <w:color w:val="6aa84f"/>
          <w:sz w:val="28"/>
          <w:szCs w:val="28"/>
          <w:rtl w:val="0"/>
        </w:rPr>
        <w:t xml:space="preserve">文主要</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研究目的有三</w:t>
      </w:r>
      <w:r w:rsidDel="00000000" w:rsidR="00000000" w:rsidRPr="00000000">
        <w:rPr>
          <w:rFonts w:ascii="DFKai-SB" w:cs="DFKai-SB" w:eastAsia="DFKai-SB" w:hAnsi="DFKai-SB"/>
          <w:color w:val="6aa84f"/>
          <w:sz w:val="28"/>
          <w:szCs w:val="28"/>
          <w:rtl w:val="0"/>
        </w:rPr>
        <w:t xml:space="preserve">項</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360" w:lineRule="auto"/>
        <w:ind w:left="720" w:right="0" w:hanging="360"/>
        <w:jc w:val="both"/>
        <w:rPr>
          <w:rFonts w:ascii="DFKai-SB" w:cs="DFKai-SB" w:eastAsia="DFKai-SB" w:hAnsi="DFKai-SB"/>
          <w:b w:val="0"/>
          <w:bCs w:val="0"/>
          <w:i w:val="0"/>
          <w:iCs w:val="0"/>
          <w:smallCaps w:val="0"/>
          <w:color w:val="000000"/>
          <w:sz w:val="28"/>
          <w:szCs w:val="28"/>
          <w:u w:val="none"/>
          <w:shd w:fill="auto" w:val="clear"/>
          <w:vertAlign w:val="baseline"/>
        </w:rPr>
      </w:pPr>
      <w:r w:rsidDel="00000000" w:rsidR="00000000" w:rsidRPr="00000000">
        <w:rPr>
          <w:rFonts w:ascii="DFKai-SB" w:cs="DFKai-SB" w:eastAsia="DFKai-SB" w:hAnsi="DFKai-SB"/>
          <w:color w:val="6aa84f"/>
          <w:sz w:val="28"/>
          <w:szCs w:val="28"/>
          <w:rtl w:val="0"/>
        </w:rPr>
        <w:t xml:space="preserve">比較</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檢視</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我國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攜帶貨物</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通關制度</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由過去至現在之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演變。</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比較</w:t>
      </w:r>
      <w:r w:rsidDel="00000000" w:rsidR="00000000" w:rsidRPr="00000000">
        <w:rPr>
          <w:rFonts w:ascii="DFKai-SB" w:cs="DFKai-SB" w:eastAsia="DFKai-SB" w:hAnsi="DFKai-SB"/>
          <w:color w:val="6aa84f"/>
          <w:sz w:val="28"/>
          <w:szCs w:val="28"/>
          <w:rtl w:val="0"/>
        </w:rPr>
        <w:t xml:space="preserve">各國（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日本、新加坡及紐西蘭</w:t>
      </w:r>
      <w:r w:rsidDel="00000000" w:rsidR="00000000" w:rsidRPr="00000000">
        <w:rPr>
          <w:rFonts w:ascii="DFKai-SB" w:cs="DFKai-SB" w:eastAsia="DFKai-SB" w:hAnsi="DFKai-SB"/>
          <w:color w:val="6aa84f"/>
          <w:sz w:val="28"/>
          <w:szCs w:val="28"/>
          <w:rtl w:val="0"/>
        </w:rPr>
        <w:t xml:space="preserve">）</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等國之數位</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申報與</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通關制度。</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提出</w:t>
      </w:r>
      <w:r w:rsidDel="00000000" w:rsidR="00000000" w:rsidRPr="00000000">
        <w:rPr>
          <w:rFonts w:ascii="DFKai-SB" w:cs="DFKai-SB" w:eastAsia="DFKai-SB" w:hAnsi="DFKai-SB"/>
          <w:color w:val="6aa84f"/>
          <w:sz w:val="28"/>
          <w:szCs w:val="28"/>
          <w:rtl w:val="0"/>
        </w:rPr>
        <w:t xml:space="preserve">探討</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我國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未來</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旅客攜帶貨物之數位申報、風險分流與</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通關</w:t>
      </w:r>
      <w:r w:rsidDel="00000000" w:rsidR="00000000" w:rsidRPr="00000000">
        <w:rPr>
          <w:rFonts w:ascii="DFKai-SB" w:cs="DFKai-SB" w:eastAsia="DFKai-SB" w:hAnsi="DFKai-SB"/>
          <w:color w:val="6aa84f"/>
          <w:sz w:val="28"/>
          <w:szCs w:val="28"/>
          <w:rtl w:val="0"/>
        </w:rPr>
        <w:t xml:space="preserve">制度精進方向</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改善方案</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9">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貳、我國旅客貨物通關制度之過去、現在與未來</w:t>
      </w:r>
    </w:p>
    <w:p w:rsidR="00000000" w:rsidDel="00000000" w:rsidP="00000000" w:rsidRDefault="00000000" w:rsidRPr="00000000" w14:paraId="0000001A">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一、過去：以國境現場查驗及旅客自行申報為核心</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1"/>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傳統旅客通關制度的治理時間點主要集中在「旅客抵達之後」。旅客抵境、提領行李</w:t>
      </w:r>
      <w:r w:rsidDel="00000000" w:rsidR="00000000" w:rsidRPr="00000000">
        <w:rPr>
          <w:rFonts w:ascii="DFKai-SB" w:cs="DFKai-SB" w:eastAsia="DFKai-SB" w:hAnsi="DFKai-SB"/>
          <w:color w:val="6aa84f"/>
          <w:sz w:val="28"/>
          <w:szCs w:val="28"/>
          <w:rtl w:val="0"/>
        </w:rPr>
        <w:t xml:space="preserve">後</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再依攜帶物品</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自行</w:t>
      </w:r>
      <w:r w:rsidDel="00000000" w:rsidR="00000000" w:rsidRPr="00000000">
        <w:rPr>
          <w:rFonts w:ascii="DFKai-SB" w:cs="DFKai-SB" w:eastAsia="DFKai-SB" w:hAnsi="DFKai-SB"/>
          <w:color w:val="6aa84f"/>
          <w:sz w:val="28"/>
          <w:szCs w:val="28"/>
          <w:rtl w:val="0"/>
        </w:rPr>
        <w:t xml:space="preserve">選擇經由綠線檯或紅線檯通關。</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判斷應走綠線或紅線；有疑義時，再由現場</w:t>
      </w:r>
      <w:r w:rsidDel="00000000" w:rsidR="00000000" w:rsidRPr="00000000">
        <w:rPr>
          <w:rFonts w:ascii="DFKai-SB" w:cs="DFKai-SB" w:eastAsia="DFKai-SB" w:hAnsi="DFKai-SB"/>
          <w:strike w:val="1"/>
          <w:sz w:val="28"/>
          <w:szCs w:val="28"/>
          <w:rtl w:val="0"/>
        </w:rPr>
        <w:t xml:space="preserve">詢問</w:t>
      </w:r>
      <w:r w:rsidDel="00000000" w:rsidR="00000000" w:rsidRPr="00000000">
        <w:rPr>
          <w:rFonts w:ascii="DFKai-SB" w:cs="DFKai-SB" w:eastAsia="DFKai-SB" w:hAnsi="DFKai-SB"/>
          <w:color w:val="6aa84f"/>
          <w:sz w:val="28"/>
          <w:szCs w:val="28"/>
          <w:rtl w:val="0"/>
        </w:rPr>
        <w:t xml:space="preserve">當</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關員</w:t>
      </w:r>
      <w:r w:rsidDel="00000000" w:rsidR="00000000" w:rsidRPr="00000000">
        <w:rPr>
          <w:rFonts w:ascii="DFKai-SB" w:cs="DFKai-SB" w:eastAsia="DFKai-SB" w:hAnsi="DFKai-SB"/>
          <w:color w:val="6aa84f"/>
          <w:sz w:val="28"/>
          <w:szCs w:val="28"/>
          <w:rtl w:val="0"/>
        </w:rPr>
        <w:t xml:space="preserve">發現或懷疑綠線檯旅客有管制品時，才進行盤查。當發現違法時才進行裁罰。</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進行詢問認定、估價、課稅或要求補具相關文件。</w:t>
      </w:r>
    </w:p>
    <w:tbl>
      <w:tblPr>
        <w:tblStyle w:val="Table3"/>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1C">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抵境 → 提領行李 → 自行判斷 → 紅／綠線 → 海關判定 → 查驗／課稅／放行</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此制度簡單直觀，且能讓絕大多數無申報事項之旅客迅速通過。然而，其主要限制亦十分明顯：海關取得完整資訊及作成初步判斷的時間，多集中於旅客已到達國境之後。</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此外，我國自用家用行李物品新臺幣2萬元免稅額係於民國78年訂定，</w:t>
      </w:r>
      <w:r w:rsidDel="00000000" w:rsidR="00000000" w:rsidRPr="00000000">
        <w:rPr>
          <w:rFonts w:ascii="DFKai-SB" w:cs="DFKai-SB" w:eastAsia="DFKai-SB" w:hAnsi="DFKai-SB"/>
          <w:color w:val="6aa84f"/>
          <w:sz w:val="28"/>
          <w:szCs w:val="28"/>
          <w:rtl w:val="0"/>
        </w:rPr>
        <w:t xml:space="preserve">隨著國民所得逐年成長及物價大幅上漲</w:t>
      </w:r>
      <w:r w:rsidDel="00000000" w:rsidR="00000000" w:rsidRPr="00000000">
        <w:rPr>
          <w:rFonts w:ascii="DFKai-SB" w:cs="DFKai-SB" w:eastAsia="DFKai-SB" w:hAnsi="DFKai-SB"/>
          <w:sz w:val="28"/>
          <w:szCs w:val="28"/>
          <w:rtl w:val="0"/>
        </w:rPr>
        <w:t xml:space="preserve">，</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長期未調整，直到</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2024年6月</w:t>
      </w:r>
      <w:r w:rsidDel="00000000" w:rsidR="00000000" w:rsidRPr="00000000">
        <w:rPr>
          <w:rFonts w:ascii="DFKai-SB" w:cs="DFKai-SB" w:eastAsia="DFKai-SB" w:hAnsi="DFKai-SB"/>
          <w:color w:val="6aa84f"/>
          <w:sz w:val="28"/>
          <w:szCs w:val="28"/>
          <w:rtl w:val="0"/>
        </w:rPr>
        <w:t xml:space="preserve">財政部將免稅額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才因物價、所得與國際趨勢等因素</w:t>
      </w:r>
      <w:r w:rsidDel="00000000" w:rsidR="00000000" w:rsidRPr="00000000">
        <w:rPr>
          <w:rFonts w:ascii="DFKai-SB" w:cs="DFKai-SB" w:eastAsia="DFKai-SB" w:hAnsi="DFKai-SB"/>
          <w:sz w:val="28"/>
          <w:szCs w:val="28"/>
          <w:rtl w:val="0"/>
        </w:rPr>
        <w:t xml:space="preserve">大幅</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提</w:t>
      </w:r>
      <w:r w:rsidDel="00000000" w:rsidR="00000000" w:rsidRPr="00000000">
        <w:rPr>
          <w:rFonts w:ascii="DFKai-SB" w:cs="DFKai-SB" w:eastAsia="DFKai-SB" w:hAnsi="DFKai-SB"/>
          <w:sz w:val="28"/>
          <w:szCs w:val="28"/>
          <w:rtl w:val="0"/>
        </w:rPr>
        <w:t xml:space="preserve">高</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至</w:t>
      </w:r>
      <w:r w:rsidDel="00000000" w:rsidR="00000000" w:rsidRPr="00000000">
        <w:rPr>
          <w:rFonts w:ascii="DFKai-SB" w:cs="DFKai-SB" w:eastAsia="DFKai-SB" w:hAnsi="DFKai-SB"/>
          <w:sz w:val="28"/>
          <w:szCs w:val="28"/>
          <w:rtl w:val="0"/>
        </w:rPr>
        <w:t xml:space="preserve">3</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5,000元，</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亦反映旅客貨物</w:t>
      </w:r>
      <w:r w:rsidDel="00000000" w:rsidR="00000000" w:rsidRPr="00000000">
        <w:rPr>
          <w:rFonts w:ascii="DFKai-SB" w:cs="DFKai-SB" w:eastAsia="DFKai-SB" w:hAnsi="DFKai-SB"/>
          <w:color w:val="6aa84f"/>
          <w:sz w:val="28"/>
          <w:szCs w:val="28"/>
          <w:rtl w:val="0"/>
        </w:rPr>
        <w:t xml:space="preserve">管制</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制度會隨社會經濟與旅運型態改變而逐步調整。</w:t>
      </w:r>
      <w:r w:rsidDel="00000000" w:rsidR="00000000" w:rsidRPr="00000000">
        <w:rPr>
          <w:rFonts w:ascii="DFKai-SB" w:cs="DFKai-SB" w:eastAsia="DFKai-SB" w:hAnsi="DFKai-SB"/>
          <w:b w:val="0"/>
          <w:bCs w:val="0"/>
          <w:i w:val="0"/>
          <w:iCs w:val="0"/>
          <w:smallCaps w:val="0"/>
          <w:color w:val="5a5a5a"/>
          <w:sz w:val="28"/>
          <w:szCs w:val="28"/>
          <w:u w:val="none"/>
          <w:shd w:fill="auto" w:val="clear"/>
          <w:vertAlign w:val="baseline"/>
          <w:rtl w:val="0"/>
        </w:rPr>
        <w:t xml:space="preserve"> </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1F">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二、現在：紅綠線＋風險管理＋部分數位申報</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目前空運入境旅客仍採紅綠線制度。</w:t>
      </w:r>
      <w:r w:rsidDel="00000000" w:rsidR="00000000" w:rsidRPr="00000000">
        <w:rPr>
          <w:rFonts w:ascii="DFKai-SB" w:cs="DFKai-SB" w:eastAsia="DFKai-SB" w:hAnsi="DFKai-SB"/>
          <w:color w:val="6aa84f"/>
          <w:sz w:val="28"/>
          <w:szCs w:val="28"/>
          <w:rtl w:val="0"/>
        </w:rPr>
        <w:t xml:space="preserve">未</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一般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無申報事項旅客得由綠線通關；惟海關如發現電腦資料顯示不得經綠線、旅客形跡可疑或有其他應申報情形，仍可改</w:t>
      </w:r>
      <w:r w:rsidDel="00000000" w:rsidR="00000000" w:rsidRPr="00000000">
        <w:rPr>
          <w:rFonts w:ascii="DFKai-SB" w:cs="DFKai-SB" w:eastAsia="DFKai-SB" w:hAnsi="DFKai-SB"/>
          <w:color w:val="6aa84f"/>
          <w:sz w:val="28"/>
          <w:szCs w:val="28"/>
          <w:rtl w:val="0"/>
        </w:rPr>
        <w:t xml:space="preserve">為</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由</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紅線或進一步檢查。換言之，綠線並非「不查驗」，而是「原則快速通過、必要時選擇查驗」。</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現行旅客攜帶自用家用行李物品，除特定管制物品、菸酒等另有規定外，免稅額為新臺幣3萬5,000元；如超過免稅範圍，應主動申報。若旅客攜帶公司貨物供販售等商業用途，則因不屬一般自用範圍，應以廠商名義依一般貨物程序申辦進口報關。</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[9]</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我國亦已導入「旅客申報E指通」，允許旅客就超額現金、有價證券、黃金及特定洗錢防制物品於入出境前先行線上登錄。惟目前其主要功能仍集中於洗錢防制相關申報，尚非全面性的旅客攜帶貨物電子申報、稅費試算與繳納平台。</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[11]</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另一方面，內政部移民署之Taiwan Arrival Card（TWAC）目前已允許適用對象於抵臺前7日填報護照、旅程與住宿等資料，說明我國已具有「旅客抵境前取得數位資訊」的制度與技術經驗。惟TWAC係移民管理制度，其與海關資訊未來若要進一步介接，仍須建立明確法源、使用目的及資料權限，而不宜逕將不同機關資料全面合併。</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[12]</w:t>
      </w:r>
      <w:r w:rsidDel="00000000" w:rsidR="00000000" w:rsidRPr="00000000">
        <w:rPr>
          <w:rtl w:val="0"/>
        </w:rPr>
      </w:r>
    </w:p>
    <w:p w:rsidR="00000000" w:rsidDel="00000000" w:rsidP="00000000" w:rsidRDefault="00000000" w:rsidRPr="00000000" w14:paraId="00000024">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三、未來：由實體分流升級為資訊分流</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未來制度發展重點，可由傳統「旅客到了以後再判斷」逐步轉型為「旅客抵境以前，先完成大部分可以預先完成的事情」。包括：</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事前申報。</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初步判斷是否免稅。</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判定是否可能涉及管制規定。</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單純應稅物品之稅費試算。</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商業性貨物之提前辨識。</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初步風險分析。</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抵境後再進行必要之身分確認及實體查驗。</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這代表未來旅客通關制度的核心，將從單純「實體紅綠線」進一步轉向「數位資訊</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分流</w:t>
      </w:r>
      <w:r w:rsidDel="00000000" w:rsidR="00000000" w:rsidRPr="00000000">
        <w:rPr>
          <w:rFonts w:ascii="DFKai-SB" w:cs="DFKai-SB" w:eastAsia="DFKai-SB" w:hAnsi="DFKai-SB"/>
          <w:color w:val="6aa84f"/>
          <w:sz w:val="28"/>
          <w:szCs w:val="28"/>
          <w:rtl w:val="0"/>
        </w:rPr>
        <w:t xml:space="preserve">整合</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＋實體查驗分流」。</w:t>
      </w:r>
    </w:p>
    <w:p w:rsidR="00000000" w:rsidDel="00000000" w:rsidP="00000000" w:rsidRDefault="00000000" w:rsidRPr="00000000" w14:paraId="0000002E">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參、現行制度主要問題診斷</w:t>
      </w:r>
    </w:p>
    <w:p w:rsidR="00000000" w:rsidDel="00000000" w:rsidP="00000000" w:rsidRDefault="00000000" w:rsidRPr="00000000" w14:paraId="0000002F">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一、旅客自行判斷之法律與資訊成本偏高</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紅線與綠線本身並</w:t>
      </w:r>
      <w:r w:rsidDel="00000000" w:rsidR="00000000" w:rsidRPr="00000000">
        <w:rPr>
          <w:rFonts w:ascii="DFKai-SB" w:cs="DFKai-SB" w:eastAsia="DFKai-SB" w:hAnsi="DFKai-SB"/>
          <w:color w:val="6aa84f"/>
          <w:sz w:val="28"/>
          <w:szCs w:val="28"/>
          <w:rtl w:val="0"/>
        </w:rPr>
        <w:t xml:space="preserve">非</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不</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複雜。真正困難</w:t>
      </w:r>
      <w:r w:rsidDel="00000000" w:rsidR="00000000" w:rsidRPr="00000000">
        <w:rPr>
          <w:rFonts w:ascii="DFKai-SB" w:cs="DFKai-SB" w:eastAsia="DFKai-SB" w:hAnsi="DFKai-SB"/>
          <w:color w:val="6aa84f"/>
          <w:sz w:val="28"/>
          <w:szCs w:val="28"/>
          <w:rtl w:val="0"/>
        </w:rPr>
        <w:t xml:space="preserve">處</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是旅客</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必</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須先知道</w:t>
      </w:r>
      <w:r w:rsidDel="00000000" w:rsidR="00000000" w:rsidRPr="00000000">
        <w:rPr>
          <w:rFonts w:ascii="DFKai-SB" w:cs="DFKai-SB" w:eastAsia="DFKai-SB" w:hAnsi="DFKai-SB"/>
          <w:color w:val="6aa84f"/>
          <w:sz w:val="28"/>
          <w:szCs w:val="28"/>
          <w:rtl w:val="0"/>
        </w:rPr>
        <w:t xml:space="preserve">哪些</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自己的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物品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是否</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屬於自用物品、應稅物品、限制輸入物品、檢疫物品、須取得許可之物品，或商業性貨物。一般旅客未必具備相關法規知識。因此，制度形式雖簡單，背後的分類判斷實際上仍相當複雜。</w:t>
      </w:r>
    </w:p>
    <w:p w:rsidR="00000000" w:rsidDel="00000000" w:rsidP="00000000" w:rsidRDefault="00000000" w:rsidRPr="00000000" w14:paraId="00000031">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二、不同風險案件可能集中進入相同人工流程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color w:val="6aa84f"/>
          <w:sz w:val="28"/>
          <w:szCs w:val="28"/>
          <w:rtl w:val="0"/>
        </w:rPr>
        <w:t xml:space="preserve">購</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買</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超過免稅額</w:t>
      </w:r>
      <w:r w:rsidDel="00000000" w:rsidR="00000000" w:rsidRPr="00000000">
        <w:rPr>
          <w:rFonts w:ascii="DFKai-SB" w:cs="DFKai-SB" w:eastAsia="DFKai-SB" w:hAnsi="DFKai-SB"/>
          <w:color w:val="6aa84f"/>
          <w:sz w:val="28"/>
          <w:szCs w:val="28"/>
          <w:rtl w:val="0"/>
        </w:rPr>
        <w:t xml:space="preserve">度</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的商品並願意繳稅」與「攜帶需要</w:t>
      </w:r>
      <w:r w:rsidDel="00000000" w:rsidR="00000000" w:rsidRPr="00000000">
        <w:rPr>
          <w:rFonts w:ascii="DFKai-SB" w:cs="DFKai-SB" w:eastAsia="DFKai-SB" w:hAnsi="DFKai-SB"/>
          <w:color w:val="6aa84f"/>
          <w:sz w:val="28"/>
          <w:szCs w:val="28"/>
          <w:rtl w:val="0"/>
        </w:rPr>
        <w:t xml:space="preserve">申帶</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許可</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之管制物品」，法律風險顯然不同。前者主要是稅捐計算問題，後者則可能涉及安全、衛生或輸入管制。</w:t>
      </w:r>
      <w:r w:rsidDel="00000000" w:rsidR="00000000" w:rsidRPr="00000000">
        <w:rPr>
          <w:rFonts w:ascii="DFKai-SB" w:cs="DFKai-SB" w:eastAsia="DFKai-SB" w:hAnsi="DFKai-SB"/>
          <w:color w:val="6aa84f"/>
          <w:sz w:val="28"/>
          <w:szCs w:val="28"/>
          <w:rtl w:val="0"/>
        </w:rPr>
        <w:t xml:space="preserve">若</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如果</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兩類案件都必須在旅客抵達後進入相似的人工紅線流程，便容易造成有限海關人力被低複雜度案件占用。</w:t>
      </w:r>
    </w:p>
    <w:p w:rsidR="00000000" w:rsidDel="00000000" w:rsidP="00000000" w:rsidRDefault="00000000" w:rsidRPr="00000000" w14:paraId="00000033">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三、申報資料取得時間仍偏晚</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Doyle所提出的Collaborative Border Management主張「virtual border」概念，將邊境視為涵蓋整體運輸及供應鏈的治理空間，使貨物及旅客可在抵達實體國境以前</w:t>
      </w:r>
      <w:r w:rsidDel="00000000" w:rsidR="00000000" w:rsidRPr="00000000">
        <w:rPr>
          <w:rFonts w:ascii="DFKai-SB" w:cs="DFKai-SB" w:eastAsia="DFKai-SB" w:hAnsi="DFKai-SB"/>
          <w:b w:val="0"/>
          <w:bCs w:val="0"/>
          <w:i w:val="0"/>
          <w:iCs w:val="0"/>
          <w:smallCaps w:val="0"/>
          <w:strike w:val="0"/>
          <w:color w:val="ff0000"/>
          <w:sz w:val="28"/>
          <w:szCs w:val="28"/>
          <w:u w:val="none"/>
          <w:shd w:fill="auto" w:val="clear"/>
          <w:vertAlign w:val="baseline"/>
          <w:rtl w:val="0"/>
        </w:rPr>
        <w:t xml:space="preserve">接受准入</w:t>
      </w:r>
      <w:r w:rsidDel="00000000" w:rsidR="00000000" w:rsidRPr="00000000">
        <w:rPr>
          <w:rFonts w:ascii="DFKai-SB" w:cs="DFKai-SB" w:eastAsia="DFKai-SB" w:hAnsi="DFKai-SB"/>
          <w:color w:val="ff0000"/>
          <w:sz w:val="28"/>
          <w:szCs w:val="28"/>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與風險評估。</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[3]</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由此觀察，</w:t>
      </w:r>
      <w:r w:rsidDel="00000000" w:rsidR="00000000" w:rsidRPr="00000000">
        <w:rPr>
          <w:rFonts w:ascii="DFKai-SB" w:cs="DFKai-SB" w:eastAsia="DFKai-SB" w:hAnsi="DFKai-SB"/>
          <w:color w:val="6aa84f"/>
          <w:sz w:val="28"/>
          <w:szCs w:val="28"/>
          <w:rtl w:val="0"/>
        </w:rPr>
        <w:t xml:space="preserve">因此</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真正可以增加的不是旅客站在海關</w:t>
      </w:r>
      <w:r w:rsidDel="00000000" w:rsidR="00000000" w:rsidRPr="00000000">
        <w:rPr>
          <w:rFonts w:ascii="DFKai-SB" w:cs="DFKai-SB" w:eastAsia="DFKai-SB" w:hAnsi="DFKai-SB"/>
          <w:color w:val="6aa84f"/>
          <w:sz w:val="28"/>
          <w:szCs w:val="28"/>
          <w:rtl w:val="0"/>
        </w:rPr>
        <w:t xml:space="preserve">抵達後</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前面</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的</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color w:val="6aa84f"/>
          <w:sz w:val="28"/>
          <w:szCs w:val="28"/>
          <w:rtl w:val="0"/>
        </w:rPr>
        <w:t xml:space="preserve">旅客</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查驗時間」，而是</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海關在</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w:t>
      </w:r>
      <w:r w:rsidDel="00000000" w:rsidR="00000000" w:rsidRPr="00000000">
        <w:rPr>
          <w:rFonts w:ascii="DFKai-SB" w:cs="DFKai-SB" w:eastAsia="DFKai-SB" w:hAnsi="DFKai-SB"/>
          <w:sz w:val="28"/>
          <w:szCs w:val="28"/>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抵達</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前</w:t>
      </w:r>
      <w:r w:rsidDel="00000000" w:rsidR="00000000" w:rsidRPr="00000000">
        <w:rPr>
          <w:rFonts w:ascii="DFKai-SB" w:cs="DFKai-SB" w:eastAsia="DFKai-SB" w:hAnsi="DFKai-SB"/>
          <w:sz w:val="28"/>
          <w:szCs w:val="28"/>
          <w:rtl w:val="0"/>
        </w:rPr>
        <w:t xml:space="preserve">」</w:t>
      </w:r>
      <w:r w:rsidDel="00000000" w:rsidR="00000000" w:rsidRPr="00000000">
        <w:rPr>
          <w:rFonts w:ascii="DFKai-SB" w:cs="DFKai-SB" w:eastAsia="DFKai-SB" w:hAnsi="DFKai-SB"/>
          <w:color w:val="6aa84f"/>
          <w:sz w:val="28"/>
          <w:szCs w:val="28"/>
          <w:rtl w:val="0"/>
        </w:rPr>
        <w:t xml:space="preserve">海關</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所擁有的「</w:t>
      </w:r>
      <w:r w:rsidDel="00000000" w:rsidR="00000000" w:rsidRPr="00000000">
        <w:rPr>
          <w:rFonts w:ascii="DFKai-SB" w:cs="DFKai-SB" w:eastAsia="DFKai-SB" w:hAnsi="DFKai-SB"/>
          <w:color w:val="6aa84f"/>
          <w:sz w:val="28"/>
          <w:szCs w:val="28"/>
          <w:rtl w:val="0"/>
        </w:rPr>
        <w:t xml:space="preserve">風險</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判斷時間」。</w:t>
      </w:r>
    </w:p>
    <w:p w:rsidR="00000000" w:rsidDel="00000000" w:rsidP="00000000" w:rsidRDefault="00000000" w:rsidRPr="00000000" w14:paraId="00000036">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四、跨機關資訊尚有整合空間</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旅客可能先後向航空公司、移民機關、海關及檢疫機關提供部分相同的基礎資訊。未來改革應追求「</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相同資料原則上少輸入一次</w:t>
      </w:r>
      <w:r w:rsidDel="00000000" w:rsidR="00000000" w:rsidRPr="00000000">
        <w:rPr>
          <w:rFonts w:ascii="DFKai-SB" w:cs="DFKai-SB" w:eastAsia="DFKai-SB" w:hAnsi="DFKai-SB"/>
          <w:color w:val="6aa84f"/>
          <w:sz w:val="28"/>
          <w:szCs w:val="28"/>
          <w:rtl w:val="0"/>
        </w:rPr>
        <w:t xml:space="preserve">系統整合，資料串接，</w:t>
      </w:r>
      <w:r w:rsidDel="00000000" w:rsidR="00000000" w:rsidRPr="00000000">
        <w:rPr>
          <w:rFonts w:ascii="DFKai-SB" w:cs="DFKai-SB" w:eastAsia="DFKai-SB" w:hAnsi="DFKai-SB"/>
          <w:color w:val="93c47d"/>
          <w:sz w:val="28"/>
          <w:szCs w:val="28"/>
          <w:rtl w:val="0"/>
        </w:rPr>
        <w:t xml:space="preserve">避免旅客重覆輸入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」，但不同機關只能依職掌與法定目的取得必要資訊。此即Coordinated／Collaborative Border Management所強調的流程協作，而非單純建立一個無限制共享的大型資料庫。</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[4]</w:t>
      </w:r>
      <w:r w:rsidDel="00000000" w:rsidR="00000000" w:rsidRPr="00000000">
        <w:rPr>
          <w:rtl w:val="0"/>
        </w:rPr>
      </w:r>
    </w:p>
    <w:p w:rsidR="00000000" w:rsidDel="00000000" w:rsidP="00000000" w:rsidRDefault="00000000" w:rsidRPr="00000000" w14:paraId="00000038">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五、商業性貨物的判定可再提前</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現行法制已將以廠商名義進口之</w:t>
      </w:r>
      <w:r w:rsidDel="00000000" w:rsidR="00000000" w:rsidRPr="00000000">
        <w:rPr>
          <w:rFonts w:ascii="DFKai-SB" w:cs="DFKai-SB" w:eastAsia="DFKai-SB" w:hAnsi="DFKai-SB"/>
          <w:b w:val="0"/>
          <w:bCs w:val="0"/>
          <w:i w:val="0"/>
          <w:iCs w:val="0"/>
          <w:smallCaps w:val="0"/>
          <w:strike w:val="0"/>
          <w:sz w:val="28"/>
          <w:szCs w:val="28"/>
          <w:u w:val="none"/>
          <w:shd w:fill="auto" w:val="clear"/>
          <w:vertAlign w:val="baseline"/>
          <w:rtl w:val="0"/>
        </w:rPr>
        <w:t xml:space="preserve">非</w:t>
      </w:r>
      <w:r w:rsidDel="00000000" w:rsidR="00000000" w:rsidRPr="00000000">
        <w:rPr>
          <w:rFonts w:ascii="DFKai-SB" w:cs="DFKai-SB" w:eastAsia="DFKai-SB" w:hAnsi="DFKai-SB"/>
          <w:color w:val="6aa84f"/>
          <w:sz w:val="28"/>
          <w:szCs w:val="28"/>
          <w:rtl w:val="0"/>
        </w:rPr>
        <w:t xml:space="preserve">廠商</w:t>
      </w:r>
      <w:r w:rsidDel="00000000" w:rsidR="00000000" w:rsidRPr="00000000">
        <w:rPr>
          <w:rFonts w:ascii="DFKai-SB" w:cs="DFKai-SB" w:eastAsia="DFKai-SB" w:hAnsi="DFKai-SB"/>
          <w:b w:val="0"/>
          <w:bCs w:val="0"/>
          <w:i w:val="0"/>
          <w:iCs w:val="0"/>
          <w:smallCaps w:val="0"/>
          <w:strike w:val="0"/>
          <w:sz w:val="28"/>
          <w:szCs w:val="28"/>
          <w:u w:val="none"/>
          <w:shd w:fill="auto" w:val="clear"/>
          <w:vertAlign w:val="baseline"/>
          <w:rtl w:val="0"/>
        </w:rPr>
        <w:t xml:space="preserve">自用家用貨物</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導向一般貨物報關程序。未來若旅客於抵境前即填報「商品數量、用途、是否屬公司所有、是否供販售」等資訊，部分明顯商業性案件即可提前導向一般進口貨物流程，減少旅客到達紅線後重新分類的時間。</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[9]</w:t>
      </w:r>
      <w:r w:rsidDel="00000000" w:rsidR="00000000" w:rsidRPr="00000000">
        <w:rPr>
          <w:rtl w:val="0"/>
        </w:rPr>
      </w:r>
    </w:p>
    <w:p w:rsidR="00000000" w:rsidDel="00000000" w:rsidP="00000000" w:rsidRDefault="00000000" w:rsidRPr="00000000" w14:paraId="0000003A">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肆、國際制度比較與可借鏡經驗</w:t>
      </w:r>
    </w:p>
    <w:p w:rsidR="00000000" w:rsidDel="00000000" w:rsidP="00000000" w:rsidRDefault="00000000" w:rsidRPr="00000000" w14:paraId="0000003B">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一、日本：電子申報＋身分連結＋自動分流</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Arial" w:cs="Arial" w:eastAsia="Arial" w:hAnsi="Arial"/>
          <w:b w:val="1"/>
          <w:bCs w:val="1"/>
          <w:color w:val="6aa84f"/>
          <w:sz w:val="24"/>
          <w:szCs w:val="24"/>
        </w:rPr>
      </w:pP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日本</w:t>
      </w:r>
      <w:r w:rsidDel="00000000" w:rsidR="00000000" w:rsidRPr="00000000">
        <w:rPr>
          <w:rFonts w:ascii="DFKai-SB" w:cs="DFKai-SB" w:eastAsia="DFKai-SB" w:hAnsi="DFKai-SB"/>
          <w:color w:val="6aa84f"/>
          <w:sz w:val="28"/>
          <w:szCs w:val="28"/>
          <w:rtl w:val="0"/>
        </w:rPr>
        <w:t xml:space="preserve">外國旅客入境申報流程如下：</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b w:val="1"/>
          <w:bCs w:val="1"/>
          <w:color w:val="6aa84f"/>
          <w:sz w:val="24"/>
          <w:szCs w:val="24"/>
          <w:rtl w:val="0"/>
        </w:rPr>
        <w:t xml:space="preserve">事前填寫</w:t>
      </w:r>
      <w:r w:rsidDel="00000000" w:rsidR="00000000" w:rsidRPr="00000000">
        <w:rPr>
          <w:rFonts w:ascii="Arial Unicode MS" w:cs="Arial Unicode MS" w:eastAsia="Arial Unicode MS" w:hAnsi="Arial Unicode MS"/>
          <w:color w:val="6aa84f"/>
          <w:sz w:val="24"/>
          <w:szCs w:val="24"/>
          <w:rtl w:val="0"/>
        </w:rPr>
        <w:t xml:space="preserve">：出發前至 Visit Japan Web 填寫入境與海關申報資料，取得 QR Code。(電子申報)</w:t>
      </w:r>
    </w:p>
    <w:p w:rsidR="00000000" w:rsidDel="00000000" w:rsidP="00000000" w:rsidRDefault="00000000" w:rsidRPr="00000000" w14:paraId="0000003E">
      <w:pPr>
        <w:numPr>
          <w:ilvl w:val="0"/>
          <w:numId w:val="7"/>
        </w:numPr>
        <w:spacing w:after="0" w:afterAutospacing="0" w:lineRule="auto"/>
        <w:ind w:left="720" w:hanging="360"/>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b w:val="1"/>
          <w:bCs w:val="1"/>
          <w:color w:val="6aa84f"/>
          <w:sz w:val="24"/>
          <w:szCs w:val="24"/>
          <w:rtl w:val="0"/>
        </w:rPr>
        <w:t xml:space="preserve">掃描機台</w:t>
      </w:r>
      <w:r w:rsidDel="00000000" w:rsidR="00000000" w:rsidRPr="00000000">
        <w:rPr>
          <w:rFonts w:ascii="Arial Unicode MS" w:cs="Arial Unicode MS" w:eastAsia="Arial Unicode MS" w:hAnsi="Arial Unicode MS"/>
          <w:color w:val="6aa84f"/>
          <w:sz w:val="24"/>
          <w:szCs w:val="24"/>
          <w:rtl w:val="0"/>
        </w:rPr>
        <w:t xml:space="preserve">：抵達機場的自助通關機（KIOSK）掃描護照與 QR Code。(身份連結)</w:t>
      </w:r>
    </w:p>
    <w:p w:rsidR="00000000" w:rsidDel="00000000" w:rsidP="00000000" w:rsidRDefault="00000000" w:rsidRPr="00000000" w14:paraId="0000003F">
      <w:pPr>
        <w:numPr>
          <w:ilvl w:val="0"/>
          <w:numId w:val="7"/>
        </w:numPr>
        <w:spacing w:after="0" w:afterAutospacing="0" w:lineRule="auto"/>
        <w:ind w:left="720" w:hanging="360"/>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b w:val="1"/>
          <w:bCs w:val="1"/>
          <w:color w:val="6aa84f"/>
          <w:sz w:val="24"/>
          <w:szCs w:val="24"/>
          <w:rtl w:val="0"/>
        </w:rPr>
        <w:t xml:space="preserve">完成驗證</w:t>
      </w:r>
      <w:r w:rsidDel="00000000" w:rsidR="00000000" w:rsidRPr="00000000">
        <w:rPr>
          <w:rFonts w:ascii="Arial Unicode MS" w:cs="Arial Unicode MS" w:eastAsia="Arial Unicode MS" w:hAnsi="Arial Unicode MS"/>
          <w:color w:val="6aa84f"/>
          <w:sz w:val="24"/>
          <w:szCs w:val="24"/>
          <w:rtl w:val="0"/>
        </w:rPr>
        <w:t xml:space="preserve">：依照畫面指示進行拍照、按指紋及確認申報資料。(自動分流)</w:t>
      </w:r>
    </w:p>
    <w:p w:rsidR="00000000" w:rsidDel="00000000" w:rsidP="00000000" w:rsidRDefault="00000000" w:rsidRPr="00000000" w14:paraId="00000040">
      <w:pPr>
        <w:numPr>
          <w:ilvl w:val="0"/>
          <w:numId w:val="7"/>
        </w:numPr>
        <w:spacing w:after="180" w:lineRule="auto"/>
        <w:ind w:left="720" w:hanging="360"/>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b w:val="1"/>
          <w:bCs w:val="1"/>
          <w:color w:val="6aa84f"/>
          <w:sz w:val="24"/>
          <w:szCs w:val="24"/>
          <w:rtl w:val="0"/>
        </w:rPr>
        <w:t xml:space="preserve">通過閘門</w:t>
      </w:r>
      <w:r w:rsidDel="00000000" w:rsidR="00000000" w:rsidRPr="00000000">
        <w:rPr>
          <w:rFonts w:ascii="Arial Unicode MS" w:cs="Arial Unicode MS" w:eastAsia="Arial Unicode MS" w:hAnsi="Arial Unicode MS"/>
          <w:color w:val="6aa84f"/>
          <w:sz w:val="24"/>
          <w:szCs w:val="24"/>
          <w:rtl w:val="0"/>
        </w:rPr>
        <w:t xml:space="preserve">：取得通關指示後，前往電子閘門快速離開</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日本</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要求入境旅客申報攜帶物品，並鼓勵利用Visit Japan Web進行電子海關申報。旅客事前輸入資料後取得2D Code，於機場利用IC護照與電子申報終端完成程序；系統再依申報內容</w:t>
      </w:r>
      <w:r w:rsidDel="00000000" w:rsidR="00000000" w:rsidRPr="00000000">
        <w:rPr>
          <w:rFonts w:ascii="DFKai-SB" w:cs="DFKai-SB" w:eastAsia="DFKai-SB" w:hAnsi="DFKai-SB"/>
          <w:color w:val="6aa84f"/>
          <w:sz w:val="28"/>
          <w:szCs w:val="28"/>
          <w:rtl w:val="0"/>
        </w:rPr>
        <w:t xml:space="preserve">採取</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導向電子閘門或人工檢查。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日本目前已有七座國際機場提供電子海關申報閘門。</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[13]</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其</w:t>
      </w:r>
      <w:r w:rsidDel="00000000" w:rsidR="00000000" w:rsidRPr="00000000">
        <w:rPr>
          <w:rFonts w:ascii="DFKai-SB" w:cs="DFKai-SB" w:eastAsia="DFKai-SB" w:hAnsi="DFKai-SB"/>
          <w:color w:val="6aa84f"/>
          <w:sz w:val="28"/>
          <w:szCs w:val="28"/>
          <w:rtl w:val="0"/>
        </w:rPr>
        <w:t xml:space="preserve">日本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值得我國借鏡之處，在於電子申報</w:t>
      </w:r>
      <w:r w:rsidDel="00000000" w:rsidR="00000000" w:rsidRPr="00000000">
        <w:rPr>
          <w:rFonts w:ascii="DFKai-SB" w:cs="DFKai-SB" w:eastAsia="DFKai-SB" w:hAnsi="DFKai-SB"/>
          <w:color w:val="6aa84f"/>
          <w:sz w:val="28"/>
          <w:szCs w:val="28"/>
          <w:rtl w:val="0"/>
        </w:rPr>
        <w:t xml:space="preserve">並非純粹</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不是單純把</w:t>
      </w:r>
      <w:r w:rsidDel="00000000" w:rsidR="00000000" w:rsidRPr="00000000">
        <w:rPr>
          <w:rFonts w:ascii="DFKai-SB" w:cs="DFKai-SB" w:eastAsia="DFKai-SB" w:hAnsi="DFKai-SB"/>
          <w:color w:val="6aa84f"/>
          <w:sz w:val="28"/>
          <w:szCs w:val="28"/>
          <w:rtl w:val="0"/>
        </w:rPr>
        <w:t xml:space="preserve">導入申報系統無紙化、電子化</w:t>
      </w:r>
      <w:r w:rsidDel="00000000" w:rsidR="00000000" w:rsidRPr="00000000">
        <w:rPr>
          <w:rFonts w:ascii="DFKai-SB" w:cs="DFKai-SB" w:eastAsia="DFKai-SB" w:hAnsi="DFKai-SB"/>
          <w:b w:val="0"/>
          <w:bCs w:val="0"/>
          <w:i w:val="0"/>
          <w:iCs w:val="0"/>
          <w:smallCaps w:val="0"/>
          <w:strike w:val="1"/>
          <w:sz w:val="28"/>
          <w:szCs w:val="28"/>
          <w:u w:val="none"/>
          <w:shd w:fill="auto" w:val="clear"/>
          <w:vertAlign w:val="baseline"/>
          <w:rtl w:val="0"/>
        </w:rPr>
        <w:t xml:space="preserve">紙</w:t>
      </w:r>
      <w:r w:rsidDel="00000000" w:rsidR="00000000" w:rsidRPr="00000000">
        <w:rPr>
          <w:rFonts w:ascii="DFKai-SB" w:cs="DFKai-SB" w:eastAsia="DFKai-SB" w:hAnsi="DFKai-SB"/>
          <w:b w:val="0"/>
          <w:bCs w:val="0"/>
          <w:i w:val="0"/>
          <w:iCs w:val="0"/>
          <w:smallCaps w:val="0"/>
          <w:strike w:val="1"/>
          <w:sz w:val="28"/>
          <w:szCs w:val="28"/>
          <w:u w:val="none"/>
          <w:shd w:fill="auto" w:val="clear"/>
          <w:vertAlign w:val="baseline"/>
          <w:rtl w:val="0"/>
        </w:rPr>
        <w:t xml:space="preserve">張電子化</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，而是</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讓</w:t>
      </w:r>
      <w:r w:rsidDel="00000000" w:rsidR="00000000" w:rsidRPr="00000000">
        <w:rPr>
          <w:rFonts w:ascii="DFKai-SB" w:cs="DFKai-SB" w:eastAsia="DFKai-SB" w:hAnsi="DFKai-SB"/>
          <w:color w:val="6aa84f"/>
          <w:sz w:val="28"/>
          <w:szCs w:val="28"/>
          <w:rtl w:val="0"/>
        </w:rPr>
        <w:t xml:space="preserve">將資料</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申報</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資料</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旅客</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身</w:t>
      </w:r>
      <w:r w:rsidDel="00000000" w:rsidR="00000000" w:rsidRPr="00000000">
        <w:rPr>
          <w:rFonts w:ascii="DFKai-SB" w:cs="DFKai-SB" w:eastAsia="DFKai-SB" w:hAnsi="DFKai-SB"/>
          <w:color w:val="6aa84f"/>
          <w:sz w:val="28"/>
          <w:szCs w:val="28"/>
          <w:rtl w:val="0"/>
        </w:rPr>
        <w:t xml:space="preserve">份確認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及通關動線</w:t>
      </w:r>
      <w:r w:rsidDel="00000000" w:rsidR="00000000" w:rsidRPr="00000000">
        <w:rPr>
          <w:rFonts w:ascii="DFKai-SB" w:cs="DFKai-SB" w:eastAsia="DFKai-SB" w:hAnsi="DFKai-SB"/>
          <w:color w:val="6aa84f"/>
          <w:sz w:val="28"/>
          <w:szCs w:val="28"/>
          <w:rtl w:val="0"/>
        </w:rPr>
        <w:t xml:space="preserve">一體化</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形成連續流程</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3">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二、新加坡：電子申報＋事前申報＋事前繳稅</w:t>
      </w:r>
    </w:p>
    <w:p w:rsidR="00000000" w:rsidDel="00000000" w:rsidP="00000000" w:rsidRDefault="00000000" w:rsidRPr="00000000" w14:paraId="00000044">
      <w:pPr>
        <w:rPr>
          <w:color w:val="6aa84f"/>
        </w:rPr>
      </w:pPr>
      <w:r w:rsidDel="00000000" w:rsidR="00000000" w:rsidRPr="00000000">
        <w:rPr>
          <w:rtl w:val="0"/>
        </w:rPr>
        <w:t xml:space="preserve">        </w:t>
      </w:r>
      <w:r w:rsidDel="00000000" w:rsidR="00000000" w:rsidRPr="00000000">
        <w:rPr>
          <w:rFonts w:ascii="DFKai-SB" w:cs="DFKai-SB" w:eastAsia="DFKai-SB" w:hAnsi="DFKai-SB"/>
          <w:color w:val="6aa84f"/>
          <w:sz w:val="28"/>
          <w:szCs w:val="28"/>
          <w:rtl w:val="0"/>
        </w:rPr>
        <w:t xml:space="preserve">新加坡入境申報流程如下：</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color w:val="6aa84f"/>
          <w:sz w:val="28"/>
          <w:szCs w:val="28"/>
        </w:rPr>
      </w:pPr>
      <w:r w:rsidDel="00000000" w:rsidR="00000000" w:rsidRPr="00000000">
        <w:rPr>
          <w:rtl w:val="0"/>
        </w:rPr>
      </w:r>
    </w:p>
    <w:p w:rsidR="00000000" w:rsidDel="00000000" w:rsidP="00000000" w:rsidRDefault="00000000" w:rsidRPr="00000000" w14:paraId="00000046">
      <w:pPr>
        <w:spacing w:after="180" w:before="360" w:lineRule="auto"/>
        <w:jc w:val="both"/>
        <w:rPr>
          <w:rFonts w:ascii="Arial" w:cs="Arial" w:eastAsia="Arial" w:hAnsi="Arial"/>
          <w:b w:val="1"/>
          <w:bCs w:val="1"/>
          <w:color w:val="6aa84f"/>
          <w:sz w:val="30"/>
          <w:szCs w:val="30"/>
        </w:rPr>
      </w:pPr>
      <w:r w:rsidDel="00000000" w:rsidR="00000000" w:rsidRPr="00000000">
        <w:rPr>
          <w:rFonts w:ascii="Arial Unicode MS" w:cs="Arial Unicode MS" w:eastAsia="Arial Unicode MS" w:hAnsi="Arial Unicode MS"/>
          <w:b w:val="1"/>
          <w:bCs w:val="1"/>
          <w:color w:val="6aa84f"/>
          <w:sz w:val="30"/>
          <w:szCs w:val="30"/>
          <w:rtl w:val="0"/>
        </w:rPr>
        <w:t xml:space="preserve">1. 入境證照查驗（自動通關閘門）</w:t>
      </w:r>
    </w:p>
    <w:p w:rsidR="00000000" w:rsidDel="00000000" w:rsidP="00000000" w:rsidRDefault="00000000" w:rsidRPr="00000000" w14:paraId="00000047">
      <w:pPr>
        <w:spacing w:after="240" w:before="180" w:lineRule="auto"/>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color w:val="6aa84f"/>
          <w:sz w:val="24"/>
          <w:szCs w:val="24"/>
          <w:rtl w:val="0"/>
        </w:rPr>
        <w:t xml:space="preserve">台灣護照持有人（年滿6歲、持有6個月以上效期之晶片護照），在抵達樟宜機場時可走自動通關閘門：</w:t>
      </w:r>
    </w:p>
    <w:p w:rsidR="00000000" w:rsidDel="00000000" w:rsidP="00000000" w:rsidRDefault="00000000" w:rsidRPr="00000000" w14:paraId="00000048">
      <w:pPr>
        <w:numPr>
          <w:ilvl w:val="0"/>
          <w:numId w:val="1"/>
        </w:numPr>
        <w:spacing w:after="0" w:afterAutospacing="0" w:before="18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前置作業</w:t>
      </w:r>
      <w:r w:rsidDel="00000000" w:rsidR="00000000" w:rsidRPr="00000000">
        <w:rPr>
          <w:rFonts w:ascii="Arial Unicode MS" w:cs="Arial Unicode MS" w:eastAsia="Arial Unicode MS" w:hAnsi="Arial Unicode MS"/>
          <w:color w:val="6aa84f"/>
          <w:sz w:val="24"/>
          <w:szCs w:val="24"/>
          <w:rtl w:val="0"/>
        </w:rPr>
        <w:t xml:space="preserve">：飛機抵達新加坡前 </w:t>
      </w:r>
      <w:r w:rsidDel="00000000" w:rsidR="00000000" w:rsidRPr="00000000">
        <w:rPr>
          <w:rFonts w:ascii="Arial Unicode MS" w:cs="Arial Unicode MS" w:eastAsia="Arial Unicode MS" w:hAnsi="Arial Unicode MS"/>
          <w:b w:val="1"/>
          <w:bCs w:val="1"/>
          <w:color w:val="6aa84f"/>
          <w:sz w:val="24"/>
          <w:szCs w:val="24"/>
          <w:rtl w:val="0"/>
        </w:rPr>
        <w:t xml:space="preserve">3日內（含抵達當天）</w:t>
      </w:r>
      <w:r w:rsidDel="00000000" w:rsidR="00000000" w:rsidRPr="00000000">
        <w:rPr>
          <w:rFonts w:ascii="Arial Unicode MS" w:cs="Arial Unicode MS" w:eastAsia="Arial Unicode MS" w:hAnsi="Arial Unicode MS"/>
          <w:color w:val="6aa84f"/>
          <w:sz w:val="24"/>
          <w:szCs w:val="24"/>
          <w:rtl w:val="0"/>
        </w:rPr>
        <w:t xml:space="preserve">，必須先上網填寫 SG Arrival Card（新加坡電子入境卡）。包含了健康與個人資料申報，未填寫將無法通過自動閘門。(身份連結)</w:t>
      </w:r>
    </w:p>
    <w:p w:rsidR="00000000" w:rsidDel="00000000" w:rsidP="00000000" w:rsidRDefault="00000000" w:rsidRPr="00000000" w14:paraId="00000049">
      <w:pPr>
        <w:numPr>
          <w:ilvl w:val="0"/>
          <w:numId w:val="1"/>
        </w:numPr>
        <w:spacing w:after="0" w:afterAutospacing="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閘門通關方式</w:t>
      </w:r>
      <w:r w:rsidDel="00000000" w:rsidR="00000000" w:rsidRPr="00000000">
        <w:rPr>
          <w:rFonts w:ascii="Arial Unicode MS" w:cs="Arial Unicode MS" w:eastAsia="Arial Unicode MS" w:hAnsi="Arial Unicode MS"/>
          <w:color w:val="6aa84f"/>
          <w:sz w:val="24"/>
          <w:szCs w:val="24"/>
          <w:rtl w:val="0"/>
        </w:rPr>
        <w:t xml:space="preserve">：(身份連結)</w:t>
      </w:r>
    </w:p>
    <w:p w:rsidR="00000000" w:rsidDel="00000000" w:rsidP="00000000" w:rsidRDefault="00000000" w:rsidRPr="00000000" w14:paraId="0000004A">
      <w:pPr>
        <w:numPr>
          <w:ilvl w:val="1"/>
          <w:numId w:val="1"/>
        </w:numPr>
        <w:spacing w:after="0" w:afterAutospacing="0" w:before="0" w:beforeAutospacing="0" w:lineRule="auto"/>
        <w:ind w:left="1440" w:hanging="360"/>
        <w:rPr>
          <w:color w:val="6aa84f"/>
        </w:rPr>
      </w:pPr>
      <w:r w:rsidDel="00000000" w:rsidR="00000000" w:rsidRPr="00000000">
        <w:rPr>
          <w:rFonts w:ascii="Arial Unicode MS" w:cs="Arial Unicode MS" w:eastAsia="Arial Unicode MS" w:hAnsi="Arial Unicode MS"/>
          <w:color w:val="6aa84f"/>
          <w:sz w:val="24"/>
          <w:szCs w:val="24"/>
          <w:rtl w:val="0"/>
        </w:rPr>
        <w:t xml:space="preserve">第一道閘門：將護照放入機器掃描。</w:t>
      </w:r>
    </w:p>
    <w:p w:rsidR="00000000" w:rsidDel="00000000" w:rsidP="00000000" w:rsidRDefault="00000000" w:rsidRPr="00000000" w14:paraId="0000004B">
      <w:pPr>
        <w:numPr>
          <w:ilvl w:val="1"/>
          <w:numId w:val="1"/>
        </w:numPr>
        <w:spacing w:after="840" w:before="0" w:beforeAutospacing="0" w:lineRule="auto"/>
        <w:ind w:left="1440" w:hanging="360"/>
        <w:rPr>
          <w:color w:val="6aa84f"/>
        </w:rPr>
      </w:pPr>
      <w:r w:rsidDel="00000000" w:rsidR="00000000" w:rsidRPr="00000000">
        <w:rPr>
          <w:rFonts w:ascii="Arial Unicode MS" w:cs="Arial Unicode MS" w:eastAsia="Arial Unicode MS" w:hAnsi="Arial Unicode MS"/>
          <w:color w:val="6aa84f"/>
          <w:sz w:val="24"/>
          <w:szCs w:val="24"/>
          <w:rtl w:val="0"/>
        </w:rPr>
        <w:t xml:space="preserve">第二道閘門：掃描</w:t>
      </w:r>
      <w:r w:rsidDel="00000000" w:rsidR="00000000" w:rsidRPr="00000000">
        <w:rPr>
          <w:rFonts w:ascii="Arial Unicode MS" w:cs="Arial Unicode MS" w:eastAsia="Arial Unicode MS" w:hAnsi="Arial Unicode MS"/>
          <w:b w:val="1"/>
          <w:bCs w:val="1"/>
          <w:color w:val="6aa84f"/>
          <w:sz w:val="24"/>
          <w:szCs w:val="24"/>
          <w:rtl w:val="0"/>
        </w:rPr>
        <w:t xml:space="preserve">虹膜與臉部特徵</w:t>
      </w:r>
      <w:r w:rsidDel="00000000" w:rsidR="00000000" w:rsidRPr="00000000">
        <w:rPr>
          <w:rFonts w:ascii="Arial Unicode MS" w:cs="Arial Unicode MS" w:eastAsia="Arial Unicode MS" w:hAnsi="Arial Unicode MS"/>
          <w:color w:val="6aa84f"/>
          <w:sz w:val="24"/>
          <w:szCs w:val="24"/>
          <w:rtl w:val="0"/>
        </w:rPr>
        <w:t xml:space="preserve">（若辨識失敗可按壓指紋），最快 45 秒即可完成通關。</w:t>
      </w:r>
    </w:p>
    <w:p w:rsidR="00000000" w:rsidDel="00000000" w:rsidP="00000000" w:rsidRDefault="00000000" w:rsidRPr="00000000" w14:paraId="0000004C">
      <w:pPr>
        <w:spacing w:after="180" w:before="360" w:lineRule="auto"/>
        <w:jc w:val="both"/>
        <w:rPr>
          <w:rFonts w:ascii="Arial" w:cs="Arial" w:eastAsia="Arial" w:hAnsi="Arial"/>
          <w:b w:val="1"/>
          <w:bCs w:val="1"/>
          <w:color w:val="6aa84f"/>
          <w:sz w:val="30"/>
          <w:szCs w:val="30"/>
        </w:rPr>
      </w:pPr>
      <w:r w:rsidDel="00000000" w:rsidR="00000000" w:rsidRPr="00000000">
        <w:rPr>
          <w:rFonts w:ascii="Arial Unicode MS" w:cs="Arial Unicode MS" w:eastAsia="Arial Unicode MS" w:hAnsi="Arial Unicode MS"/>
          <w:b w:val="1"/>
          <w:bCs w:val="1"/>
          <w:color w:val="6aa84f"/>
          <w:sz w:val="30"/>
          <w:szCs w:val="30"/>
          <w:rtl w:val="0"/>
        </w:rPr>
        <w:t xml:space="preserve">2. 領完行李後的海關申報（紅綠通道）</w:t>
      </w:r>
    </w:p>
    <w:p w:rsidR="00000000" w:rsidDel="00000000" w:rsidP="00000000" w:rsidRDefault="00000000" w:rsidRPr="00000000" w14:paraId="0000004D">
      <w:pPr>
        <w:spacing w:after="240" w:before="180" w:lineRule="auto"/>
        <w:jc w:val="both"/>
        <w:rPr>
          <w:rFonts w:ascii="Arial" w:cs="Arial" w:eastAsia="Arial" w:hAnsi="Arial"/>
          <w:color w:val="6aa84f"/>
          <w:sz w:val="24"/>
          <w:szCs w:val="24"/>
        </w:rPr>
      </w:pPr>
      <w:r w:rsidDel="00000000" w:rsidR="00000000" w:rsidRPr="00000000">
        <w:rPr>
          <w:rFonts w:ascii="Arial Unicode MS" w:cs="Arial Unicode MS" w:eastAsia="Arial Unicode MS" w:hAnsi="Arial Unicode MS"/>
          <w:color w:val="6aa84f"/>
          <w:sz w:val="24"/>
          <w:szCs w:val="24"/>
          <w:rtl w:val="0"/>
        </w:rPr>
        <w:t xml:space="preserve">通過移民局自動閘門取得行李後，會經海關檢查區： </w:t>
      </w:r>
    </w:p>
    <w:p w:rsidR="00000000" w:rsidDel="00000000" w:rsidP="00000000" w:rsidRDefault="00000000" w:rsidRPr="00000000" w14:paraId="0000004E">
      <w:pPr>
        <w:numPr>
          <w:ilvl w:val="0"/>
          <w:numId w:val="6"/>
        </w:numPr>
        <w:spacing w:after="0" w:afterAutospacing="0" w:before="18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綠色通道（無需申報）</w:t>
      </w:r>
      <w:r w:rsidDel="00000000" w:rsidR="00000000" w:rsidRPr="00000000">
        <w:rPr>
          <w:rFonts w:ascii="Arial Unicode MS" w:cs="Arial Unicode MS" w:eastAsia="Arial Unicode MS" w:hAnsi="Arial Unicode MS"/>
          <w:color w:val="6aa84f"/>
          <w:sz w:val="24"/>
          <w:szCs w:val="24"/>
          <w:rtl w:val="0"/>
        </w:rPr>
        <w:t xml:space="preserve">：若未攜帶任何管制物品、管制藥品、免稅超額物品或超額現金，可以直接走綠色通道出關。 </w:t>
      </w:r>
    </w:p>
    <w:p w:rsidR="00000000" w:rsidDel="00000000" w:rsidP="00000000" w:rsidRDefault="00000000" w:rsidRPr="00000000" w14:paraId="0000004F">
      <w:pPr>
        <w:numPr>
          <w:ilvl w:val="0"/>
          <w:numId w:val="6"/>
        </w:numPr>
        <w:spacing w:after="0" w:afterAutospacing="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紅色通道（需申報）</w:t>
      </w:r>
      <w:r w:rsidDel="00000000" w:rsidR="00000000" w:rsidRPr="00000000">
        <w:rPr>
          <w:rFonts w:ascii="Arial Unicode MS" w:cs="Arial Unicode MS" w:eastAsia="Arial Unicode MS" w:hAnsi="Arial Unicode MS"/>
          <w:color w:val="6aa84f"/>
          <w:sz w:val="24"/>
          <w:szCs w:val="24"/>
          <w:rtl w:val="0"/>
        </w:rPr>
        <w:t xml:space="preserve">：若攜帶需要課稅物品（如超出免稅額度的酒類）、受管制藥品、或是總價值超過 </w:t>
      </w:r>
      <w:r w:rsidDel="00000000" w:rsidR="00000000" w:rsidRPr="00000000">
        <w:rPr>
          <w:rFonts w:ascii="Arial Unicode MS" w:cs="Arial Unicode MS" w:eastAsia="Arial Unicode MS" w:hAnsi="Arial Unicode MS"/>
          <w:b w:val="1"/>
          <w:bCs w:val="1"/>
          <w:color w:val="6aa84f"/>
          <w:sz w:val="24"/>
          <w:szCs w:val="24"/>
          <w:rtl w:val="0"/>
        </w:rPr>
        <w:t xml:space="preserve">20,000 新元</w:t>
      </w:r>
      <w:r w:rsidDel="00000000" w:rsidR="00000000" w:rsidRPr="00000000">
        <w:rPr>
          <w:rFonts w:ascii="Arial Unicode MS" w:cs="Arial Unicode MS" w:eastAsia="Arial Unicode MS" w:hAnsi="Arial Unicode MS"/>
          <w:color w:val="6aa84f"/>
          <w:sz w:val="24"/>
          <w:szCs w:val="24"/>
          <w:rtl w:val="0"/>
        </w:rPr>
        <w:t xml:space="preserve">（或等值外幣）的現金，必須走紅色通道。</w:t>
      </w:r>
    </w:p>
    <w:p w:rsidR="00000000" w:rsidDel="00000000" w:rsidP="00000000" w:rsidRDefault="00000000" w:rsidRPr="00000000" w14:paraId="00000050">
      <w:pPr>
        <w:numPr>
          <w:ilvl w:val="0"/>
          <w:numId w:val="6"/>
        </w:numPr>
        <w:spacing w:after="42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線上提前申報</w:t>
      </w:r>
      <w:r w:rsidDel="00000000" w:rsidR="00000000" w:rsidRPr="00000000">
        <w:rPr>
          <w:rFonts w:ascii="Arial Unicode MS" w:cs="Arial Unicode MS" w:eastAsia="Arial Unicode MS" w:hAnsi="Arial Unicode MS"/>
          <w:color w:val="6aa84f"/>
          <w:sz w:val="24"/>
          <w:szCs w:val="24"/>
          <w:rtl w:val="0"/>
        </w:rPr>
        <w:t xml:space="preserve">：如果已知有物品需要繳稅或申報，可以在出發前透過新加坡海關的</w:t>
      </w:r>
      <w:hyperlink r:id="rId6">
        <w:r w:rsidDel="00000000" w:rsidR="00000000" w:rsidRPr="00000000">
          <w:rPr>
            <w:rFonts w:ascii="Arial" w:cs="Arial" w:eastAsia="Arial" w:hAnsi="Arial"/>
            <w:color w:val="6aa84f"/>
            <w:sz w:val="24"/>
            <w:szCs w:val="24"/>
            <w:rtl w:val="0"/>
          </w:rPr>
          <w:t xml:space="preserve"> </w:t>
        </w:r>
      </w:hyperlink>
      <w:hyperlink r:id="rId7">
        <w:r w:rsidDel="00000000" w:rsidR="00000000" w:rsidRPr="00000000">
          <w:rPr>
            <w:rFonts w:ascii="Arial" w:cs="Arial" w:eastAsia="Arial" w:hAnsi="Arial"/>
            <w:b w:val="1"/>
            <w:bCs w:val="1"/>
            <w:color w:val="6aa84f"/>
            <w:sz w:val="24"/>
            <w:szCs w:val="24"/>
            <w:u w:val="single"/>
            <w:rtl w:val="0"/>
          </w:rPr>
          <w:t xml:space="preserve">Customs@SG Web Application</w:t>
        </w:r>
      </w:hyperlink>
      <w:r w:rsidDel="00000000" w:rsidR="00000000" w:rsidRPr="00000000">
        <w:rPr>
          <w:rFonts w:ascii="Arial Unicode MS" w:cs="Arial Unicode MS" w:eastAsia="Arial Unicode MS" w:hAnsi="Arial Unicode MS"/>
          <w:color w:val="6aa84f"/>
          <w:sz w:val="24"/>
          <w:szCs w:val="24"/>
          <w:rtl w:val="0"/>
        </w:rPr>
        <w:t xml:space="preserve"> 線上填寫並繳納稅款，通關時即可直接走綠色通道。(事前申報+事前繳稅)</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新加坡Customs@SG允許旅客最早於抵達前三日，先行申報海外購買物品並支付關稅及GST。完成付款者，原則上可由Green</w:t>
      </w:r>
      <w:r w:rsidDel="00000000" w:rsidR="00000000" w:rsidRPr="00000000">
        <w:rPr>
          <w:rFonts w:ascii="DFKai-SB" w:cs="DFKai-SB" w:eastAsia="DFKai-SB" w:hAnsi="DFKai-SB"/>
          <w:sz w:val="28"/>
          <w:szCs w:val="28"/>
          <w:rtl w:val="0"/>
        </w:rPr>
        <w:t xml:space="preserve"> </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Channel離開；若遭抽查，再出示電子收據。至於受其他主管機關管制的物品，則不能以此方式處理，而須取得相關許可並經紅線辦理。</w:t>
      </w:r>
      <w:r w:rsidDel="00000000" w:rsidR="00000000" w:rsidRPr="00000000">
        <w:rPr>
          <w:rFonts w:ascii="DFKai-SB" w:cs="DFKai-SB" w:eastAsia="DFKai-SB" w:hAnsi="DFKai-SB"/>
          <w:b w:val="0"/>
          <w:bCs w:val="0"/>
          <w:i w:val="0"/>
          <w:iCs w:val="0"/>
          <w:smallCaps w:val="0"/>
          <w:color w:val="5a5a5a"/>
          <w:sz w:val="28"/>
          <w:szCs w:val="28"/>
          <w:u w:val="none"/>
          <w:shd w:fill="auto" w:val="clear"/>
          <w:vertAlign w:val="baseline"/>
          <w:rtl w:val="0"/>
        </w:rPr>
        <w:t xml:space="preserve"> </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[15]</w:t>
      </w:r>
      <w:r w:rsidDel="00000000" w:rsidR="00000000" w:rsidRPr="00000000">
        <w:rPr>
          <w:rtl w:val="0"/>
        </w:rPr>
      </w:r>
    </w:p>
    <w:tbl>
      <w:tblPr>
        <w:tblStyle w:val="Table4"/>
        <w:tblW w:w="9405.0" w:type="dxa"/>
        <w:jc w:val="center"/>
        <w:tblLayout w:type="fixed"/>
        <w:tblLook w:val="0400"/>
      </w:tblPr>
      <w:tblGrid>
        <w:gridCol w:w="9405"/>
        <w:tblGridChange w:id="0">
          <w:tblGrid>
            <w:gridCol w:w="9405"/>
          </w:tblGrid>
        </w:tblGridChange>
      </w:tblGrid>
      <w:tr>
        <w:trPr>
          <w:cantSplit w:val="0"/>
          <w:trHeight w:val="786" w:hRule="atLeast"/>
          <w:tblHeader w:val="0"/>
        </w:trPr>
        <w:tc>
          <w:tcPr>
            <w:shd w:fill="eef4f8" w:val="clear"/>
            <w:tcMar>
              <w:top w:w="140.0" w:type="dxa"/>
              <w:left w:w="180.0" w:type="dxa"/>
              <w:bottom w:w="140.0" w:type="dxa"/>
              <w:right w:w="180.0" w:type="dxa"/>
            </w:tcMar>
          </w:tcPr>
          <w:p w:rsidR="00000000" w:rsidDel="00000000" w:rsidP="00000000" w:rsidRDefault="00000000" w:rsidRPr="00000000" w14:paraId="00000052">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政策意義：應稅，不必等於慢速通關。</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合法且單純需要課稅之物品，可以把行政處理時間從「抵達後」</w:t>
      </w:r>
      <w:r w:rsidDel="00000000" w:rsidR="00000000" w:rsidRPr="00000000">
        <w:rPr>
          <w:rFonts w:ascii="DFKai-SB" w:cs="DFKai-SB" w:eastAsia="DFKai-SB" w:hAnsi="DFKai-SB"/>
          <w:color w:val="6aa84f"/>
          <w:sz w:val="28"/>
          <w:szCs w:val="28"/>
          <w:rtl w:val="0"/>
        </w:rPr>
        <w:t xml:space="preserve">提早</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移</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至「抵達前」。</w:t>
      </w:r>
    </w:p>
    <w:p w:rsidR="00000000" w:rsidDel="00000000" w:rsidP="00000000" w:rsidRDefault="00000000" w:rsidRPr="00000000" w14:paraId="00000054">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三、紐西蘭：一次申報＋多機關依法使用＋事前風險分析</w:t>
      </w:r>
    </w:p>
    <w:p w:rsidR="00000000" w:rsidDel="00000000" w:rsidP="00000000" w:rsidRDefault="00000000" w:rsidRPr="00000000" w14:paraId="00000055">
      <w:pPr>
        <w:rPr>
          <w:rFonts w:ascii="Arial" w:cs="Arial" w:eastAsia="Arial" w:hAnsi="Arial"/>
          <w:b w:val="1"/>
          <w:bCs w:val="1"/>
          <w:color w:val="6aa84f"/>
          <w:sz w:val="30"/>
          <w:szCs w:val="30"/>
        </w:rPr>
      </w:pPr>
      <w:r w:rsidDel="00000000" w:rsidR="00000000" w:rsidRPr="00000000">
        <w:rPr>
          <w:rtl w:val="0"/>
        </w:rPr>
        <w:t xml:space="preserve"> </w:t>
      </w:r>
      <w:r w:rsidDel="00000000" w:rsidR="00000000" w:rsidRPr="00000000">
        <w:rPr>
          <w:rFonts w:ascii="DFKai-SB" w:cs="DFKai-SB" w:eastAsia="DFKai-SB" w:hAnsi="DFKai-SB"/>
          <w:color w:val="6aa84f"/>
          <w:sz w:val="28"/>
          <w:szCs w:val="28"/>
          <w:rtl w:val="0"/>
        </w:rPr>
        <w:t xml:space="preserve">紐西蘭旅客入境申報流程如下：</w:t>
      </w:r>
      <w:r w:rsidDel="00000000" w:rsidR="00000000" w:rsidRPr="00000000">
        <w:rPr>
          <w:rtl w:val="0"/>
        </w:rPr>
      </w:r>
    </w:p>
    <w:p w:rsidR="00000000" w:rsidDel="00000000" w:rsidP="00000000" w:rsidRDefault="00000000" w:rsidRPr="00000000" w14:paraId="00000056">
      <w:pPr>
        <w:spacing w:after="180" w:before="360" w:lineRule="auto"/>
        <w:rPr>
          <w:rFonts w:ascii="Arial" w:cs="Arial" w:eastAsia="Arial" w:hAnsi="Arial"/>
          <w:b w:val="1"/>
          <w:bCs w:val="1"/>
          <w:color w:val="6aa84f"/>
          <w:sz w:val="30"/>
          <w:szCs w:val="30"/>
        </w:rPr>
      </w:pPr>
      <w:r w:rsidDel="00000000" w:rsidR="00000000" w:rsidRPr="00000000">
        <w:rPr>
          <w:rFonts w:ascii="Arial Unicode MS" w:cs="Arial Unicode MS" w:eastAsia="Arial Unicode MS" w:hAnsi="Arial Unicode MS"/>
          <w:b w:val="1"/>
          <w:bCs w:val="1"/>
          <w:color w:val="6aa84f"/>
          <w:sz w:val="30"/>
          <w:szCs w:val="30"/>
          <w:rtl w:val="0"/>
        </w:rPr>
        <w:t xml:space="preserve">使用條件與資格</w:t>
      </w:r>
    </w:p>
    <w:p w:rsidR="00000000" w:rsidDel="00000000" w:rsidP="00000000" w:rsidRDefault="00000000" w:rsidRPr="00000000" w14:paraId="00000057">
      <w:pPr>
        <w:numPr>
          <w:ilvl w:val="0"/>
          <w:numId w:val="4"/>
        </w:numPr>
        <w:spacing w:after="0" w:afterAutospacing="0" w:before="18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護照要求</w:t>
      </w:r>
      <w:r w:rsidDel="00000000" w:rsidR="00000000" w:rsidRPr="00000000">
        <w:rPr>
          <w:rFonts w:ascii="Arial Unicode MS" w:cs="Arial Unicode MS" w:eastAsia="Arial Unicode MS" w:hAnsi="Arial Unicode MS"/>
          <w:color w:val="6aa84f"/>
          <w:sz w:val="24"/>
          <w:szCs w:val="24"/>
          <w:rtl w:val="0"/>
        </w:rPr>
        <w:t xml:space="preserve">：持有台灣有效晶片（電子）護照。</w:t>
      </w:r>
    </w:p>
    <w:p w:rsidR="00000000" w:rsidDel="00000000" w:rsidP="00000000" w:rsidRDefault="00000000" w:rsidRPr="00000000" w14:paraId="00000058">
      <w:pPr>
        <w:numPr>
          <w:ilvl w:val="0"/>
          <w:numId w:val="4"/>
        </w:numPr>
        <w:spacing w:after="0" w:afterAutospacing="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年齡限制</w:t>
      </w:r>
      <w:r w:rsidDel="00000000" w:rsidR="00000000" w:rsidRPr="00000000">
        <w:rPr>
          <w:rFonts w:ascii="Arial Unicode MS" w:cs="Arial Unicode MS" w:eastAsia="Arial Unicode MS" w:hAnsi="Arial Unicode MS"/>
          <w:color w:val="6aa84f"/>
          <w:sz w:val="24"/>
          <w:szCs w:val="24"/>
          <w:rtl w:val="0"/>
        </w:rPr>
        <w:t xml:space="preserve">：年滿 10 歲（含）以上的旅客。</w:t>
      </w:r>
    </w:p>
    <w:p w:rsidR="00000000" w:rsidDel="00000000" w:rsidP="00000000" w:rsidRDefault="00000000" w:rsidRPr="00000000" w14:paraId="00000059">
      <w:pPr>
        <w:numPr>
          <w:ilvl w:val="0"/>
          <w:numId w:val="4"/>
        </w:numPr>
        <w:spacing w:after="42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行前準備</w:t>
      </w:r>
      <w:r w:rsidDel="00000000" w:rsidR="00000000" w:rsidRPr="00000000">
        <w:rPr>
          <w:rFonts w:ascii="Arial Unicode MS" w:cs="Arial Unicode MS" w:eastAsia="Arial Unicode MS" w:hAnsi="Arial Unicode MS"/>
          <w:color w:val="6aa84f"/>
          <w:sz w:val="24"/>
          <w:szCs w:val="24"/>
          <w:rtl w:val="0"/>
        </w:rPr>
        <w:t xml:space="preserve">：必須在搭機前 </w:t>
      </w:r>
      <w:r w:rsidDel="00000000" w:rsidR="00000000" w:rsidRPr="00000000">
        <w:rPr>
          <w:rFonts w:ascii="Arial Unicode MS" w:cs="Arial Unicode MS" w:eastAsia="Arial Unicode MS" w:hAnsi="Arial Unicode MS"/>
          <w:b w:val="1"/>
          <w:bCs w:val="1"/>
          <w:color w:val="6aa84f"/>
          <w:sz w:val="24"/>
          <w:szCs w:val="24"/>
          <w:rtl w:val="0"/>
        </w:rPr>
        <w:t xml:space="preserve">24小時內</w:t>
      </w:r>
      <w:r w:rsidDel="00000000" w:rsidR="00000000" w:rsidRPr="00000000">
        <w:rPr>
          <w:rFonts w:ascii="Arial Unicode MS" w:cs="Arial Unicode MS" w:eastAsia="Arial Unicode MS" w:hAnsi="Arial Unicode MS"/>
          <w:color w:val="6aa84f"/>
          <w:sz w:val="24"/>
          <w:szCs w:val="24"/>
          <w:rtl w:val="0"/>
        </w:rPr>
        <w:t xml:space="preserve">，先至 New Zealand Traveller Declaration 官方網站或使用專屬 APP 線上填妥「旅客聲明（NZTD）」入境申報。 (一次申報+</w:t>
      </w:r>
      <w:r w:rsidDel="00000000" w:rsidR="00000000" w:rsidRPr="00000000">
        <w:rPr>
          <w:rFonts w:ascii="DFKai-SB" w:cs="DFKai-SB" w:eastAsia="DFKai-SB" w:hAnsi="DFKai-SB"/>
          <w:b w:val="1"/>
          <w:bCs w:val="1"/>
          <w:color w:val="6aa84f"/>
          <w:sz w:val="24"/>
          <w:szCs w:val="24"/>
          <w:rtl w:val="0"/>
        </w:rPr>
        <w:t xml:space="preserve">多機關依法使用+事前風險分析</w:t>
      </w:r>
      <w:r w:rsidDel="00000000" w:rsidR="00000000" w:rsidRPr="00000000">
        <w:rPr>
          <w:rFonts w:ascii="Arial" w:cs="Arial" w:eastAsia="Arial" w:hAnsi="Arial"/>
          <w:color w:val="6aa84f"/>
          <w:sz w:val="24"/>
          <w:szCs w:val="24"/>
          <w:rtl w:val="0"/>
        </w:rPr>
        <w:t xml:space="preserve">)</w:t>
      </w:r>
    </w:p>
    <w:p w:rsidR="00000000" w:rsidDel="00000000" w:rsidP="00000000" w:rsidRDefault="00000000" w:rsidRPr="00000000" w14:paraId="0000005A">
      <w:pPr>
        <w:spacing w:after="180" w:before="360" w:lineRule="auto"/>
        <w:rPr>
          <w:rFonts w:ascii="Arial" w:cs="Arial" w:eastAsia="Arial" w:hAnsi="Arial"/>
          <w:b w:val="1"/>
          <w:bCs w:val="1"/>
          <w:color w:val="6aa84f"/>
          <w:sz w:val="30"/>
          <w:szCs w:val="30"/>
        </w:rPr>
      </w:pPr>
      <w:r w:rsidDel="00000000" w:rsidR="00000000" w:rsidRPr="00000000">
        <w:rPr>
          <w:rFonts w:ascii="Arial Unicode MS" w:cs="Arial Unicode MS" w:eastAsia="Arial Unicode MS" w:hAnsi="Arial Unicode MS"/>
          <w:b w:val="1"/>
          <w:bCs w:val="1"/>
          <w:color w:val="6aa84f"/>
          <w:sz w:val="30"/>
          <w:szCs w:val="30"/>
          <w:rtl w:val="0"/>
        </w:rPr>
        <w:t xml:space="preserve">機場通關流程</w:t>
      </w:r>
    </w:p>
    <w:p w:rsidR="00000000" w:rsidDel="00000000" w:rsidP="00000000" w:rsidRDefault="00000000" w:rsidRPr="00000000" w14:paraId="0000005B">
      <w:pPr>
        <w:numPr>
          <w:ilvl w:val="0"/>
          <w:numId w:val="2"/>
        </w:numPr>
        <w:spacing w:after="0" w:afterAutospacing="0" w:before="18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eGate 自動通關</w:t>
      </w:r>
      <w:r w:rsidDel="00000000" w:rsidR="00000000" w:rsidRPr="00000000">
        <w:rPr>
          <w:rFonts w:ascii="Arial Unicode MS" w:cs="Arial Unicode MS" w:eastAsia="Arial Unicode MS" w:hAnsi="Arial Unicode MS"/>
          <w:color w:val="6aa84f"/>
          <w:sz w:val="24"/>
          <w:szCs w:val="24"/>
          <w:rtl w:val="0"/>
        </w:rPr>
        <w:t xml:space="preserve">：到達紐西蘭機場後，直接前往 eGate 閘門，將護照放置於掃描槽中，並面對鏡頭進行臉部拍照辨識。(電子申報+身份連結)</w:t>
      </w:r>
    </w:p>
    <w:p w:rsidR="00000000" w:rsidDel="00000000" w:rsidP="00000000" w:rsidRDefault="00000000" w:rsidRPr="00000000" w14:paraId="0000005C">
      <w:pPr>
        <w:numPr>
          <w:ilvl w:val="0"/>
          <w:numId w:val="2"/>
        </w:numPr>
        <w:spacing w:after="420" w:before="0" w:beforeAutospacing="0" w:lineRule="auto"/>
        <w:ind w:left="720" w:hanging="360"/>
        <w:rPr>
          <w:color w:val="6aa84f"/>
        </w:rPr>
      </w:pPr>
      <w:r w:rsidDel="00000000" w:rsidR="00000000" w:rsidRPr="00000000">
        <w:rPr>
          <w:rFonts w:ascii="Arial Unicode MS" w:cs="Arial Unicode MS" w:eastAsia="Arial Unicode MS" w:hAnsi="Arial Unicode MS"/>
          <w:b w:val="1"/>
          <w:bCs w:val="1"/>
          <w:color w:val="6aa84f"/>
          <w:sz w:val="24"/>
          <w:szCs w:val="24"/>
          <w:rtl w:val="0"/>
        </w:rPr>
        <w:t xml:space="preserve">行李與海關查驗</w:t>
      </w:r>
      <w:r w:rsidDel="00000000" w:rsidR="00000000" w:rsidRPr="00000000">
        <w:rPr>
          <w:rFonts w:ascii="Arial Unicode MS" w:cs="Arial Unicode MS" w:eastAsia="Arial Unicode MS" w:hAnsi="Arial Unicode MS"/>
          <w:color w:val="6aa84f"/>
          <w:sz w:val="24"/>
          <w:szCs w:val="24"/>
          <w:rtl w:val="0"/>
        </w:rPr>
        <w:t xml:space="preserve">：完成證照查驗並領取行李後，若無違禁品或需申報物品可走 </w:t>
      </w:r>
      <w:r w:rsidDel="00000000" w:rsidR="00000000" w:rsidRPr="00000000">
        <w:rPr>
          <w:rFonts w:ascii="Arial Unicode MS" w:cs="Arial Unicode MS" w:eastAsia="Arial Unicode MS" w:hAnsi="Arial Unicode MS"/>
          <w:b w:val="1"/>
          <w:bCs w:val="1"/>
          <w:color w:val="6aa84f"/>
          <w:sz w:val="24"/>
          <w:szCs w:val="24"/>
          <w:rtl w:val="0"/>
        </w:rPr>
        <w:t xml:space="preserve">綠色通道</w:t>
      </w:r>
      <w:r w:rsidDel="00000000" w:rsidR="00000000" w:rsidRPr="00000000">
        <w:rPr>
          <w:rFonts w:ascii="Arial Unicode MS" w:cs="Arial Unicode MS" w:eastAsia="Arial Unicode MS" w:hAnsi="Arial Unicode MS"/>
          <w:color w:val="6aa84f"/>
          <w:sz w:val="24"/>
          <w:szCs w:val="24"/>
          <w:rtl w:val="0"/>
        </w:rPr>
        <w:t xml:space="preserve">；若攜帶需申報物品則必須走 </w:t>
      </w:r>
      <w:r w:rsidDel="00000000" w:rsidR="00000000" w:rsidRPr="00000000">
        <w:rPr>
          <w:rFonts w:ascii="Arial Unicode MS" w:cs="Arial Unicode MS" w:eastAsia="Arial Unicode MS" w:hAnsi="Arial Unicode MS"/>
          <w:b w:val="1"/>
          <w:bCs w:val="1"/>
          <w:color w:val="6aa84f"/>
          <w:sz w:val="24"/>
          <w:szCs w:val="24"/>
          <w:rtl w:val="0"/>
        </w:rPr>
        <w:t xml:space="preserve">紅色通道</w:t>
      </w:r>
      <w:r w:rsidDel="00000000" w:rsidR="00000000" w:rsidRPr="00000000">
        <w:rPr>
          <w:rFonts w:ascii="Arial Unicode MS" w:cs="Arial Unicode MS" w:eastAsia="Arial Unicode MS" w:hAnsi="Arial Unicode MS"/>
          <w:color w:val="6aa84f"/>
          <w:sz w:val="24"/>
          <w:szCs w:val="24"/>
          <w:rtl w:val="0"/>
        </w:rPr>
        <w:t xml:space="preserve"> 進行人工檢查。</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New Zealand Traveller Declaration（NZTD）收集旅程、海關、移民與生物安全資訊，</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而</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且所有入境旅客均須完成申報。更重要的是，其官方隱私政策明確說明，數位申報資料得於旅客抵達前進行risk assessments and analysis，並依不同邊境機關之權限使用相關資料。</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[16]</w:t>
      </w:r>
      <w:r w:rsidDel="00000000" w:rsidR="00000000" w:rsidRPr="00000000">
        <w:rPr>
          <w:rtl w:val="0"/>
        </w:rPr>
      </w:r>
    </w:p>
    <w:tbl>
      <w:tblPr>
        <w:tblStyle w:val="Table5"/>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5E">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制度精神：一次輸入、分權使用、事前分析、抵境分流。</w:t>
            </w:r>
            <w:r w:rsidDel="00000000" w:rsidR="00000000" w:rsidRPr="00000000">
              <w:rPr>
                <w:rtl w:val="0"/>
              </w:rPr>
            </w:r>
          </w:p>
        </w:tc>
      </w:tr>
    </w:tbl>
    <w:p w:rsidR="00000000" w:rsidDel="00000000" w:rsidP="00000000" w:rsidRDefault="00000000" w:rsidRPr="00000000" w14:paraId="0000005F">
      <w:pPr>
        <w:rPr>
          <w:rFonts w:ascii="DFKai-SB" w:cs="DFKai-SB" w:eastAsia="DFKai-SB" w:hAnsi="DFKai-S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伍、過去、現在與未來制度比較</w:t>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163a5f" w:val="clear"/>
            <w:vAlign w:val="center"/>
          </w:tcPr>
          <w:p w:rsidR="00000000" w:rsidDel="00000000" w:rsidP="00000000" w:rsidRDefault="00000000" w:rsidRPr="00000000" w14:paraId="00000061">
            <w:pPr>
              <w:jc w:val="center"/>
              <w:rPr>
                <w:rFonts w:ascii="DFKai-SB" w:cs="DFKai-SB" w:eastAsia="DFKai-SB" w:hAnsi="DFKai-SB"/>
                <w:sz w:val="28"/>
                <w:szCs w:val="28"/>
              </w:rPr>
            </w:pPr>
            <w:r w:rsidDel="00000000" w:rsidR="00000000" w:rsidRPr="00000000">
              <w:rPr>
                <w:rFonts w:ascii="DFKai-SB" w:cs="DFKai-SB" w:eastAsia="DFKai-SB" w:hAnsi="DFKai-SB"/>
                <w:b w:val="1"/>
                <w:bCs w:val="1"/>
                <w:color w:val="ffffff"/>
                <w:sz w:val="28"/>
                <w:szCs w:val="28"/>
                <w:rtl w:val="0"/>
              </w:rPr>
              <w:t xml:space="preserve">比較面向</w:t>
            </w:r>
            <w:r w:rsidDel="00000000" w:rsidR="00000000" w:rsidRPr="00000000">
              <w:rPr>
                <w:rtl w:val="0"/>
              </w:rPr>
            </w:r>
          </w:p>
        </w:tc>
        <w:tc>
          <w:tcPr>
            <w:shd w:fill="163a5f" w:val="clear"/>
            <w:vAlign w:val="center"/>
          </w:tcPr>
          <w:p w:rsidR="00000000" w:rsidDel="00000000" w:rsidP="00000000" w:rsidRDefault="00000000" w:rsidRPr="00000000" w14:paraId="00000062">
            <w:pPr>
              <w:jc w:val="center"/>
              <w:rPr>
                <w:rFonts w:ascii="DFKai-SB" w:cs="DFKai-SB" w:eastAsia="DFKai-SB" w:hAnsi="DFKai-SB"/>
                <w:sz w:val="28"/>
                <w:szCs w:val="28"/>
              </w:rPr>
            </w:pPr>
            <w:r w:rsidDel="00000000" w:rsidR="00000000" w:rsidRPr="00000000">
              <w:rPr>
                <w:rFonts w:ascii="DFKai-SB" w:cs="DFKai-SB" w:eastAsia="DFKai-SB" w:hAnsi="DFKai-SB"/>
                <w:b w:val="1"/>
                <w:bCs w:val="1"/>
                <w:color w:val="ffffff"/>
                <w:sz w:val="28"/>
                <w:szCs w:val="28"/>
                <w:rtl w:val="0"/>
              </w:rPr>
              <w:t xml:space="preserve">過去</w:t>
            </w:r>
            <w:r w:rsidDel="00000000" w:rsidR="00000000" w:rsidRPr="00000000">
              <w:rPr>
                <w:rtl w:val="0"/>
              </w:rPr>
            </w:r>
          </w:p>
        </w:tc>
        <w:tc>
          <w:tcPr>
            <w:shd w:fill="163a5f" w:val="clear"/>
            <w:vAlign w:val="center"/>
          </w:tcPr>
          <w:p w:rsidR="00000000" w:rsidDel="00000000" w:rsidP="00000000" w:rsidRDefault="00000000" w:rsidRPr="00000000" w14:paraId="00000063">
            <w:pPr>
              <w:jc w:val="center"/>
              <w:rPr>
                <w:rFonts w:ascii="DFKai-SB" w:cs="DFKai-SB" w:eastAsia="DFKai-SB" w:hAnsi="DFKai-SB"/>
                <w:sz w:val="28"/>
                <w:szCs w:val="28"/>
              </w:rPr>
            </w:pPr>
            <w:r w:rsidDel="00000000" w:rsidR="00000000" w:rsidRPr="00000000">
              <w:rPr>
                <w:rFonts w:ascii="DFKai-SB" w:cs="DFKai-SB" w:eastAsia="DFKai-SB" w:hAnsi="DFKai-SB"/>
                <w:b w:val="1"/>
                <w:bCs w:val="1"/>
                <w:color w:val="ffffff"/>
                <w:sz w:val="28"/>
                <w:szCs w:val="28"/>
                <w:rtl w:val="0"/>
              </w:rPr>
              <w:t xml:space="preserve">現在</w:t>
            </w:r>
            <w:r w:rsidDel="00000000" w:rsidR="00000000" w:rsidRPr="00000000">
              <w:rPr>
                <w:rtl w:val="0"/>
              </w:rPr>
            </w:r>
          </w:p>
        </w:tc>
        <w:tc>
          <w:tcPr>
            <w:shd w:fill="163a5f" w:val="clear"/>
            <w:vAlign w:val="center"/>
          </w:tcPr>
          <w:p w:rsidR="00000000" w:rsidDel="00000000" w:rsidP="00000000" w:rsidRDefault="00000000" w:rsidRPr="00000000" w14:paraId="00000064">
            <w:pPr>
              <w:jc w:val="center"/>
              <w:rPr>
                <w:rFonts w:ascii="DFKai-SB" w:cs="DFKai-SB" w:eastAsia="DFKai-SB" w:hAnsi="DFKai-SB"/>
                <w:sz w:val="28"/>
                <w:szCs w:val="28"/>
              </w:rPr>
            </w:pPr>
            <w:r w:rsidDel="00000000" w:rsidR="00000000" w:rsidRPr="00000000">
              <w:rPr>
                <w:rFonts w:ascii="DFKai-SB" w:cs="DFKai-SB" w:eastAsia="DFKai-SB" w:hAnsi="DFKai-SB"/>
                <w:b w:val="1"/>
                <w:bCs w:val="1"/>
                <w:color w:val="ffffff"/>
                <w:sz w:val="28"/>
                <w:szCs w:val="28"/>
                <w:rtl w:val="0"/>
              </w:rPr>
              <w:t xml:space="preserve">未來建議</w:t>
            </w:r>
            <w:r w:rsidDel="00000000" w:rsidR="00000000" w:rsidRPr="00000000">
              <w:rPr>
                <w:rtl w:val="0"/>
              </w:rPr>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65">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治理時間點</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66">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抵境後</w:t>
            </w:r>
          </w:p>
        </w:tc>
        <w:tc>
          <w:tcPr>
            <w:tcMar>
              <w:top w:w="70.0" w:type="dxa"/>
              <w:left w:w="70.0" w:type="dxa"/>
              <w:bottom w:w="70.0" w:type="dxa"/>
              <w:right w:w="70.0" w:type="dxa"/>
            </w:tcMar>
            <w:vAlign w:val="center"/>
          </w:tcPr>
          <w:p w:rsidR="00000000" w:rsidDel="00000000" w:rsidP="00000000" w:rsidRDefault="00000000" w:rsidRPr="00000000" w14:paraId="00000067">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抵境後為主、部分事前申報</w:t>
            </w:r>
          </w:p>
        </w:tc>
        <w:tc>
          <w:tcPr>
            <w:shd w:fill="f3f7f0" w:val="clear"/>
            <w:tcMar>
              <w:top w:w="70.0" w:type="dxa"/>
              <w:left w:w="70.0" w:type="dxa"/>
              <w:bottom w:w="70.0" w:type="dxa"/>
              <w:right w:w="70.0" w:type="dxa"/>
            </w:tcMar>
            <w:vAlign w:val="center"/>
          </w:tcPr>
          <w:p w:rsidR="00000000" w:rsidDel="00000000" w:rsidP="00000000" w:rsidRDefault="00000000" w:rsidRPr="00000000" w14:paraId="00000068">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大量程序前移至抵境前</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69">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申報工具</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6A">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現場／紙本為主</w:t>
            </w:r>
          </w:p>
        </w:tc>
        <w:tc>
          <w:tcPr>
            <w:tcMar>
              <w:top w:w="70.0" w:type="dxa"/>
              <w:left w:w="70.0" w:type="dxa"/>
              <w:bottom w:w="70.0" w:type="dxa"/>
              <w:right w:w="70.0" w:type="dxa"/>
            </w:tcMar>
            <w:vAlign w:val="center"/>
          </w:tcPr>
          <w:p w:rsidR="00000000" w:rsidDel="00000000" w:rsidP="00000000" w:rsidRDefault="00000000" w:rsidRPr="00000000" w14:paraId="0000006B">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紅綠線＋部分數位申報</w:t>
            </w:r>
          </w:p>
        </w:tc>
        <w:tc>
          <w:tcPr>
            <w:shd w:fill="f3f7f0" w:val="clear"/>
            <w:tcMar>
              <w:top w:w="70.0" w:type="dxa"/>
              <w:left w:w="70.0" w:type="dxa"/>
              <w:bottom w:w="70.0" w:type="dxa"/>
              <w:right w:w="70.0" w:type="dxa"/>
            </w:tcMar>
            <w:vAlign w:val="center"/>
          </w:tcPr>
          <w:p w:rsidR="00000000" w:rsidDel="00000000" w:rsidP="00000000" w:rsidRDefault="00000000" w:rsidRPr="00000000" w14:paraId="0000006C">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整合式旅客貨物數位申報</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6D">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分流方式</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6E">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實體紅綠線</w:t>
            </w:r>
          </w:p>
        </w:tc>
        <w:tc>
          <w:tcPr>
            <w:tcMar>
              <w:top w:w="70.0" w:type="dxa"/>
              <w:left w:w="70.0" w:type="dxa"/>
              <w:bottom w:w="70.0" w:type="dxa"/>
              <w:right w:w="70.0" w:type="dxa"/>
            </w:tcMar>
            <w:vAlign w:val="center"/>
          </w:tcPr>
          <w:p w:rsidR="00000000" w:rsidDel="00000000" w:rsidP="00000000" w:rsidRDefault="00000000" w:rsidRPr="00000000" w14:paraId="0000006F">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紅綠線＋風險選查</w:t>
            </w:r>
          </w:p>
        </w:tc>
        <w:tc>
          <w:tcPr>
            <w:shd w:fill="f3f7f0" w:val="clear"/>
            <w:tcMar>
              <w:top w:w="70.0" w:type="dxa"/>
              <w:left w:w="70.0" w:type="dxa"/>
              <w:bottom w:w="70.0" w:type="dxa"/>
              <w:right w:w="70.0" w:type="dxa"/>
            </w:tcMar>
            <w:vAlign w:val="center"/>
          </w:tcPr>
          <w:p w:rsidR="00000000" w:rsidDel="00000000" w:rsidP="00000000" w:rsidRDefault="00000000" w:rsidRPr="00000000" w14:paraId="00000070">
            <w:pPr>
              <w:jc w:val="center"/>
              <w:rPr>
                <w:rFonts w:ascii="DFKai-SB" w:cs="DFKai-SB" w:eastAsia="DFKai-SB" w:hAnsi="DFKai-SB"/>
                <w:sz w:val="28"/>
                <w:szCs w:val="28"/>
              </w:rPr>
            </w:pPr>
            <w:r w:rsidDel="00000000" w:rsidR="00000000" w:rsidRPr="00000000">
              <w:rPr>
                <w:rFonts w:ascii="DFKai-SB" w:cs="DFKai-SB" w:eastAsia="DFKai-SB" w:hAnsi="DFKai-SB"/>
                <w:color w:val="6aa84f"/>
                <w:sz w:val="28"/>
                <w:szCs w:val="28"/>
                <w:rtl w:val="0"/>
              </w:rPr>
              <w:t xml:space="preserve">預先</w:t>
            </w:r>
            <w:r w:rsidDel="00000000" w:rsidR="00000000" w:rsidRPr="00000000">
              <w:rPr>
                <w:rFonts w:ascii="DFKai-SB" w:cs="DFKai-SB" w:eastAsia="DFKai-SB" w:hAnsi="DFKai-SB"/>
                <w:strike w:val="1"/>
                <w:sz w:val="28"/>
                <w:szCs w:val="28"/>
                <w:rtl w:val="0"/>
              </w:rPr>
              <w:t xml:space="preserve">數位</w:t>
            </w:r>
            <w:r w:rsidDel="00000000" w:rsidR="00000000" w:rsidRPr="00000000">
              <w:rPr>
                <w:rFonts w:ascii="DFKai-SB" w:cs="DFKai-SB" w:eastAsia="DFKai-SB" w:hAnsi="DFKai-SB"/>
                <w:sz w:val="28"/>
                <w:szCs w:val="28"/>
                <w:rtl w:val="0"/>
              </w:rPr>
              <w:t xml:space="preserve">風險</w:t>
            </w:r>
            <w:r w:rsidDel="00000000" w:rsidR="00000000" w:rsidRPr="00000000">
              <w:rPr>
                <w:rFonts w:ascii="DFKai-SB" w:cs="DFKai-SB" w:eastAsia="DFKai-SB" w:hAnsi="DFKai-SB"/>
                <w:sz w:val="28"/>
                <w:szCs w:val="28"/>
                <w:rtl w:val="0"/>
              </w:rPr>
              <w:t xml:space="preserve">分流</w:t>
            </w:r>
            <w:r w:rsidDel="00000000" w:rsidR="00000000" w:rsidRPr="00000000">
              <w:rPr>
                <w:rFonts w:ascii="DFKai-SB" w:cs="DFKai-SB" w:eastAsia="DFKai-SB" w:hAnsi="DFKai-SB"/>
                <w:sz w:val="28"/>
                <w:szCs w:val="28"/>
                <w:rtl w:val="0"/>
              </w:rPr>
              <w:t xml:space="preserve">＋實體分流</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71">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應稅物品</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72">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現場判斷課稅</w:t>
            </w:r>
          </w:p>
        </w:tc>
        <w:tc>
          <w:tcPr>
            <w:tcMar>
              <w:top w:w="70.0" w:type="dxa"/>
              <w:left w:w="70.0" w:type="dxa"/>
              <w:bottom w:w="70.0" w:type="dxa"/>
              <w:right w:w="70.0" w:type="dxa"/>
            </w:tcMar>
            <w:vAlign w:val="center"/>
          </w:tcPr>
          <w:p w:rsidR="00000000" w:rsidDel="00000000" w:rsidP="00000000" w:rsidRDefault="00000000" w:rsidRPr="00000000" w14:paraId="00000073">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主要仍於現場處理</w:t>
            </w:r>
          </w:p>
        </w:tc>
        <w:tc>
          <w:tcPr>
            <w:shd w:fill="f3f7f0" w:val="clear"/>
            <w:tcMar>
              <w:top w:w="70.0" w:type="dxa"/>
              <w:left w:w="70.0" w:type="dxa"/>
              <w:bottom w:w="70.0" w:type="dxa"/>
              <w:right w:w="70.0" w:type="dxa"/>
            </w:tcMar>
            <w:vAlign w:val="center"/>
          </w:tcPr>
          <w:p w:rsidR="00000000" w:rsidDel="00000000" w:rsidP="00000000" w:rsidRDefault="00000000" w:rsidRPr="00000000" w14:paraId="00000074">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事前試算及線上繳稅</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75">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管制物品</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76">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抵境後發現</w:t>
            </w:r>
          </w:p>
        </w:tc>
        <w:tc>
          <w:tcPr>
            <w:tcMar>
              <w:top w:w="70.0" w:type="dxa"/>
              <w:left w:w="70.0" w:type="dxa"/>
              <w:bottom w:w="70.0" w:type="dxa"/>
              <w:right w:w="70.0" w:type="dxa"/>
            </w:tcMar>
            <w:vAlign w:val="center"/>
          </w:tcPr>
          <w:p w:rsidR="00000000" w:rsidDel="00000000" w:rsidP="00000000" w:rsidRDefault="00000000" w:rsidRPr="00000000" w14:paraId="00000077">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網路宣導＋現場查驗</w:t>
            </w:r>
          </w:p>
        </w:tc>
        <w:tc>
          <w:tcPr>
            <w:shd w:fill="f3f7f0" w:val="clear"/>
            <w:tcMar>
              <w:top w:w="70.0" w:type="dxa"/>
              <w:left w:w="70.0" w:type="dxa"/>
              <w:bottom w:w="70.0" w:type="dxa"/>
              <w:right w:w="70.0" w:type="dxa"/>
            </w:tcMar>
            <w:vAlign w:val="center"/>
          </w:tcPr>
          <w:p w:rsidR="00000000" w:rsidDel="00000000" w:rsidP="00000000" w:rsidRDefault="00000000" w:rsidRPr="00000000" w14:paraId="00000078">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出發前提示證照與禁止規定</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79">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商業性貨物</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7A">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現場判定</w:t>
            </w:r>
          </w:p>
        </w:tc>
        <w:tc>
          <w:tcPr>
            <w:tcMar>
              <w:top w:w="70.0" w:type="dxa"/>
              <w:left w:w="70.0" w:type="dxa"/>
              <w:bottom w:w="70.0" w:type="dxa"/>
              <w:right w:w="70.0" w:type="dxa"/>
            </w:tcMar>
            <w:vAlign w:val="center"/>
          </w:tcPr>
          <w:p w:rsidR="00000000" w:rsidDel="00000000" w:rsidP="00000000" w:rsidRDefault="00000000" w:rsidRPr="00000000" w14:paraId="0000007B">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已區分一般貨物報關</w:t>
            </w:r>
          </w:p>
        </w:tc>
        <w:tc>
          <w:tcPr>
            <w:shd w:fill="f3f7f0" w:val="clear"/>
            <w:tcMar>
              <w:top w:w="70.0" w:type="dxa"/>
              <w:left w:w="70.0" w:type="dxa"/>
              <w:bottom w:w="70.0" w:type="dxa"/>
              <w:right w:w="70.0" w:type="dxa"/>
            </w:tcMar>
            <w:vAlign w:val="center"/>
          </w:tcPr>
          <w:p w:rsidR="00000000" w:rsidDel="00000000" w:rsidP="00000000" w:rsidRDefault="00000000" w:rsidRPr="00000000" w14:paraId="0000007C">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事前辨識並直接導流</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7D">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風險管理</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7E">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人員經驗</w:t>
            </w:r>
          </w:p>
        </w:tc>
        <w:tc>
          <w:tcPr>
            <w:tcMar>
              <w:top w:w="70.0" w:type="dxa"/>
              <w:left w:w="70.0" w:type="dxa"/>
              <w:bottom w:w="70.0" w:type="dxa"/>
              <w:right w:w="70.0" w:type="dxa"/>
            </w:tcMar>
            <w:vAlign w:val="center"/>
          </w:tcPr>
          <w:p w:rsidR="00000000" w:rsidDel="00000000" w:rsidP="00000000" w:rsidRDefault="00000000" w:rsidRPr="00000000" w14:paraId="0000007F">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電腦資訊＋情資＋查驗</w:t>
            </w:r>
          </w:p>
        </w:tc>
        <w:tc>
          <w:tcPr>
            <w:shd w:fill="f3f7f0" w:val="clear"/>
            <w:tcMar>
              <w:top w:w="70.0" w:type="dxa"/>
              <w:left w:w="70.0" w:type="dxa"/>
              <w:bottom w:w="70.0" w:type="dxa"/>
              <w:right w:w="70.0" w:type="dxa"/>
            </w:tcMar>
            <w:vAlign w:val="center"/>
          </w:tcPr>
          <w:p w:rsidR="00000000" w:rsidDel="00000000" w:rsidP="00000000" w:rsidRDefault="00000000" w:rsidRPr="00000000" w14:paraId="00000080">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事前資料＋動態風險模型</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81">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機關協作</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82">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各自處理</w:t>
            </w:r>
          </w:p>
        </w:tc>
        <w:tc>
          <w:tcPr>
            <w:tcMar>
              <w:top w:w="70.0" w:type="dxa"/>
              <w:left w:w="70.0" w:type="dxa"/>
              <w:bottom w:w="70.0" w:type="dxa"/>
              <w:right w:w="70.0" w:type="dxa"/>
            </w:tcMar>
            <w:vAlign w:val="center"/>
          </w:tcPr>
          <w:p w:rsidR="00000000" w:rsidDel="00000000" w:rsidP="00000000" w:rsidRDefault="00000000" w:rsidRPr="00000000" w14:paraId="00000083">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個別數位服務</w:t>
            </w:r>
          </w:p>
        </w:tc>
        <w:tc>
          <w:tcPr>
            <w:shd w:fill="f3f7f0" w:val="clear"/>
            <w:tcMar>
              <w:top w:w="70.0" w:type="dxa"/>
              <w:left w:w="70.0" w:type="dxa"/>
              <w:bottom w:w="70.0" w:type="dxa"/>
              <w:right w:w="70.0" w:type="dxa"/>
            </w:tcMar>
            <w:vAlign w:val="center"/>
          </w:tcPr>
          <w:p w:rsidR="00000000" w:rsidDel="00000000" w:rsidP="00000000" w:rsidRDefault="00000000" w:rsidRPr="00000000" w14:paraId="00000084">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一次輸入、依法分權使用</w:t>
            </w:r>
          </w:p>
        </w:tc>
      </w:tr>
      <w:tr>
        <w:trPr>
          <w:cantSplit w:val="0"/>
          <w:tblHeader w:val="0"/>
        </w:trPr>
        <w:tc>
          <w:tcPr>
            <w:shd w:fill="eaf0f5" w:val="clear"/>
            <w:tcMar>
              <w:top w:w="70.0" w:type="dxa"/>
              <w:left w:w="70.0" w:type="dxa"/>
              <w:bottom w:w="70.0" w:type="dxa"/>
              <w:right w:w="70.0" w:type="dxa"/>
            </w:tcMar>
            <w:vAlign w:val="center"/>
          </w:tcPr>
          <w:p w:rsidR="00000000" w:rsidDel="00000000" w:rsidP="00000000" w:rsidRDefault="00000000" w:rsidRPr="00000000" w14:paraId="00000085">
            <w:pPr>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海關角色</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86">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國境檢查者</w:t>
            </w:r>
          </w:p>
        </w:tc>
        <w:tc>
          <w:tcPr>
            <w:tcMar>
              <w:top w:w="70.0" w:type="dxa"/>
              <w:left w:w="70.0" w:type="dxa"/>
              <w:bottom w:w="70.0" w:type="dxa"/>
              <w:right w:w="70.0" w:type="dxa"/>
            </w:tcMar>
            <w:vAlign w:val="center"/>
          </w:tcPr>
          <w:p w:rsidR="00000000" w:rsidDel="00000000" w:rsidP="00000000" w:rsidRDefault="00000000" w:rsidRPr="00000000" w14:paraId="00000087">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風險管理者</w:t>
            </w:r>
          </w:p>
        </w:tc>
        <w:tc>
          <w:tcPr>
            <w:shd w:fill="f3f7f0" w:val="clear"/>
            <w:tcMar>
              <w:top w:w="70.0" w:type="dxa"/>
              <w:left w:w="70.0" w:type="dxa"/>
              <w:bottom w:w="70.0" w:type="dxa"/>
              <w:right w:w="70.0" w:type="dxa"/>
            </w:tcMar>
            <w:vAlign w:val="center"/>
          </w:tcPr>
          <w:p w:rsidR="00000000" w:rsidDel="00000000" w:rsidP="00000000" w:rsidRDefault="00000000" w:rsidRPr="00000000" w14:paraId="00000088">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全旅程智慧邊境治理者</w:t>
            </w:r>
          </w:p>
        </w:tc>
      </w:tr>
    </w:tbl>
    <w:p w:rsidR="00000000" w:rsidDel="00000000" w:rsidP="00000000" w:rsidRDefault="00000000" w:rsidRPr="00000000" w14:paraId="00000089">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陸、政策建議：建構「智慧旅客貨物通關2.0」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本研究建議以現有紅綠線制度為基礎，而非全面推翻現制，在其前端增加「數位分類與風險判斷層」。</w:t>
      </w:r>
    </w:p>
    <w:p w:rsidR="00000000" w:rsidDel="00000000" w:rsidP="00000000" w:rsidRDefault="00000000" w:rsidRPr="00000000" w14:paraId="0000008B">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一、第一類：免稅低風險物品——Digital Green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旅客完成簡易數位申報後，如無應稅物品、無管制物品、無商業用途，且未觸發其他風險指標，原則上維持綠線快速通關</w:t>
      </w:r>
      <w:r w:rsidDel="00000000" w:rsidR="00000000" w:rsidRPr="00000000">
        <w:rPr>
          <w:rFonts w:ascii="DFKai-SB" w:cs="DFKai-SB" w:eastAsia="DFKai-SB" w:hAnsi="DFKai-SB"/>
          <w:sz w:val="28"/>
          <w:szCs w:val="28"/>
          <w:rtl w:val="0"/>
        </w:rPr>
        <w:t xml:space="preserve">，</w:t>
      </w:r>
      <w:r w:rsidDel="00000000" w:rsidR="00000000" w:rsidRPr="00000000">
        <w:rPr>
          <w:rFonts w:ascii="DFKai-SB" w:cs="DFKai-SB" w:eastAsia="DFKai-SB" w:hAnsi="DFKai-SB"/>
          <w:color w:val="6aa84f"/>
          <w:sz w:val="28"/>
          <w:szCs w:val="28"/>
          <w:rtl w:val="0"/>
        </w:rPr>
        <w:t xml:space="preserve">但</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海關</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仍</w:t>
      </w:r>
      <w:r w:rsidDel="00000000" w:rsidR="00000000" w:rsidRPr="00000000">
        <w:rPr>
          <w:rFonts w:ascii="DFKai-SB" w:cs="DFKai-SB" w:eastAsia="DFKai-SB" w:hAnsi="DFKai-SB"/>
          <w:color w:val="6aa84f"/>
          <w:sz w:val="28"/>
          <w:szCs w:val="28"/>
          <w:rtl w:val="0"/>
        </w:rPr>
        <w:t xml:space="preserve">可依實際狀況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保留</w:t>
      </w:r>
      <w:r w:rsidDel="00000000" w:rsidR="00000000" w:rsidRPr="00000000">
        <w:rPr>
          <w:rFonts w:ascii="DFKai-SB" w:cs="DFKai-SB" w:eastAsia="DFKai-SB" w:hAnsi="DFKai-SB"/>
          <w:color w:val="6aa84f"/>
          <w:sz w:val="28"/>
          <w:szCs w:val="28"/>
          <w:rtl w:val="0"/>
        </w:rPr>
        <w:t xml:space="preserve">進行</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抽查</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權</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D">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二、第二類：單純應稅物品——Declared Fast Lane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例如旅客購買</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一般</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合法商品，僅因價值超過免稅額而須課稅。未來可</w:t>
      </w:r>
      <w:r w:rsidDel="00000000" w:rsidR="00000000" w:rsidRPr="00000000">
        <w:rPr>
          <w:rFonts w:ascii="DFKai-SB" w:cs="DFKai-SB" w:eastAsia="DFKai-SB" w:hAnsi="DFKai-SB"/>
          <w:color w:val="6aa84f"/>
          <w:sz w:val="28"/>
          <w:szCs w:val="28"/>
          <w:rtl w:val="0"/>
        </w:rPr>
        <w:t xml:space="preserve">採用下列流程</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提供下列功能</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tbl>
      <w:tblPr>
        <w:tblStyle w:val="Table7"/>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8F">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品名 → 數量 → 購買金額 → 電子收據 → 稅費試算 → 線上付款 </w:t>
            </w:r>
            <w:r w:rsidDel="00000000" w:rsidR="00000000" w:rsidRPr="00000000">
              <w:rPr>
                <w:rFonts w:ascii="Arial Unicode MS" w:cs="Arial Unicode MS" w:eastAsia="Arial Unicode MS" w:hAnsi="Arial Unicode MS"/>
                <w:color w:val="6aa84f"/>
                <w:sz w:val="24"/>
                <w:szCs w:val="24"/>
                <w:rtl w:val="0"/>
              </w:rPr>
              <w:t xml:space="preserve">(事前申報+事前繳稅)</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完成後產生電子完稅證明。抵臺後若無其他風險因素，可設置「已申報／已完稅快速通道」。其制度原型可參考新加坡Customs@SG。</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[15]</w:t>
      </w:r>
      <w:r w:rsidDel="00000000" w:rsidR="00000000" w:rsidRPr="00000000">
        <w:rPr>
          <w:rtl w:val="0"/>
        </w:rPr>
      </w:r>
    </w:p>
    <w:p w:rsidR="00000000" w:rsidDel="00000000" w:rsidP="00000000" w:rsidRDefault="00000000" w:rsidRPr="00000000" w14:paraId="00000091">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三、第三類：管制或限制輸入物品——Controlled Goods Lane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數位申報系統不僅詢問「有沒有管制品」，而應使用旅客能理解的生活語言。例如：「是否攜帶肉類食品？」「是否攜帶水果、植物或種子？」「是否攜帶藥品或醫療器材？」「是否攜帶超過自用數量之特定商品？」</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如觸發相關條件，即提示所需許可證、主管機關、是否禁止攜入，以及抵境後應走紅線。如此可把部分違規防制從「抵境後裁罰」前移為「出發前預防」。</w:t>
      </w:r>
    </w:p>
    <w:p w:rsidR="00000000" w:rsidDel="00000000" w:rsidP="00000000" w:rsidRDefault="00000000" w:rsidRPr="00000000" w14:paraId="00000094">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四、第四類：商業性貨物——Commercial Cargo Lane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如果旅客申報大</w:t>
      </w:r>
      <w:r w:rsidDel="00000000" w:rsidR="00000000" w:rsidRPr="00000000">
        <w:rPr>
          <w:rFonts w:ascii="DFKai-SB" w:cs="DFKai-SB" w:eastAsia="DFKai-SB" w:hAnsi="DFKai-SB"/>
          <w:color w:val="6aa84f"/>
          <w:sz w:val="28"/>
          <w:szCs w:val="28"/>
          <w:rtl w:val="0"/>
        </w:rPr>
        <w:t xml:space="preserve">宗</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量</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同類商品、</w:t>
      </w:r>
      <w:r w:rsidDel="00000000" w:rsidR="00000000" w:rsidRPr="00000000">
        <w:rPr>
          <w:rFonts w:ascii="DFKai-SB" w:cs="DFKai-SB" w:eastAsia="DFKai-SB" w:hAnsi="DFKai-SB"/>
          <w:b w:val="0"/>
          <w:bCs w:val="0"/>
          <w:i w:val="0"/>
          <w:iCs w:val="0"/>
          <w:smallCaps w:val="0"/>
          <w:strike w:val="0"/>
          <w:color w:val="ff0000"/>
          <w:sz w:val="28"/>
          <w:szCs w:val="28"/>
          <w:u w:val="none"/>
          <w:shd w:fill="auto" w:val="clear"/>
          <w:vertAlign w:val="baseline"/>
          <w:rtl w:val="0"/>
        </w:rPr>
        <w:t xml:space="preserve">公司所有貨物</w:t>
      </w:r>
      <w:r w:rsidDel="00000000" w:rsidR="00000000" w:rsidRPr="00000000">
        <w:rPr>
          <w:rFonts w:ascii="DFKai-SB" w:cs="DFKai-SB" w:eastAsia="DFKai-SB" w:hAnsi="DFKai-SB"/>
          <w:color w:val="ff0000"/>
          <w:sz w:val="28"/>
          <w:szCs w:val="28"/>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、販售用途或其他具有明顯商業性質之</w:t>
      </w:r>
      <w:r w:rsidDel="00000000" w:rsidR="00000000" w:rsidRPr="00000000">
        <w:rPr>
          <w:rFonts w:ascii="DFKai-SB" w:cs="DFKai-SB" w:eastAsia="DFKai-SB" w:hAnsi="DFKai-SB"/>
          <w:color w:val="6aa84f"/>
          <w:sz w:val="28"/>
          <w:szCs w:val="28"/>
          <w:rtl w:val="0"/>
        </w:rPr>
        <w:t xml:space="preserve">物品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情形</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，系統應提示其不適用一般旅客行李簡化程序，並導向一般進口貨物報關。這與我國現行將非自用家用、以廠商名義進口貨物納入一般報關制度之法制方向一致。</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[9]</w:t>
      </w:r>
      <w:r w:rsidDel="00000000" w:rsidR="00000000" w:rsidRPr="00000000">
        <w:rPr>
          <w:rtl w:val="0"/>
        </w:rPr>
      </w:r>
    </w:p>
    <w:p w:rsidR="00000000" w:rsidDel="00000000" w:rsidP="00000000" w:rsidRDefault="00000000" w:rsidRPr="00000000" w14:paraId="00000096">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柒、建立智慧風險分析機制</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數位申報的價值</w:t>
      </w:r>
      <w:r w:rsidDel="00000000" w:rsidR="00000000" w:rsidRPr="00000000">
        <w:rPr>
          <w:rFonts w:ascii="DFKai-SB" w:cs="DFKai-SB" w:eastAsia="DFKai-SB" w:hAnsi="DFKai-SB"/>
          <w:b w:val="0"/>
          <w:bCs w:val="0"/>
          <w:i w:val="0"/>
          <w:iCs w:val="0"/>
          <w:smallCaps w:val="0"/>
          <w:strike w:val="0"/>
          <w:color w:val="6aa84f"/>
          <w:sz w:val="28"/>
          <w:szCs w:val="28"/>
          <w:u w:val="none"/>
          <w:shd w:fill="auto" w:val="clear"/>
          <w:vertAlign w:val="baseline"/>
          <w:rtl w:val="0"/>
        </w:rPr>
        <w:t xml:space="preserve">不</w:t>
      </w:r>
      <w:r w:rsidDel="00000000" w:rsidR="00000000" w:rsidRPr="00000000">
        <w:rPr>
          <w:rFonts w:ascii="DFKai-SB" w:cs="DFKai-SB" w:eastAsia="DFKai-SB" w:hAnsi="DFKai-SB"/>
          <w:color w:val="6aa84f"/>
          <w:sz w:val="28"/>
          <w:szCs w:val="28"/>
          <w:rtl w:val="0"/>
        </w:rPr>
        <w:t xml:space="preserve">僅在</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只是</w:t>
      </w:r>
      <w:r w:rsidDel="00000000" w:rsidR="00000000" w:rsidRPr="00000000">
        <w:rPr>
          <w:rFonts w:ascii="DFKai-SB" w:cs="DFKai-SB" w:eastAsia="DFKai-SB" w:hAnsi="DFKai-SB"/>
          <w:b w:val="0"/>
          <w:bCs w:val="0"/>
          <w:i w:val="0"/>
          <w:iCs w:val="0"/>
          <w:smallCaps w:val="0"/>
          <w:color w:val="000000"/>
          <w:sz w:val="28"/>
          <w:szCs w:val="28"/>
          <w:u w:val="none"/>
          <w:shd w:fill="auto" w:val="clear"/>
          <w:vertAlign w:val="baseline"/>
          <w:rtl w:val="0"/>
        </w:rPr>
        <w:t xml:space="preserve">節省紙張</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color w:val="6aa84f"/>
          <w:sz w:val="28"/>
          <w:szCs w:val="28"/>
          <w:rtl w:val="0"/>
        </w:rPr>
        <w:t xml:space="preserve">數位化使資訊傳遞更迅速、機關協同更容易及資訊取得更便利</w:t>
      </w:r>
      <w:r w:rsidDel="00000000" w:rsidR="00000000" w:rsidRPr="00000000">
        <w:rPr>
          <w:rFonts w:ascii="DFKai-SB" w:cs="DFKai-SB" w:eastAsia="DFKai-SB" w:hAnsi="DFKai-SB"/>
          <w:sz w:val="28"/>
          <w:szCs w:val="28"/>
          <w:rtl w:val="0"/>
        </w:rPr>
        <w:t xml:space="preserve">，</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而是讓海關在旅客抵達</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以</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前</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即</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可</w:t>
      </w:r>
      <w:r w:rsidDel="00000000" w:rsidR="00000000" w:rsidRPr="00000000">
        <w:rPr>
          <w:rFonts w:ascii="DFKai-SB" w:cs="DFKai-SB" w:eastAsia="DFKai-SB" w:hAnsi="DFKai-SB"/>
          <w:color w:val="6aa84f"/>
          <w:sz w:val="28"/>
          <w:szCs w:val="28"/>
          <w:rtl w:val="0"/>
        </w:rPr>
        <w:t xml:space="preserve">爭</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取</w:t>
      </w:r>
      <w:r w:rsidDel="00000000" w:rsidR="00000000" w:rsidRPr="00000000">
        <w:rPr>
          <w:rFonts w:ascii="DFKai-SB" w:cs="DFKai-SB" w:eastAsia="DFKai-SB" w:hAnsi="DFKai-SB"/>
          <w:color w:val="6aa84f"/>
          <w:sz w:val="28"/>
          <w:szCs w:val="28"/>
          <w:rtl w:val="0"/>
        </w:rPr>
        <w:t xml:space="preserve">更多</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得分析</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時間</w:t>
      </w:r>
      <w:r w:rsidDel="00000000" w:rsidR="00000000" w:rsidRPr="00000000">
        <w:rPr>
          <w:rFonts w:ascii="DFKai-SB" w:cs="DFKai-SB" w:eastAsia="DFKai-SB" w:hAnsi="DFKai-SB"/>
          <w:sz w:val="28"/>
          <w:szCs w:val="28"/>
          <w:rtl w:val="0"/>
        </w:rPr>
        <w:t xml:space="preserve">進行</w:t>
      </w:r>
      <w:r w:rsidDel="00000000" w:rsidR="00000000" w:rsidRPr="00000000">
        <w:rPr>
          <w:rFonts w:ascii="DFKai-SB" w:cs="DFKai-SB" w:eastAsia="DFKai-SB" w:hAnsi="DFKai-SB"/>
          <w:color w:val="6aa84f"/>
          <w:sz w:val="28"/>
          <w:szCs w:val="28"/>
          <w:rtl w:val="0"/>
        </w:rPr>
        <w:t xml:space="preserve">事前旅客風險評估</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8"/>
          <w:szCs w:val="28"/>
          <w:u w:val="none"/>
          <w:shd w:fill="auto" w:val="clear"/>
          <w:vertAlign w:val="baseline"/>
          <w:rtl w:val="0"/>
        </w:rPr>
        <w:t xml:space="preserve">臺灣已有以176,869筆進口艙單建立人工神經網路走私預測模型之研究，其模型預測準確率平均接近83%，顯示資料分析具有協助海關配置查驗資源的潛力。此研究雖以進口艙單為對象，而非旅客行李，仍可作為「依資料進行風險排序」的重要本土實證。</w:t>
      </w:r>
      <w:r w:rsidDel="00000000" w:rsidR="00000000" w:rsidRPr="00000000">
        <w:rPr>
          <w:rFonts w:ascii="DFKai-SB" w:cs="DFKai-SB" w:eastAsia="DFKai-SB" w:hAnsi="DFKai-SB"/>
          <w:color w:val="ff0000"/>
          <w:sz w:val="28"/>
          <w:szCs w:val="28"/>
          <w:rtl w:val="0"/>
        </w:rPr>
        <w:t xml:space="preserve">?</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[5]</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近年海關風險管理文獻亦指出，大量跨境交易與旅運使海關難以</w:t>
      </w:r>
      <w:r w:rsidDel="00000000" w:rsidR="00000000" w:rsidRPr="00000000">
        <w:rPr>
          <w:rFonts w:ascii="DFKai-SB" w:cs="DFKai-SB" w:eastAsia="DFKai-SB" w:hAnsi="DFKai-SB"/>
          <w:sz w:val="28"/>
          <w:szCs w:val="28"/>
          <w:rtl w:val="0"/>
        </w:rPr>
        <w:t xml:space="preserve">單</w:t>
      </w:r>
      <w:r w:rsidDel="00000000" w:rsidR="00000000" w:rsidRPr="00000000">
        <w:rPr>
          <w:rFonts w:ascii="DFKai-SB" w:cs="DFKai-SB" w:eastAsia="DFKai-SB" w:hAnsi="DFKai-SB"/>
          <w:color w:val="6aa84f"/>
          <w:sz w:val="28"/>
          <w:szCs w:val="28"/>
          <w:rtl w:val="0"/>
        </w:rPr>
        <w:t xml:space="preserve">純倚賴</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靠傳統</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查驗處理所有</w:t>
      </w:r>
      <w:r w:rsidDel="00000000" w:rsidR="00000000" w:rsidRPr="00000000">
        <w:rPr>
          <w:rFonts w:ascii="DFKai-SB" w:cs="DFKai-SB" w:eastAsia="DFKai-SB" w:hAnsi="DFKai-SB"/>
          <w:color w:val="38761d"/>
          <w:sz w:val="28"/>
          <w:szCs w:val="28"/>
          <w:rtl w:val="0"/>
        </w:rPr>
        <w:t xml:space="preserve">貨品。</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風險</w:t>
      </w:r>
      <w:r w:rsidDel="00000000" w:rsidR="00000000" w:rsidRPr="00000000">
        <w:rPr>
          <w:rFonts w:ascii="DFKai-SB" w:cs="DFKai-SB" w:eastAsia="DFKai-SB" w:hAnsi="DFKai-SB"/>
          <w:color w:val="6aa84f"/>
          <w:sz w:val="28"/>
          <w:szCs w:val="28"/>
          <w:rtl w:val="0"/>
        </w:rPr>
        <w:t xml:space="preserve">評估</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color w:val="6aa84f"/>
          <w:sz w:val="28"/>
          <w:szCs w:val="28"/>
          <w:rtl w:val="0"/>
        </w:rPr>
        <w:t xml:space="preserve">大數據</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資料</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分析、機器學習、資訊共享及整合式風險管理已成為重要方向。</w:t>
      </w:r>
      <w:r w:rsidDel="00000000" w:rsidR="00000000" w:rsidRPr="00000000">
        <w:rPr>
          <w:rFonts w:ascii="DFKai-SB" w:cs="DFKai-SB" w:eastAsia="DFKai-SB" w:hAnsi="DFKai-SB"/>
          <w:b w:val="0"/>
          <w:bCs w:val="0"/>
          <w:i w:val="0"/>
          <w:iCs w:val="0"/>
          <w:smallCaps w:val="0"/>
          <w:strike w:val="0"/>
          <w:color w:val="5a5a5a"/>
          <w:sz w:val="28"/>
          <w:szCs w:val="28"/>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sz w:val="28"/>
          <w:szCs w:val="28"/>
          <w:rtl w:val="0"/>
        </w:rPr>
        <w:t xml:space="preserve">未來</w:t>
      </w:r>
      <w:r w:rsidDel="00000000" w:rsidR="00000000" w:rsidRPr="00000000">
        <w:rPr>
          <w:rFonts w:ascii="DFKai-SB" w:cs="DFKai-SB" w:eastAsia="DFKai-SB" w:hAnsi="DFKai-SB"/>
          <w:color w:val="6aa84f"/>
          <w:sz w:val="28"/>
          <w:szCs w:val="28"/>
          <w:rtl w:val="0"/>
        </w:rPr>
        <w:t xml:space="preserve">改善方向為關員利用Ai輔助判定是否為可疑物品，再由關員判定是否需要貨物進行查驗，以下為改善流程</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但AI應定位為「決策輔助」</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而非取代關員。較適當的制度循環應為</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w:t>
      </w:r>
    </w:p>
    <w:tbl>
      <w:tblPr>
        <w:tblStyle w:val="Table8"/>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9B">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資料輸入 → AI風險排序 → 關員判斷 → 實體查驗 → 結果回饋 → 模型校正</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ff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8"/>
          <w:szCs w:val="28"/>
          <w:u w:val="none"/>
          <w:shd w:fill="auto" w:val="clear"/>
          <w:vertAlign w:val="baseline"/>
          <w:rtl w:val="0"/>
        </w:rPr>
        <w:t xml:space="preserve">人工智慧回答的是「哪些案件值得優先注意？」，而不是「哪一名旅客必然違法？」。2026年World Customs Journal亦已有研究進一步探討AI在現代邊境管理中的策略運用，反映人工智慧正由單項自動化工具逐漸轉向整體邊境治理系統之一環。 </w:t>
      </w:r>
      <w:r w:rsidDel="00000000" w:rsidR="00000000" w:rsidRPr="00000000">
        <w:rPr>
          <w:rFonts w:ascii="DFKai-SB" w:cs="DFKai-SB" w:eastAsia="DFKai-SB" w:hAnsi="DFKai-SB"/>
          <w:color w:val="ff0000"/>
          <w:sz w:val="28"/>
          <w:szCs w:val="28"/>
          <w:rtl w:val="0"/>
        </w:rPr>
        <w:t xml:space="preserve">? [</w:t>
      </w:r>
      <w:r w:rsidDel="00000000" w:rsidR="00000000" w:rsidRPr="00000000">
        <w:rPr>
          <w:rFonts w:ascii="DFKai-SB" w:cs="DFKai-SB" w:eastAsia="DFKai-SB" w:hAnsi="DFKai-SB"/>
          <w:b w:val="0"/>
          <w:bCs w:val="0"/>
          <w:i w:val="0"/>
          <w:iCs w:val="0"/>
          <w:smallCaps w:val="0"/>
          <w:strike w:val="0"/>
          <w:color w:val="ff0000"/>
          <w:sz w:val="28"/>
          <w:szCs w:val="28"/>
          <w:u w:val="none"/>
          <w:shd w:fill="auto" w:val="clear"/>
          <w:vertAlign w:val="baseline"/>
          <w:rtl w:val="0"/>
        </w:rPr>
        <w:t xml:space="preserve">7]</w:t>
      </w:r>
    </w:p>
    <w:p w:rsidR="00000000" w:rsidDel="00000000" w:rsidP="00000000" w:rsidRDefault="00000000" w:rsidRPr="00000000" w14:paraId="0000009D">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捌、推動期程建議</w:t>
      </w:r>
    </w:p>
    <w:p w:rsidR="00000000" w:rsidDel="00000000" w:rsidP="00000000" w:rsidRDefault="00000000" w:rsidRPr="00000000" w14:paraId="0000009E">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一、第一階段：短期——流程簡化與試辦</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建議以「單純應稅物品」作為優先試辦對象。主要工作包括：</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建置事前電子申報介面。</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導入簡易稅費試算。</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支援電子收據上傳。</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建立線上繳稅。</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建立情境式物品判斷工具。</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試辦「已申報快速通道」。</w:t>
      </w:r>
    </w:p>
    <w:tbl>
      <w:tblPr>
        <w:tblStyle w:val="Table9"/>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A6">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短期原則：先處理法律規則明確、風險較低、最容易數位化的案件。</w:t>
            </w:r>
            <w:r w:rsidDel="00000000" w:rsidR="00000000" w:rsidRPr="00000000">
              <w:rPr>
                <w:rtl w:val="0"/>
              </w:rPr>
            </w:r>
          </w:p>
        </w:tc>
      </w:tr>
    </w:tbl>
    <w:p w:rsidR="00000000" w:rsidDel="00000000" w:rsidP="00000000" w:rsidRDefault="00000000" w:rsidRPr="00000000" w14:paraId="000000A7">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二、第二階段：中期——數位分流與跨機關介接</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管制物品智慧提醒。</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商業性貨物事前導流。</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海關風險評分。</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旅客與申報資料連結。</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454" w:right="0" w:hanging="142"/>
        <w:jc w:val="left"/>
        <w:rPr>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與其他邊境機關建立必要資料介接。</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其中跨機關資訊使用應遵循「一次輸入，但各機關僅取得職務所需資料」原則。</w:t>
      </w:r>
    </w:p>
    <w:p w:rsidR="00000000" w:rsidDel="00000000" w:rsidP="00000000" w:rsidRDefault="00000000" w:rsidRPr="00000000" w14:paraId="000000AE">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三、第三階段：長期——建立整合式智慧邊境</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長期目標可朝類似紐西蘭NZTD之概念發展。旅客在出發前透過單一入口完成必要資訊輸入，後端則由移民、海關、檢疫及其他主管機關依法定職權分別處理。</w:t>
      </w:r>
    </w:p>
    <w:tbl>
      <w:tblPr>
        <w:tblStyle w:val="Table10"/>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B0">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最終架構：一個旅客入口，多個依法分權的政府判斷系統。</w:t>
            </w:r>
            <w:r w:rsidDel="00000000" w:rsidR="00000000" w:rsidRPr="00000000">
              <w:rPr>
                <w:rtl w:val="0"/>
              </w:rPr>
            </w:r>
          </w:p>
        </w:tc>
      </w:tr>
    </w:tbl>
    <w:p w:rsidR="00000000" w:rsidDel="00000000" w:rsidP="00000000" w:rsidRDefault="00000000" w:rsidRPr="00000000" w14:paraId="000000B1">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玖、成效衡量指標</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制度改革不能只用「建置多少設備」作為績效指標。建議至少建立以下KPI：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一般低風險旅客平均通關時間。</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紅線案件平均處理時間。</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事前數位申報使用率。</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4.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線上預繳稅案件比例。</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主動申報率。</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6.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查驗命中率。</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7.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低風險案件被人工攔查比例。</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8.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高風險案件查獲率。</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9.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商業性貨物事前導流比例。</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10.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系統可用率及資安事件數。</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11.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旅客申報錯誤率。</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12. </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關員單位案件處理時間。</w:t>
      </w:r>
    </w:p>
    <w:tbl>
      <w:tblPr>
        <w:tblStyle w:val="Table11"/>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BF">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最重要的是同時觀察：「通關是不是更快」以及「風險辨識是不是更準」。</w:t>
            </w:r>
            <w:r w:rsidDel="00000000" w:rsidR="00000000" w:rsidRPr="00000000">
              <w:rPr>
                <w:rtl w:val="0"/>
              </w:rPr>
            </w:r>
          </w:p>
        </w:tc>
      </w:tr>
    </w:tbl>
    <w:p w:rsidR="00000000" w:rsidDel="00000000" w:rsidP="00000000" w:rsidRDefault="00000000" w:rsidRPr="00000000" w14:paraId="000000C0">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拾、風險與配套措施</w:t>
      </w:r>
    </w:p>
    <w:p w:rsidR="00000000" w:rsidDel="00000000" w:rsidP="00000000" w:rsidRDefault="00000000" w:rsidRPr="00000000" w14:paraId="000000C1">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一、個人資料保護</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資料整合不代表</w:t>
      </w:r>
      <w:r w:rsidDel="00000000" w:rsidR="00000000" w:rsidRPr="00000000">
        <w:rPr>
          <w:rFonts w:ascii="DFKai-SB" w:cs="DFKai-SB" w:eastAsia="DFKai-SB" w:hAnsi="DFKai-SB"/>
          <w:color w:val="6aa84f"/>
          <w:sz w:val="28"/>
          <w:szCs w:val="28"/>
          <w:rtl w:val="0"/>
        </w:rPr>
        <w:t xml:space="preserve">公務進行資料共享時不需保護國民個人隱私</w:t>
      </w:r>
      <w:r w:rsidDel="00000000" w:rsidR="00000000" w:rsidRPr="00000000">
        <w:rPr>
          <w:rFonts w:ascii="DFKai-SB" w:cs="DFKai-SB" w:eastAsia="DFKai-SB" w:hAnsi="DFKai-SB"/>
          <w:b w:val="0"/>
          <w:bCs w:val="0"/>
          <w:i w:val="0"/>
          <w:iCs w:val="0"/>
          <w:smallCaps w:val="0"/>
          <w:strike w:val="1"/>
          <w:color w:val="000000"/>
          <w:sz w:val="28"/>
          <w:szCs w:val="28"/>
          <w:u w:val="none"/>
          <w:shd w:fill="auto" w:val="clear"/>
          <w:vertAlign w:val="baseline"/>
          <w:rtl w:val="0"/>
        </w:rPr>
        <w:t xml:space="preserve">資料無限制共享</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。應</w:t>
      </w:r>
      <w:r w:rsidDel="00000000" w:rsidR="00000000" w:rsidRPr="00000000">
        <w:rPr>
          <w:rFonts w:ascii="DFKai-SB" w:cs="DFKai-SB" w:eastAsia="DFKai-SB" w:hAnsi="DFKai-SB"/>
          <w:b w:val="0"/>
          <w:bCs w:val="0"/>
          <w:i w:val="0"/>
          <w:iCs w:val="0"/>
          <w:smallCaps w:val="0"/>
          <w:strike w:val="0"/>
          <w:color w:val="000000"/>
          <w:sz w:val="28"/>
          <w:szCs w:val="28"/>
          <w:highlight w:val="white"/>
          <w:u w:val="none"/>
          <w:vertAlign w:val="baseline"/>
          <w:rtl w:val="0"/>
        </w:rPr>
        <w:t xml:space="preserve">明確規範蒐集目的、必要欄位、使用機關、保存期間、資料查詢紀錄及刪除機制</w:t>
      </w:r>
      <w:r w:rsidDel="00000000" w:rsidR="00000000" w:rsidRPr="00000000">
        <w:rPr>
          <w:rFonts w:ascii="DFKai-SB" w:cs="DFKai-SB" w:eastAsia="DFKai-SB" w:hAnsi="DFKai-SB"/>
          <w:sz w:val="28"/>
          <w:szCs w:val="28"/>
          <w:rtl w:val="0"/>
        </w:rPr>
        <w:t xml:space="preserve">，避免侵害民眾個人隱私。</w:t>
      </w:r>
      <w:r w:rsidDel="00000000" w:rsidR="00000000" w:rsidRPr="00000000">
        <w:rPr>
          <w:rtl w:val="0"/>
        </w:rPr>
      </w:r>
    </w:p>
    <w:p w:rsidR="00000000" w:rsidDel="00000000" w:rsidP="00000000" w:rsidRDefault="00000000" w:rsidRPr="00000000" w14:paraId="000000C3">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二、演算法透明與人工覆核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高風險評分不應直接等同違規認定。涉及重要權益之決定，仍應保留關員之專業判斷與行政救濟。</w:t>
      </w:r>
    </w:p>
    <w:p w:rsidR="00000000" w:rsidDel="00000000" w:rsidP="00000000" w:rsidRDefault="00000000" w:rsidRPr="00000000" w14:paraId="000000C5">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三、資訊安全</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旅客申報系統涉及護照、旅程、購物及財務相關資料，應採高標準資安管理、權限控管及異常存取監測。</w:t>
      </w:r>
    </w:p>
    <w:p w:rsidR="00000000" w:rsidDel="00000000" w:rsidP="00000000" w:rsidRDefault="00000000" w:rsidRPr="00000000" w14:paraId="000000C7">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四、數位落差</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仍應保留人工申報與協助措施，避免未使用智慧型手機、高齡者或其他不熟悉數位工具者遭受不合理障礙。</w:t>
      </w:r>
    </w:p>
    <w:p w:rsidR="00000000" w:rsidDel="00000000" w:rsidP="00000000" w:rsidRDefault="00000000" w:rsidRPr="00000000" w14:paraId="000000C9">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五、制度不能過度複雜化</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智慧系統的目的是把複雜性留在後端，而不是讓旅客面對更複雜的表格。前端應儘量轉化成簡明的生活化問題。</w:t>
      </w:r>
    </w:p>
    <w:p w:rsidR="00000000" w:rsidDel="00000000" w:rsidP="00000000" w:rsidRDefault="00000000" w:rsidRPr="00000000" w14:paraId="000000CB">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拾壹、結論</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我國現行旅客紅綠線制度並非需要被淘汰的舊制度。相反地，它已經提供了一個成熟且直觀的實體風險分流架構。真正需要進化的是紅綠線「之前」的資訊處理。</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回顧制度演進，可以看見清楚的軌跡：</w:t>
      </w:r>
    </w:p>
    <w:tbl>
      <w:tblPr>
        <w:tblStyle w:val="Table12"/>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CE">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過去：現場查驗　→　現在：紅綠線＋資訊與風險選查　→　未來：事前申報＋資訊分流＋精準查驗</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因此，未來旅客攜帶貨物通關制度的改革重點，不應只是「增加多少查驗設備」或「再增加多少櫃檯」，而是重新配置行政程序發生的時間。凡是可以在旅客出發以前完成的資訊輸入、分類、稅費計算與風險判斷，就不必全部留到機場現場。</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當低風險物品快速流過、單純應稅物品事前完稅、管制物品提前警示、商業貨物事前導流，而高風險案件被集中交由關員深入查驗時，海關即可在「便利」與「控制」之間取得更有效率的平衡。</w:t>
      </w:r>
    </w:p>
    <w:tbl>
      <w:tblPr>
        <w:tblStyle w:val="Table13"/>
        <w:tblW w:w="9405.0" w:type="dxa"/>
        <w:jc w:val="center"/>
        <w:tblLayout w:type="fixed"/>
        <w:tblLook w:val="0400"/>
      </w:tblPr>
      <w:tblGrid>
        <w:gridCol w:w="9405"/>
        <w:tblGridChange w:id="0">
          <w:tblGrid>
            <w:gridCol w:w="9405"/>
          </w:tblGrid>
        </w:tblGridChange>
      </w:tblGrid>
      <w:tr>
        <w:trPr>
          <w:cantSplit w:val="0"/>
          <w:tblHeader w:val="0"/>
        </w:trPr>
        <w:tc>
          <w:tcPr>
            <w:shd w:fill="eef4f8" w:val="clear"/>
            <w:tcMar>
              <w:top w:w="140.0" w:type="dxa"/>
              <w:left w:w="180.0" w:type="dxa"/>
              <w:bottom w:w="140.0" w:type="dxa"/>
              <w:right w:w="180.0" w:type="dxa"/>
            </w:tcMar>
          </w:tcPr>
          <w:p w:rsidR="00000000" w:rsidDel="00000000" w:rsidP="00000000" w:rsidRDefault="00000000" w:rsidRPr="00000000" w14:paraId="000000D1">
            <w:pPr>
              <w:spacing w:after="0" w:lineRule="auto"/>
              <w:jc w:val="center"/>
              <w:rPr>
                <w:rFonts w:ascii="DFKai-SB" w:cs="DFKai-SB" w:eastAsia="DFKai-SB" w:hAnsi="DFKai-SB"/>
                <w:sz w:val="28"/>
                <w:szCs w:val="28"/>
              </w:rPr>
            </w:pPr>
            <w:r w:rsidDel="00000000" w:rsidR="00000000" w:rsidRPr="00000000">
              <w:rPr>
                <w:rFonts w:ascii="DFKai-SB" w:cs="DFKai-SB" w:eastAsia="DFKai-SB" w:hAnsi="DFKai-SB"/>
                <w:b w:val="1"/>
                <w:bCs w:val="1"/>
                <w:sz w:val="28"/>
                <w:szCs w:val="28"/>
                <w:rtl w:val="0"/>
              </w:rPr>
              <w:t xml:space="preserve">讓資訊先行，讓貨物分類；讓低風險快速通過，讓單純稅務事前完成，讓高風險集中查驗。</w:t>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42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其最終目標不是使海關「少做事情」，而是讓海關把時間用在最值得海關處理的事情上。</w:t>
      </w:r>
    </w:p>
    <w:p w:rsidR="00000000" w:rsidDel="00000000" w:rsidP="00000000" w:rsidRDefault="00000000" w:rsidRPr="00000000" w14:paraId="000000D3">
      <w:pPr>
        <w:pStyle w:val="Heading1"/>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參考文獻</w:t>
      </w:r>
    </w:p>
    <w:p w:rsidR="00000000" w:rsidDel="00000000" w:rsidP="00000000" w:rsidRDefault="00000000" w:rsidRPr="00000000" w14:paraId="000000D4">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一、國際規範與國際組織資料</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 World Customs Organization (WCO), Revised Kyoto Convention, Specific Annex J, Chapter 1: Travellers.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用途：紅綠雙通道及旅客簡化通關之國際規範基礎。</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8">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https://www.wcoomd.org/en/topics/facilitation/instrument-and-tools/conventions/pf_revised_kyoto_conv/kyoto_new/spanj.aspx</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2. World Customs Organization (WCO), Revised Kyoto Convention, General Annex, Chapter 6: Customs Control.</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用途：風險管理、風險分析及選擇性查驗之國際規範基礎。</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9">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https://www.wcoomd.org/en/topics/facilitation/instrument-and-tools/conventions/pf_revised_kyoto_conv/kyoto_new/gach6.aspx</w:t>
        </w:r>
      </w:hyperlink>
      <w:r w:rsidDel="00000000" w:rsidR="00000000" w:rsidRPr="00000000">
        <w:rPr>
          <w:rtl w:val="0"/>
        </w:rPr>
      </w:r>
    </w:p>
    <w:p w:rsidR="00000000" w:rsidDel="00000000" w:rsidP="00000000" w:rsidRDefault="00000000" w:rsidRPr="00000000" w14:paraId="000000DB">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二、學術研究與理論文獻</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3. Doyle, T. (2010). “Collaborative Border Management.” World Customs Journal, 4(1), 15–22. DOI: 10.55596/001c.91376.</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用途：virtual border、事前風險評估及跨機關協作。</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0">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https://www.worldcustomsjournal.org/article/91376-collaborative-border-management</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4. Polner, M. (2011). “Coordinated Border Management: From Theory to Practice.” World Customs Journal, 5(2), 49–64. DOI: 10.55596/001c.92724.</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用途：跨邊境機關整合治理。</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1">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https://www.worldcustomsjournal.org/article/92724-coordinated-border-management-from-theory-to-practice</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5. Kuo, Y.-H. &amp; Chou, S.-C. (2021). “Manifest Monitoring Model as Support for Customs Risk Management: Evidence from Taiwan.” World Customs Journal, 15(2), 73–82.</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用途：臺灣海關人工神經網路與風險預測之實證。</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2">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https://www.worldcustomsjournal.org/article/116449-manifest-monitoring-model-as-support-for-customs-risk-management-evidence-from-taiwan</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6. Karklina-Admine, S., Cevers, A., Kovalenko, A. &amp; Auzins, A. (2024). “Challenges for Customs Risk Management Today: A Literature Review.” Journal of Risk and Financial Management, 17(8), 321. DOI: 10.3390/jrfm17080321.</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用途：現代海關風險管理、科技與資訊共享之系統性文獻回顧。</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3">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https://www.mdpi.com/1911-8074/17/8/321</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7. Outram, M. &amp; Swartz, P. (2026). “Modern Border Management: Leveraging AI Systems for Strategic Advantage.” World Customs Journal, 20(1), 167–189.</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用途：AI與現代智慧邊境治理。</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4">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https://www.worldcustomsjournal.org/article/159458-modern-border-management-leveraging-ai-systems-for-strategic-advantage</w:t>
        </w:r>
      </w:hyperlink>
      <w:r w:rsidDel="00000000" w:rsidR="00000000" w:rsidRPr="00000000">
        <w:rPr>
          <w:rtl w:val="0"/>
        </w:rPr>
      </w:r>
    </w:p>
    <w:p w:rsidR="00000000" w:rsidDel="00000000" w:rsidP="00000000" w:rsidRDefault="00000000" w:rsidRPr="00000000" w14:paraId="000000EB">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三、我國官方制度及法規資料</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8. 財政部關務署，「何謂入境旅客紅綠線通關？」</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用途：我國現行紅綠線與選擇性查驗制度。</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5">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https://web.customs.gov.tw/singlehtml/2597?cntId=cus1_114543_2597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9. 財政部關務署，《入境旅客攜帶行李物品報驗稅放辦法》及相關修正資料。</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用途：現行免稅額、行李物品與一般貨物區分等規範。</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6">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https://web.customs.gov.tw/singlehtml/40?cntId=2be1648e007e429a929576dd7744ad0b</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10. 財政部關務署，「財政部提高入境旅客攜帶行李物品免稅額度」。</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用途：新臺幣2萬元提高至3萬5,000元之制度沿革。</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7">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https://web.customs.gov.tw/singlehtml/2222?cntId=420075000376453caea39cd8ed887aef</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11. 財政部關務署，「旅客申報E指通」。</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用途：我國現有旅客事前數位申報制度。</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8">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https://web.customs.gov.tw/taipei/multiplehtml/ae4fded073c24a2bb4d6f420276ab2c1</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12. 內政部移民署，Taiwan Arrival Card（TWAC）。</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用途：我國旅客抵境前數位資料制度及未來跨機關流程介接參考。</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19">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https://twac.immigration.gov.tw/</w:t>
        </w:r>
      </w:hyperlink>
      <w:r w:rsidDel="00000000" w:rsidR="00000000" w:rsidRPr="00000000">
        <w:rPr>
          <w:rtl w:val="0"/>
        </w:rPr>
      </w:r>
    </w:p>
    <w:p w:rsidR="00000000" w:rsidDel="00000000" w:rsidP="00000000" w:rsidRDefault="00000000" w:rsidRPr="00000000" w14:paraId="000000FB">
      <w:pPr>
        <w:pStyle w:val="Heading2"/>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四、外國官方制度比較資料</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13. Japan Customs, “Declaration of Accompanied Articles and Unaccompanied Articles.”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用途：Visit Japan Web電子海關申報制度。</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20">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https://www.customs.go.jp/english/passenger/declaration/declaration_app.html</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14. Japan Customs, “Electronic Customs Declaration Gates.”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用途：電子申報終端、IC護照與電子通關閘門制度。</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21">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https://www.customs.go.jp/english/passenger/egate.htm</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15. Singapore Customs, “Customs@SG Web Application.”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用途：旅客抵境前申報、繳納關稅與GST及Green Channel快速通關制度。</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left"/>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22">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https://www.customs.gov.sg/at-customs/arriving-in-singapore/customs-sg-web-application/</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16. New Zealand Traveller Declaration, “About NZTD.”</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用途：整合海關、移民、生物安全與旅程資訊之單一數位申報制度。</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23">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https://www.travellerdeclaration.govt.nz/about/</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17. New Zealand Traveller Declaration, “Privacy.”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b w:val="0"/>
          <w:bCs w:val="0"/>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用途：事前風險分析、跨機關資料使用與個資治理制度參考。</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sz w:val="28"/>
          <w:szCs w:val="28"/>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連結：</w:t>
      </w:r>
      <w:hyperlink r:id="rId24">
        <w:r w:rsidDel="00000000" w:rsidR="00000000" w:rsidRPr="00000000">
          <w:rPr>
            <w:rFonts w:ascii="DFKai-SB" w:cs="DFKai-SB" w:eastAsia="DFKai-SB" w:hAnsi="DFKai-SB"/>
            <w:b w:val="0"/>
            <w:bCs w:val="0"/>
            <w:i w:val="0"/>
            <w:iCs w:val="0"/>
            <w:smallCaps w:val="0"/>
            <w:strike w:val="0"/>
            <w:color w:val="0563c1"/>
            <w:sz w:val="28"/>
            <w:szCs w:val="28"/>
            <w:u w:val="single"/>
            <w:shd w:fill="auto" w:val="clear"/>
            <w:vertAlign w:val="baseline"/>
            <w:rtl w:val="0"/>
          </w:rPr>
          <w:t xml:space="preserve">https://www.travellerdeclaration.govt.nz/privacy/</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97" w:right="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https://docs.google.com/document/d/10Atl6CJBdk_6ADg9Pb_kACZ7ZTuzrN-25JUJQyaJWF8/edit?pli=1&amp;tab=t.0</w:t>
      </w:r>
      <w:r w:rsidDel="00000000" w:rsidR="00000000" w:rsidRPr="00000000">
        <w:rPr>
          <w:rtl w:val="0"/>
        </w:rPr>
      </w:r>
    </w:p>
    <w:sectPr>
      <w:headerReference r:id="rId25" w:type="default"/>
      <w:footerReference r:id="rId26" w:type="default"/>
      <w:type w:val="nextPage"/>
      <w:pgSz w:h="15840" w:w="12240" w:orient="portrait"/>
      <w:pgMar w:bottom="1418" w:top="1418" w:left="1418" w:right="1418" w:header="51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DFKai-SB"/>
  <w:font w:name="Arial"/>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erif CJK TC"/>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erif CJK TC" w:cs="Noto Serif CJK TC" w:eastAsia="Noto Serif CJK TC" w:hAnsi="Noto Serif CJK TC"/>
        <w:b w:val="0"/>
        <w:bCs w:val="0"/>
        <w:i w:val="0"/>
        <w:iCs w:val="0"/>
        <w:smallCaps w:val="0"/>
        <w:strike w:val="0"/>
        <w:color w:val="000000"/>
        <w:sz w:val="22"/>
        <w:szCs w:val="22"/>
        <w:u w:val="none"/>
        <w:shd w:fill="auto" w:val="clear"/>
        <w:vertAlign w:val="baseline"/>
      </w:rPr>
    </w:pPr>
    <w:r w:rsidDel="00000000" w:rsidR="00000000" w:rsidRPr="00000000">
      <w:rPr>
        <w:rFonts w:ascii="Noto Serif CJK TC" w:cs="Noto Serif CJK TC" w:eastAsia="Noto Serif CJK TC" w:hAnsi="Noto Serif CJK T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erif CJK TC" w:cs="Noto Serif CJK TC" w:eastAsia="Noto Serif CJK TC" w:hAnsi="Noto Serif CJK TC"/>
        <w:b w:val="0"/>
        <w:bCs w:val="0"/>
        <w:i w:val="0"/>
        <w:iCs w:val="0"/>
        <w:smallCaps w:val="0"/>
        <w:strike w:val="0"/>
        <w:color w:val="000000"/>
        <w:sz w:val="22"/>
        <w:szCs w:val="22"/>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6464"/>
        <w:sz w:val="17"/>
        <w:szCs w:val="17"/>
        <w:u w:val="none"/>
        <w:shd w:fill="auto" w:val="clear"/>
        <w:vertAlign w:val="baseline"/>
        <w:rtl w:val="0"/>
      </w:rPr>
      <w:t xml:space="preserve">我國入境旅客攜帶貨物通關制度精進研究</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TC" w:cs="Noto Serif CJK TC" w:eastAsia="Noto Serif CJK TC" w:hAnsi="Noto Serif CJK TC"/>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16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285b7a"/>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285b7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line="240" w:lineRule="auto"/>
    </w:pPr>
    <w:rPr>
      <w:rFonts w:ascii="Calibri" w:cs="Calibri" w:eastAsia="Calibri" w:hAnsi="Calibri"/>
      <w:b w:val="1"/>
      <w:bCs w:val="1"/>
      <w:color w:val="163a5f"/>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ustoms.go.jp/english/passenger/declaration/declaration_app.html" TargetMode="External"/><Relationship Id="rId22" Type="http://schemas.openxmlformats.org/officeDocument/2006/relationships/hyperlink" Target="https://www.customs.gov.sg/at-customs/arriving-in-singapore/customs-sg-web-application/" TargetMode="External"/><Relationship Id="rId21" Type="http://schemas.openxmlformats.org/officeDocument/2006/relationships/hyperlink" Target="https://www.customs.go.jp/english/passenger/egate.htm" TargetMode="External"/><Relationship Id="rId24" Type="http://schemas.openxmlformats.org/officeDocument/2006/relationships/hyperlink" Target="https://www.travellerdeclaration.govt.nz/privacy/" TargetMode="External"/><Relationship Id="rId23" Type="http://schemas.openxmlformats.org/officeDocument/2006/relationships/hyperlink" Target="https://www.travellerdeclaration.govt.nz/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coomd.org/en/topics/facilitation/instrument-and-tools/conventions/pf_revised_kyoto_conv/kyoto_new/gach6.aspx"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customs.gov.sg/at-customs/arriving-in-singapore/" TargetMode="External"/><Relationship Id="rId7" Type="http://schemas.openxmlformats.org/officeDocument/2006/relationships/hyperlink" Target="https://www.customs.gov.sg/at-customs/arriving-in-singapore/" TargetMode="External"/><Relationship Id="rId8" Type="http://schemas.openxmlformats.org/officeDocument/2006/relationships/hyperlink" Target="https://www.wcoomd.org/en/topics/facilitation/instrument-and-tools/conventions/pf_revised_kyoto_conv/kyoto_new/spanj.aspx" TargetMode="External"/><Relationship Id="rId11" Type="http://schemas.openxmlformats.org/officeDocument/2006/relationships/hyperlink" Target="https://www.worldcustomsjournal.org/article/92724-coordinated-border-management-from-theory-to-practice" TargetMode="External"/><Relationship Id="rId10" Type="http://schemas.openxmlformats.org/officeDocument/2006/relationships/hyperlink" Target="https://www.worldcustomsjournal.org/article/91376-collaborative-border-management" TargetMode="External"/><Relationship Id="rId13" Type="http://schemas.openxmlformats.org/officeDocument/2006/relationships/hyperlink" Target="https://www.mdpi.com/1911-8074/17/8/321" TargetMode="External"/><Relationship Id="rId12" Type="http://schemas.openxmlformats.org/officeDocument/2006/relationships/hyperlink" Target="https://www.worldcustomsjournal.org/article/116449-manifest-monitoring-model-as-support-for-customs-risk-management-evidence-from-taiwan" TargetMode="External"/><Relationship Id="rId15" Type="http://schemas.openxmlformats.org/officeDocument/2006/relationships/hyperlink" Target="https://web.customs.gov.tw/singlehtml/2597?cntId=cus1_114543_2597" TargetMode="External"/><Relationship Id="rId14" Type="http://schemas.openxmlformats.org/officeDocument/2006/relationships/hyperlink" Target="https://www.worldcustomsjournal.org/article/159458-modern-border-management-leveraging-ai-systems-for-strategic-advantage" TargetMode="External"/><Relationship Id="rId17" Type="http://schemas.openxmlformats.org/officeDocument/2006/relationships/hyperlink" Target="https://web.customs.gov.tw/singlehtml/2222?cntId=420075000376453caea39cd8ed887aef" TargetMode="External"/><Relationship Id="rId16" Type="http://schemas.openxmlformats.org/officeDocument/2006/relationships/hyperlink" Target="https://web.customs.gov.tw/singlehtml/40?cntId=2be1648e007e429a929576dd7744ad0b" TargetMode="External"/><Relationship Id="rId19" Type="http://schemas.openxmlformats.org/officeDocument/2006/relationships/hyperlink" Target="https://twac.immigration.gov.tw/" TargetMode="External"/><Relationship Id="rId18" Type="http://schemas.openxmlformats.org/officeDocument/2006/relationships/hyperlink" Target="https://web.customs.gov.tw/taipei/multiplehtml/ae4fded073c24a2bb4d6f420276ab2c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